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5BB1A8C" w14:textId="77777777" w:rsidR="00C710CB" w:rsidRPr="004B2AFA" w:rsidRDefault="00C710CB" w:rsidP="004B2AFA">
      <w:pPr>
        <w:pStyle w:val="StandardWeb"/>
        <w:tabs>
          <w:tab w:val="left" w:pos="6237"/>
        </w:tabs>
        <w:jc w:val="center"/>
        <w:rPr>
          <w:b/>
        </w:rPr>
      </w:pPr>
      <w:r w:rsidRPr="004B2AFA">
        <w:rPr>
          <w:bCs/>
          <w:color w:val="595959"/>
          <w:lang w:eastAsia="hr-HR"/>
        </w:rPr>
        <mc:AlternateContent>
          <mc:Choice Requires="wps">
            <w:drawing>
              <wp:anchor distT="0" distB="0" distL="114300" distR="114300" simplePos="0" relativeHeight="251658241" behindDoc="0" locked="0" layoutInCell="1" allowOverlap="1" wp14:anchorId="00004A39" wp14:editId="262C1C23">
                <wp:simplePos x="0" y="0"/>
                <wp:positionH relativeFrom="column">
                  <wp:posOffset>0</wp:posOffset>
                </wp:positionH>
                <wp:positionV relativeFrom="paragraph">
                  <wp:posOffset>-635</wp:posOffset>
                </wp:positionV>
                <wp:extent cx="1419101" cy="600075"/>
                <wp:effectExtent l="0" t="0" r="0" b="0"/>
                <wp:wrapNone/>
                <wp:docPr id="2" name="Pravokutnik 16"/>
                <wp:cNvGraphicFramePr/>
                <a:graphic xmlns:a="http://schemas.openxmlformats.org/drawingml/2006/main">
                  <a:graphicData uri="http://schemas.microsoft.com/office/word/2010/wordprocessingShape">
                    <wps:wsp>
                      <wps:cNvSpPr/>
                      <wps:spPr>
                        <a:xfrm>
                          <a:off x="0" y="0"/>
                          <a:ext cx="1419101" cy="600075"/>
                        </a:xfrm>
                        <a:prstGeom prst="rect">
                          <a:avLst/>
                        </a:prstGeom>
                      </wps:spPr>
                      <wps:txbx>
                        <w:txbxContent>
                          <w:p w14:paraId="254475AA" w14:textId="77777777" w:rsidR="00837E3D" w:rsidRPr="002D7FC6" w:rsidRDefault="00837E3D" w:rsidP="00C710CB">
                            <w:pPr>
                              <w:pStyle w:val="StandardWeb"/>
                              <w:spacing w:before="0" w:beforeAutospacing="0" w:after="0" w:afterAutospacing="0"/>
                              <w:jc w:val="center"/>
                              <w:rPr>
                                <w:b/>
                                <w:sz w:val="16"/>
                                <w:szCs w:val="16"/>
                              </w:rPr>
                            </w:pP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rect w14:anchorId="00004A39" id="Pravokutnik 16" o:spid="_x0000_s1026" style="position:absolute;left:0;text-align:left;margin-left:0;margin-top:-.05pt;width:111.75pt;height:47.2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" filled="f" stroked="f">
                <v:textbox style="mso-fit-shape-to-text:t">
                  <w:txbxContent>
                    <w:p w14:paraId="254475AA" w14:textId="77777777" w:rsidR="00837E3D" w:rsidRPr="002D7FC6" w:rsidRDefault="00837E3D" w:rsidP="00C710CB">
                      <w:pPr>
                        <w:pStyle w:val="StandardWeb"/>
                        <w:spacing w:before="0" w:beforeAutospacing="0" w:after="0" w:afterAutospacing="0"/>
                        <w:jc w:val="center"/>
                        <w:rPr>
                          <w:b/>
                          <w:sz w:val="16"/>
                          <w:szCs w:val="16"/>
                        </w:rPr>
                      </w:pPr>
                    </w:p>
                  </w:txbxContent>
                </v:textbox>
              </v:rect>
            </w:pict>
          </mc:Fallback>
        </mc:AlternateContent>
      </w:r>
    </w:p>
    <w:p w14:paraId="45F61CBD" w14:textId="77777777" w:rsidR="00CF0691" w:rsidRPr="004B2AFA" w:rsidRDefault="00CF0691" w:rsidP="004B2AFA">
      <w:pPr>
        <w:tabs>
          <w:tab w:val="left" w:pos="6047"/>
        </w:tabs>
        <w:spacing w:before="100" w:beforeAutospacing="1" w:after="100" w:afterAutospacing="1" w:line="240" w:lineRule="auto"/>
        <w:ind w:left="-567" w:right="-567"/>
        <w:jc w:val="center"/>
        <w:outlineLvl w:val="1"/>
        <w:rPr>
          <w:rFonts w:ascii="Times New Roman" w:eastAsia="Times New Roman" w:hAnsi="Times New Roman" w:cs="Times New Roman"/>
          <w:b/>
          <w:sz w:val="24"/>
          <w:szCs w:val="24"/>
          <w:lang w:eastAsia="hr-HR"/>
        </w:rPr>
      </w:pPr>
    </w:p>
    <w:p w14:paraId="0DB95B20" w14:textId="77777777" w:rsidR="008B4AD8" w:rsidRPr="004B2AFA" w:rsidRDefault="008B4AD8" w:rsidP="004B2AFA">
      <w:pPr>
        <w:spacing w:before="100" w:beforeAutospacing="1" w:after="100" w:afterAutospacing="1"/>
        <w:rPr>
          <w:rFonts w:ascii="Times New Roman" w:hAnsi="Times New Roman" w:cs="Times New Roman"/>
          <w:sz w:val="24"/>
          <w:szCs w:val="24"/>
        </w:rPr>
      </w:pPr>
    </w:p>
    <w:p w14:paraId="1AE993A6" w14:textId="77777777" w:rsidR="00930AA4" w:rsidRPr="004B2AFA" w:rsidRDefault="00930AA4" w:rsidP="004B2AFA">
      <w:pPr>
        <w:spacing w:before="100" w:beforeAutospacing="1" w:after="100" w:afterAutospacing="1" w:line="240" w:lineRule="auto"/>
        <w:jc w:val="center"/>
        <w:rPr>
          <w:rFonts w:ascii="Times New Roman" w:hAnsi="Times New Roman" w:cs="Times New Roman"/>
          <w:b/>
          <w:sz w:val="24"/>
          <w:szCs w:val="24"/>
        </w:rPr>
      </w:pPr>
    </w:p>
    <w:p w14:paraId="0DD2038D" w14:textId="77777777" w:rsidR="00930AA4" w:rsidRPr="004B2AFA" w:rsidRDefault="00930AA4" w:rsidP="004B2AFA">
      <w:pPr>
        <w:spacing w:before="100" w:beforeAutospacing="1" w:after="100" w:afterAutospacing="1" w:line="240" w:lineRule="auto"/>
        <w:jc w:val="center"/>
        <w:rPr>
          <w:rFonts w:ascii="Times New Roman" w:hAnsi="Times New Roman" w:cs="Times New Roman"/>
          <w:b/>
          <w:sz w:val="24"/>
          <w:szCs w:val="24"/>
        </w:rPr>
      </w:pPr>
    </w:p>
    <w:p w14:paraId="4CDEED32" w14:textId="77777777" w:rsidR="00930AA4" w:rsidRPr="004B2AFA" w:rsidRDefault="00930AA4" w:rsidP="004B2AFA">
      <w:pPr>
        <w:spacing w:before="100" w:beforeAutospacing="1" w:after="100" w:afterAutospacing="1" w:line="240" w:lineRule="auto"/>
        <w:jc w:val="center"/>
        <w:rPr>
          <w:rFonts w:ascii="Times New Roman" w:hAnsi="Times New Roman" w:cs="Times New Roman"/>
          <w:b/>
          <w:sz w:val="24"/>
          <w:szCs w:val="24"/>
        </w:rPr>
      </w:pPr>
    </w:p>
    <w:p w14:paraId="1F3E811D" w14:textId="77777777" w:rsidR="008B4AD8" w:rsidRPr="004B2AFA" w:rsidRDefault="00703A5C" w:rsidP="004B2AFA">
      <w:pPr>
        <w:spacing w:before="100" w:beforeAutospacing="1" w:after="100" w:afterAutospacing="1" w:line="240" w:lineRule="auto"/>
        <w:jc w:val="center"/>
        <w:rPr>
          <w:rFonts w:ascii="Times New Roman" w:hAnsi="Times New Roman" w:cs="Times New Roman"/>
          <w:b/>
          <w:sz w:val="24"/>
          <w:szCs w:val="24"/>
        </w:rPr>
      </w:pPr>
      <w:r w:rsidRPr="004B2AFA">
        <w:rPr>
          <w:rFonts w:ascii="Times New Roman" w:hAnsi="Times New Roman" w:cs="Times New Roman"/>
          <w:b/>
          <w:sz w:val="24"/>
          <w:szCs w:val="24"/>
        </w:rPr>
        <w:t>UPUTE</w:t>
      </w:r>
      <w:r w:rsidR="008B4AD8" w:rsidRPr="004B2AFA">
        <w:rPr>
          <w:rFonts w:ascii="Times New Roman" w:hAnsi="Times New Roman" w:cs="Times New Roman"/>
          <w:b/>
          <w:sz w:val="24"/>
          <w:szCs w:val="24"/>
        </w:rPr>
        <w:t xml:space="preserve"> ZA PRIJAVITELJE</w:t>
      </w:r>
    </w:p>
    <w:p w14:paraId="3BEC093B" w14:textId="77777777" w:rsidR="00C53FC6" w:rsidRPr="004B2AFA" w:rsidRDefault="00C53FC6" w:rsidP="004B2AFA">
      <w:pPr>
        <w:spacing w:before="100" w:beforeAutospacing="1" w:after="100" w:afterAutospacing="1"/>
        <w:rPr>
          <w:rFonts w:ascii="Times New Roman" w:hAnsi="Times New Roman" w:cs="Times New Roman"/>
          <w:b/>
          <w:sz w:val="24"/>
          <w:szCs w:val="24"/>
        </w:rPr>
      </w:pPr>
    </w:p>
    <w:p w14:paraId="692AF226" w14:textId="77777777" w:rsidR="00AE778D" w:rsidRPr="004B2AFA" w:rsidRDefault="008B4AD8" w:rsidP="004B2AFA">
      <w:pPr>
        <w:spacing w:before="100" w:beforeAutospacing="1" w:after="100" w:afterAutospacing="1"/>
        <w:jc w:val="center"/>
        <w:rPr>
          <w:rFonts w:ascii="Times New Roman" w:hAnsi="Times New Roman" w:cs="Times New Roman"/>
          <w:b/>
          <w:sz w:val="24"/>
          <w:szCs w:val="24"/>
        </w:rPr>
      </w:pPr>
      <w:r w:rsidRPr="004B2AFA">
        <w:rPr>
          <w:rFonts w:ascii="Times New Roman" w:hAnsi="Times New Roman" w:cs="Times New Roman"/>
          <w:b/>
          <w:sz w:val="24"/>
          <w:szCs w:val="24"/>
        </w:rPr>
        <w:t xml:space="preserve">Poziv na </w:t>
      </w:r>
      <w:r w:rsidR="0026672E" w:rsidRPr="004B2AFA">
        <w:rPr>
          <w:rFonts w:ascii="Times New Roman" w:hAnsi="Times New Roman" w:cs="Times New Roman"/>
          <w:b/>
          <w:sz w:val="24"/>
          <w:szCs w:val="24"/>
        </w:rPr>
        <w:t>dodjelu bespovratnih financijskih sredstava</w:t>
      </w:r>
    </w:p>
    <w:p w14:paraId="2F989437" w14:textId="77777777" w:rsidR="00930AA4" w:rsidRPr="004B2AFA" w:rsidRDefault="00930AA4" w:rsidP="004B2AFA">
      <w:pPr>
        <w:spacing w:before="100" w:beforeAutospacing="1" w:after="100" w:afterAutospacing="1"/>
        <w:jc w:val="center"/>
        <w:rPr>
          <w:rFonts w:ascii="Times New Roman" w:hAnsi="Times New Roman" w:cs="Times New Roman"/>
          <w:b/>
          <w:sz w:val="24"/>
          <w:szCs w:val="24"/>
        </w:rPr>
      </w:pPr>
    </w:p>
    <w:p w14:paraId="0B7AD7DA" w14:textId="77777777" w:rsidR="00930AA4" w:rsidRPr="004B2AFA" w:rsidRDefault="00E211EE" w:rsidP="004B2AFA">
      <w:pPr>
        <w:spacing w:before="100" w:beforeAutospacing="1" w:after="100" w:afterAutospacing="1" w:line="240" w:lineRule="auto"/>
        <w:jc w:val="center"/>
        <w:rPr>
          <w:rStyle w:val="Bodytext285pt"/>
          <w:rFonts w:eastAsiaTheme="minorHAnsi"/>
          <w:b/>
          <w:sz w:val="24"/>
          <w:szCs w:val="24"/>
          <w:lang w:val="hr-HR"/>
        </w:rPr>
      </w:pPr>
      <w:bookmarkStart w:id="0" w:name="_Hlk65762613"/>
      <w:r w:rsidRPr="004B2AFA">
        <w:rPr>
          <w:rStyle w:val="Bodytext285pt"/>
          <w:rFonts w:eastAsiaTheme="minorHAnsi"/>
          <w:b/>
          <w:sz w:val="24"/>
          <w:szCs w:val="24"/>
          <w:lang w:val="hr-HR"/>
        </w:rPr>
        <w:t xml:space="preserve">Vraćanje u uporabljivo stanje infrastrukture u području zdravstva </w:t>
      </w:r>
    </w:p>
    <w:p w14:paraId="02B77FD2" w14:textId="77777777" w:rsidR="00421434" w:rsidRPr="004B2AFA" w:rsidRDefault="00E211EE" w:rsidP="004B2AFA">
      <w:pPr>
        <w:spacing w:before="100" w:beforeAutospacing="1" w:after="100" w:afterAutospacing="1" w:line="240" w:lineRule="auto"/>
        <w:jc w:val="center"/>
        <w:rPr>
          <w:rFonts w:ascii="Times New Roman" w:hAnsi="Times New Roman" w:cs="Times New Roman"/>
          <w:b/>
          <w:sz w:val="24"/>
          <w:szCs w:val="24"/>
        </w:rPr>
      </w:pPr>
      <w:r w:rsidRPr="004B2AFA">
        <w:rPr>
          <w:rStyle w:val="Bodytext285pt"/>
          <w:rFonts w:eastAsiaTheme="minorHAnsi"/>
          <w:b/>
          <w:sz w:val="24"/>
          <w:szCs w:val="24"/>
          <w:lang w:val="hr-HR"/>
        </w:rPr>
        <w:t>na području Grada Zagreba, Krapinsko-zagorske županije i Zagrebačke županije</w:t>
      </w:r>
    </w:p>
    <w:bookmarkEnd w:id="0"/>
    <w:p w14:paraId="54AF428D" w14:textId="77777777" w:rsidR="00930AA4" w:rsidRPr="004B2AFA" w:rsidRDefault="00930AA4" w:rsidP="004B2AFA">
      <w:pPr>
        <w:spacing w:before="100" w:beforeAutospacing="1" w:after="100" w:afterAutospacing="1" w:line="240" w:lineRule="auto"/>
        <w:jc w:val="center"/>
        <w:rPr>
          <w:rFonts w:ascii="Times New Roman" w:hAnsi="Times New Roman" w:cs="Times New Roman"/>
          <w:b/>
          <w:sz w:val="24"/>
          <w:szCs w:val="24"/>
        </w:rPr>
      </w:pPr>
    </w:p>
    <w:p w14:paraId="6298FBF5" w14:textId="77777777" w:rsidR="00222D8C" w:rsidRDefault="009C0244" w:rsidP="009C0244">
      <w:pPr>
        <w:spacing w:after="0" w:line="240" w:lineRule="auto"/>
        <w:jc w:val="center"/>
        <w:rPr>
          <w:rFonts w:ascii="Times New Roman" w:hAnsi="Times New Roman" w:cs="Times New Roman"/>
          <w:b/>
          <w:sz w:val="24"/>
          <w:szCs w:val="24"/>
        </w:rPr>
      </w:pPr>
      <w:r>
        <w:rPr>
          <w:rFonts w:ascii="Times New Roman" w:hAnsi="Times New Roman" w:cs="Times New Roman"/>
          <w:b/>
          <w:sz w:val="24"/>
          <w:szCs w:val="24"/>
        </w:rPr>
        <w:t>FSEU.2021.MZ.</w:t>
      </w:r>
    </w:p>
    <w:p w14:paraId="2206C397" w14:textId="77777777" w:rsidR="009C0244" w:rsidRPr="004B2AFA" w:rsidRDefault="009C0244" w:rsidP="009C0244">
      <w:pPr>
        <w:spacing w:after="0" w:line="240" w:lineRule="auto"/>
        <w:jc w:val="center"/>
        <w:rPr>
          <w:rFonts w:ascii="Times New Roman" w:eastAsiaTheme="minorHAnsi" w:hAnsi="Times New Roman" w:cs="Times New Roman"/>
          <w:b/>
          <w:color w:val="0070C0"/>
          <w:sz w:val="24"/>
          <w:szCs w:val="24"/>
        </w:rPr>
      </w:pPr>
    </w:p>
    <w:p w14:paraId="788A4CAC" w14:textId="77777777" w:rsidR="00C710CB" w:rsidRPr="00E255C2" w:rsidRDefault="00C710CB" w:rsidP="00E255C2">
      <w:pPr>
        <w:jc w:val="center"/>
        <w:rPr>
          <w:rFonts w:ascii="Times New Roman" w:eastAsiaTheme="majorEastAsia" w:hAnsi="Times New Roman" w:cs="Times New Roman"/>
          <w:b/>
          <w:sz w:val="28"/>
        </w:rPr>
      </w:pPr>
      <w:bookmarkStart w:id="1" w:name="bookmark0"/>
      <w:bookmarkStart w:id="2" w:name="bookmark1"/>
      <w:bookmarkStart w:id="3" w:name="bookmark3"/>
      <w:bookmarkStart w:id="4" w:name="bookmark4"/>
      <w:bookmarkStart w:id="5" w:name="bookmark8"/>
      <w:bookmarkStart w:id="6" w:name="_Toc62655274"/>
      <w:bookmarkStart w:id="7" w:name="_Toc62117956"/>
      <w:bookmarkStart w:id="8" w:name="_Toc62235203"/>
      <w:bookmarkStart w:id="9" w:name="_Toc62284811"/>
      <w:bookmarkStart w:id="10" w:name="_Toc62713661"/>
      <w:bookmarkEnd w:id="1"/>
      <w:bookmarkEnd w:id="2"/>
      <w:bookmarkEnd w:id="3"/>
      <w:bookmarkEnd w:id="4"/>
      <w:bookmarkEnd w:id="5"/>
      <w:r w:rsidRPr="00E255C2">
        <w:rPr>
          <w:rFonts w:ascii="Times New Roman" w:eastAsiaTheme="majorEastAsia" w:hAnsi="Times New Roman" w:cs="Times New Roman"/>
          <w:b/>
          <w:sz w:val="28"/>
        </w:rPr>
        <w:t>OTVORENI POSTUPAK</w:t>
      </w:r>
      <w:bookmarkEnd w:id="6"/>
      <w:bookmarkEnd w:id="7"/>
      <w:bookmarkEnd w:id="8"/>
      <w:bookmarkEnd w:id="9"/>
      <w:bookmarkEnd w:id="10"/>
    </w:p>
    <w:p w14:paraId="6CAC5400" w14:textId="77777777" w:rsidR="00C710CB" w:rsidRPr="004B2AFA" w:rsidRDefault="00C710CB" w:rsidP="004B2AFA">
      <w:pPr>
        <w:tabs>
          <w:tab w:val="left" w:pos="549"/>
        </w:tabs>
        <w:kinsoku w:val="0"/>
        <w:overflowPunct w:val="0"/>
        <w:spacing w:before="100" w:beforeAutospacing="1" w:after="100" w:afterAutospacing="1" w:line="240" w:lineRule="auto"/>
        <w:ind w:left="567"/>
        <w:contextualSpacing/>
        <w:jc w:val="center"/>
        <w:outlineLvl w:val="0"/>
        <w:rPr>
          <w:rFonts w:ascii="Times New Roman" w:eastAsiaTheme="majorEastAsia" w:hAnsi="Times New Roman" w:cs="Times New Roman"/>
          <w:b/>
          <w:bCs/>
          <w:sz w:val="24"/>
          <w:szCs w:val="24"/>
        </w:rPr>
      </w:pPr>
    </w:p>
    <w:p w14:paraId="0B0C5C33" w14:textId="08067215" w:rsidR="00DD4489" w:rsidRPr="00733075" w:rsidRDefault="005F61C4" w:rsidP="00733075">
      <w:pPr>
        <w:spacing w:before="120" w:after="120"/>
        <w:jc w:val="center"/>
        <w:rPr>
          <w:rFonts w:ascii="Times New Roman" w:hAnsi="Times New Roman"/>
          <w:b/>
          <w:color w:val="000000"/>
        </w:rPr>
      </w:pPr>
      <w:r>
        <w:rPr>
          <w:rFonts w:ascii="Times New Roman" w:hAnsi="Times New Roman" w:cs="Times New Roman"/>
          <w:highlight w:val="yellow"/>
        </w:rPr>
        <w:t>Treć</w:t>
      </w:r>
      <w:r w:rsidR="000E288F" w:rsidRPr="00DD4489">
        <w:rPr>
          <w:rFonts w:ascii="Times New Roman" w:hAnsi="Times New Roman" w:cs="Times New Roman"/>
          <w:highlight w:val="yellow"/>
        </w:rPr>
        <w:t>a</w:t>
      </w:r>
      <w:r w:rsidR="00FD1C77" w:rsidRPr="00DD4489">
        <w:rPr>
          <w:rFonts w:ascii="Times New Roman" w:hAnsi="Times New Roman" w:cs="Times New Roman"/>
          <w:highlight w:val="yellow"/>
        </w:rPr>
        <w:t xml:space="preserve"> (</w:t>
      </w:r>
      <w:r>
        <w:rPr>
          <w:rFonts w:ascii="Times New Roman" w:hAnsi="Times New Roman" w:cs="Times New Roman"/>
          <w:highlight w:val="yellow"/>
        </w:rPr>
        <w:t>3</w:t>
      </w:r>
      <w:r w:rsidR="00FD1C77" w:rsidRPr="00733075">
        <w:rPr>
          <w:rFonts w:ascii="Times New Roman" w:hAnsi="Times New Roman"/>
          <w:highlight w:val="yellow"/>
        </w:rPr>
        <w:t>.) izmjena Poziva</w:t>
      </w:r>
      <w:r w:rsidR="00DD4489" w:rsidRPr="00DD4489">
        <w:rPr>
          <w:rFonts w:ascii="Times New Roman" w:hAnsi="Times New Roman" w:cs="Times New Roman"/>
          <w:highlight w:val="yellow"/>
        </w:rPr>
        <w:t xml:space="preserve">, </w:t>
      </w:r>
      <w:r w:rsidR="007A0E0A">
        <w:rPr>
          <w:rFonts w:ascii="Times New Roman" w:eastAsia="Times New Roman" w:hAnsi="Times New Roman" w:cs="Times New Roman"/>
          <w:color w:val="000000"/>
          <w:highlight w:val="yellow"/>
        </w:rPr>
        <w:t>12</w:t>
      </w:r>
      <w:r>
        <w:rPr>
          <w:rFonts w:ascii="Times New Roman" w:eastAsia="Times New Roman" w:hAnsi="Times New Roman" w:cs="Times New Roman"/>
          <w:color w:val="000000"/>
          <w:highlight w:val="yellow"/>
        </w:rPr>
        <w:t>. prosinc</w:t>
      </w:r>
      <w:r w:rsidR="00DD4489" w:rsidRPr="00DD4489">
        <w:rPr>
          <w:rFonts w:ascii="Times New Roman" w:eastAsia="Times New Roman" w:hAnsi="Times New Roman" w:cs="Times New Roman"/>
          <w:color w:val="000000"/>
          <w:highlight w:val="yellow"/>
        </w:rPr>
        <w:t>a 2022. godine</w:t>
      </w:r>
    </w:p>
    <w:p w14:paraId="2A1F6509" w14:textId="57B0DEEE" w:rsidR="00C710CB" w:rsidRPr="004B2AFA" w:rsidRDefault="00C710CB" w:rsidP="001D7008">
      <w:pPr>
        <w:jc w:val="center"/>
      </w:pPr>
    </w:p>
    <w:p w14:paraId="1173C671" w14:textId="77777777" w:rsidR="00C710CB" w:rsidRPr="004B2AFA" w:rsidRDefault="00C710CB" w:rsidP="004B2AFA">
      <w:pPr>
        <w:tabs>
          <w:tab w:val="left" w:pos="549"/>
        </w:tabs>
        <w:kinsoku w:val="0"/>
        <w:overflowPunct w:val="0"/>
        <w:spacing w:before="100" w:beforeAutospacing="1" w:after="100" w:afterAutospacing="1" w:line="240" w:lineRule="auto"/>
        <w:ind w:left="567"/>
        <w:contextualSpacing/>
        <w:jc w:val="center"/>
        <w:outlineLvl w:val="0"/>
        <w:rPr>
          <w:rFonts w:ascii="Times New Roman" w:eastAsiaTheme="majorEastAsia" w:hAnsi="Times New Roman" w:cs="Times New Roman"/>
          <w:b/>
          <w:bCs/>
          <w:sz w:val="24"/>
          <w:szCs w:val="24"/>
        </w:rPr>
      </w:pPr>
    </w:p>
    <w:p w14:paraId="21908B0F" w14:textId="77777777" w:rsidR="00C710CB" w:rsidRPr="004B2AFA" w:rsidRDefault="00C710CB" w:rsidP="004B2AFA">
      <w:pPr>
        <w:tabs>
          <w:tab w:val="left" w:pos="549"/>
        </w:tabs>
        <w:kinsoku w:val="0"/>
        <w:overflowPunct w:val="0"/>
        <w:spacing w:before="100" w:beforeAutospacing="1" w:after="100" w:afterAutospacing="1" w:line="240" w:lineRule="auto"/>
        <w:ind w:left="567"/>
        <w:contextualSpacing/>
        <w:jc w:val="center"/>
        <w:outlineLvl w:val="0"/>
        <w:rPr>
          <w:rFonts w:ascii="Times New Roman" w:eastAsiaTheme="majorEastAsia" w:hAnsi="Times New Roman" w:cs="Times New Roman"/>
          <w:b/>
          <w:bCs/>
          <w:sz w:val="24"/>
          <w:szCs w:val="24"/>
        </w:rPr>
      </w:pPr>
    </w:p>
    <w:p w14:paraId="41338628" w14:textId="77777777" w:rsidR="00C710CB" w:rsidRPr="004B2AFA" w:rsidRDefault="00C710CB" w:rsidP="004B2AFA">
      <w:pPr>
        <w:tabs>
          <w:tab w:val="left" w:pos="549"/>
        </w:tabs>
        <w:kinsoku w:val="0"/>
        <w:overflowPunct w:val="0"/>
        <w:spacing w:before="100" w:beforeAutospacing="1" w:after="100" w:afterAutospacing="1" w:line="240" w:lineRule="auto"/>
        <w:ind w:left="567"/>
        <w:contextualSpacing/>
        <w:jc w:val="center"/>
        <w:outlineLvl w:val="0"/>
        <w:rPr>
          <w:rFonts w:ascii="Times New Roman" w:eastAsiaTheme="majorEastAsia" w:hAnsi="Times New Roman" w:cs="Times New Roman"/>
          <w:b/>
          <w:bCs/>
          <w:sz w:val="24"/>
          <w:szCs w:val="24"/>
        </w:rPr>
      </w:pPr>
    </w:p>
    <w:p w14:paraId="70AE7FD9" w14:textId="77777777" w:rsidR="00C710CB" w:rsidRPr="004B2AFA" w:rsidRDefault="00C710CB" w:rsidP="004B2AFA">
      <w:pPr>
        <w:tabs>
          <w:tab w:val="left" w:pos="549"/>
        </w:tabs>
        <w:kinsoku w:val="0"/>
        <w:overflowPunct w:val="0"/>
        <w:spacing w:before="100" w:beforeAutospacing="1" w:after="100" w:afterAutospacing="1" w:line="240" w:lineRule="auto"/>
        <w:ind w:left="567"/>
        <w:contextualSpacing/>
        <w:jc w:val="center"/>
        <w:outlineLvl w:val="0"/>
        <w:rPr>
          <w:rFonts w:ascii="Times New Roman" w:eastAsiaTheme="majorEastAsia" w:hAnsi="Times New Roman" w:cs="Times New Roman"/>
          <w:b/>
          <w:bCs/>
          <w:sz w:val="24"/>
          <w:szCs w:val="24"/>
        </w:rPr>
      </w:pPr>
    </w:p>
    <w:p w14:paraId="716BA76F" w14:textId="77777777" w:rsidR="00C710CB" w:rsidRDefault="00C710CB" w:rsidP="004B2AFA">
      <w:pPr>
        <w:tabs>
          <w:tab w:val="left" w:pos="549"/>
        </w:tabs>
        <w:kinsoku w:val="0"/>
        <w:overflowPunct w:val="0"/>
        <w:spacing w:before="100" w:beforeAutospacing="1" w:after="100" w:afterAutospacing="1" w:line="240" w:lineRule="auto"/>
        <w:ind w:left="567"/>
        <w:contextualSpacing/>
        <w:jc w:val="both"/>
        <w:outlineLvl w:val="0"/>
        <w:rPr>
          <w:rFonts w:ascii="Times New Roman" w:eastAsiaTheme="majorEastAsia" w:hAnsi="Times New Roman" w:cs="Times New Roman"/>
          <w:b/>
          <w:bCs/>
          <w:sz w:val="24"/>
          <w:szCs w:val="24"/>
        </w:rPr>
      </w:pPr>
    </w:p>
    <w:p w14:paraId="4A03340D" w14:textId="77777777" w:rsidR="009C0244" w:rsidRDefault="009C0244" w:rsidP="004B2AFA">
      <w:pPr>
        <w:tabs>
          <w:tab w:val="left" w:pos="549"/>
        </w:tabs>
        <w:kinsoku w:val="0"/>
        <w:overflowPunct w:val="0"/>
        <w:spacing w:before="100" w:beforeAutospacing="1" w:after="100" w:afterAutospacing="1" w:line="240" w:lineRule="auto"/>
        <w:ind w:left="567"/>
        <w:contextualSpacing/>
        <w:jc w:val="both"/>
        <w:outlineLvl w:val="0"/>
        <w:rPr>
          <w:rFonts w:ascii="Times New Roman" w:eastAsiaTheme="majorEastAsia" w:hAnsi="Times New Roman" w:cs="Times New Roman"/>
          <w:b/>
          <w:bCs/>
          <w:sz w:val="24"/>
          <w:szCs w:val="24"/>
        </w:rPr>
      </w:pPr>
    </w:p>
    <w:p w14:paraId="77F0B1C2" w14:textId="77777777" w:rsidR="009C0244" w:rsidRDefault="009C0244" w:rsidP="004B2AFA">
      <w:pPr>
        <w:tabs>
          <w:tab w:val="left" w:pos="549"/>
        </w:tabs>
        <w:kinsoku w:val="0"/>
        <w:overflowPunct w:val="0"/>
        <w:spacing w:before="100" w:beforeAutospacing="1" w:after="100" w:afterAutospacing="1" w:line="240" w:lineRule="auto"/>
        <w:ind w:left="567"/>
        <w:contextualSpacing/>
        <w:jc w:val="both"/>
        <w:outlineLvl w:val="0"/>
        <w:rPr>
          <w:rFonts w:ascii="Times New Roman" w:eastAsiaTheme="majorEastAsia" w:hAnsi="Times New Roman" w:cs="Times New Roman"/>
          <w:b/>
          <w:bCs/>
          <w:sz w:val="24"/>
          <w:szCs w:val="24"/>
        </w:rPr>
      </w:pPr>
    </w:p>
    <w:p w14:paraId="67E053EA" w14:textId="77777777" w:rsidR="009C0244" w:rsidRPr="004B2AFA" w:rsidRDefault="009C0244" w:rsidP="004B2AFA">
      <w:pPr>
        <w:tabs>
          <w:tab w:val="left" w:pos="549"/>
        </w:tabs>
        <w:kinsoku w:val="0"/>
        <w:overflowPunct w:val="0"/>
        <w:spacing w:before="100" w:beforeAutospacing="1" w:after="100" w:afterAutospacing="1" w:line="240" w:lineRule="auto"/>
        <w:ind w:left="567"/>
        <w:contextualSpacing/>
        <w:jc w:val="both"/>
        <w:outlineLvl w:val="0"/>
        <w:rPr>
          <w:rFonts w:ascii="Times New Roman" w:eastAsiaTheme="majorEastAsia" w:hAnsi="Times New Roman" w:cs="Times New Roman"/>
          <w:b/>
          <w:bCs/>
          <w:sz w:val="24"/>
          <w:szCs w:val="24"/>
        </w:rPr>
      </w:pPr>
    </w:p>
    <w:p w14:paraId="24001C57" w14:textId="77777777" w:rsidR="000F0F5A" w:rsidRPr="004B2AFA" w:rsidRDefault="000F0F5A" w:rsidP="004B2AFA">
      <w:pPr>
        <w:tabs>
          <w:tab w:val="left" w:pos="549"/>
        </w:tabs>
        <w:kinsoku w:val="0"/>
        <w:overflowPunct w:val="0"/>
        <w:spacing w:before="100" w:beforeAutospacing="1" w:after="100" w:afterAutospacing="1" w:line="240" w:lineRule="auto"/>
        <w:ind w:left="567"/>
        <w:contextualSpacing/>
        <w:jc w:val="both"/>
        <w:outlineLvl w:val="0"/>
        <w:rPr>
          <w:rFonts w:ascii="Times New Roman" w:eastAsiaTheme="majorEastAsia" w:hAnsi="Times New Roman" w:cs="Times New Roman"/>
          <w:b/>
          <w:bCs/>
          <w:sz w:val="24"/>
          <w:szCs w:val="24"/>
        </w:rPr>
      </w:pPr>
    </w:p>
    <w:p w14:paraId="334BF166" w14:textId="77777777" w:rsidR="000F0F5A" w:rsidRPr="004B2AFA" w:rsidRDefault="000F0F5A" w:rsidP="004B2AFA">
      <w:pPr>
        <w:tabs>
          <w:tab w:val="left" w:pos="549"/>
        </w:tabs>
        <w:kinsoku w:val="0"/>
        <w:overflowPunct w:val="0"/>
        <w:spacing w:before="100" w:beforeAutospacing="1" w:after="100" w:afterAutospacing="1" w:line="240" w:lineRule="auto"/>
        <w:ind w:left="567"/>
        <w:contextualSpacing/>
        <w:jc w:val="both"/>
        <w:outlineLvl w:val="0"/>
        <w:rPr>
          <w:rFonts w:ascii="Times New Roman" w:eastAsiaTheme="majorEastAsia" w:hAnsi="Times New Roman" w:cs="Times New Roman"/>
          <w:b/>
          <w:bCs/>
          <w:sz w:val="24"/>
          <w:szCs w:val="24"/>
        </w:rPr>
      </w:pPr>
    </w:p>
    <w:p w14:paraId="0378ADF3" w14:textId="77777777" w:rsidR="00C710CB" w:rsidRDefault="00C710CB" w:rsidP="004B2AFA">
      <w:pPr>
        <w:tabs>
          <w:tab w:val="left" w:pos="549"/>
        </w:tabs>
        <w:kinsoku w:val="0"/>
        <w:overflowPunct w:val="0"/>
        <w:spacing w:before="100" w:beforeAutospacing="1" w:after="100" w:afterAutospacing="1" w:line="240" w:lineRule="auto"/>
        <w:ind w:left="567"/>
        <w:contextualSpacing/>
        <w:jc w:val="both"/>
        <w:outlineLvl w:val="0"/>
        <w:rPr>
          <w:rFonts w:ascii="Times New Roman" w:eastAsiaTheme="majorEastAsia" w:hAnsi="Times New Roman" w:cs="Times New Roman"/>
          <w:b/>
          <w:bCs/>
          <w:sz w:val="24"/>
          <w:szCs w:val="24"/>
        </w:rPr>
      </w:pPr>
    </w:p>
    <w:p w14:paraId="47B5F93A" w14:textId="77777777" w:rsidR="009C0244" w:rsidRDefault="009C0244" w:rsidP="004B2AFA">
      <w:pPr>
        <w:tabs>
          <w:tab w:val="left" w:pos="549"/>
        </w:tabs>
        <w:kinsoku w:val="0"/>
        <w:overflowPunct w:val="0"/>
        <w:spacing w:before="100" w:beforeAutospacing="1" w:after="100" w:afterAutospacing="1" w:line="240" w:lineRule="auto"/>
        <w:ind w:left="567"/>
        <w:contextualSpacing/>
        <w:jc w:val="both"/>
        <w:outlineLvl w:val="0"/>
        <w:rPr>
          <w:rFonts w:ascii="Times New Roman" w:eastAsiaTheme="majorEastAsia" w:hAnsi="Times New Roman" w:cs="Times New Roman"/>
          <w:b/>
          <w:bCs/>
          <w:sz w:val="24"/>
          <w:szCs w:val="24"/>
        </w:rPr>
      </w:pPr>
      <w:bookmarkStart w:id="11" w:name="_GoBack"/>
      <w:bookmarkEnd w:id="11"/>
    </w:p>
    <w:p w14:paraId="2B26F785" w14:textId="77777777" w:rsidR="009C0244" w:rsidRDefault="009C0244" w:rsidP="004B2AFA">
      <w:pPr>
        <w:tabs>
          <w:tab w:val="left" w:pos="549"/>
        </w:tabs>
        <w:kinsoku w:val="0"/>
        <w:overflowPunct w:val="0"/>
        <w:spacing w:before="100" w:beforeAutospacing="1" w:after="100" w:afterAutospacing="1" w:line="240" w:lineRule="auto"/>
        <w:ind w:left="567"/>
        <w:contextualSpacing/>
        <w:jc w:val="both"/>
        <w:outlineLvl w:val="0"/>
        <w:rPr>
          <w:rFonts w:ascii="Times New Roman" w:eastAsiaTheme="majorEastAsia" w:hAnsi="Times New Roman" w:cs="Times New Roman"/>
          <w:b/>
          <w:bCs/>
          <w:sz w:val="24"/>
          <w:szCs w:val="24"/>
        </w:rPr>
      </w:pPr>
    </w:p>
    <w:bookmarkStart w:id="12" w:name="_Toc62227132"/>
    <w:bookmarkStart w:id="13" w:name="_Toc62236766"/>
    <w:bookmarkStart w:id="14" w:name="_Toc62236826"/>
    <w:bookmarkStart w:id="15" w:name="_Toc62238636"/>
    <w:bookmarkStart w:id="16" w:name="_Toc62655275"/>
    <w:bookmarkStart w:id="17" w:name="_Toc62713662"/>
    <w:p w14:paraId="10F26DCE" w14:textId="77777777" w:rsidR="00E73105" w:rsidRPr="004B2AFA" w:rsidRDefault="00CF0AA3" w:rsidP="00E255C2">
      <w:pPr>
        <w:rPr>
          <w:rFonts w:eastAsiaTheme="majorEastAsia"/>
        </w:rPr>
      </w:pPr>
      <w:r w:rsidRPr="004B2AFA">
        <w:rPr>
          <w:rFonts w:eastAsia="Times New Roman"/>
          <w:noProof/>
          <w:lang w:eastAsia="hr-HR"/>
        </w:rPr>
        <mc:AlternateContent>
          <mc:Choice Requires="wps">
            <w:drawing>
              <wp:anchor distT="0" distB="0" distL="114300" distR="114300" simplePos="0" relativeHeight="251658240" behindDoc="0" locked="0" layoutInCell="1" allowOverlap="1" wp14:anchorId="054043BC" wp14:editId="0D733C78">
                <wp:simplePos x="0" y="0"/>
                <wp:positionH relativeFrom="column">
                  <wp:posOffset>-537845</wp:posOffset>
                </wp:positionH>
                <wp:positionV relativeFrom="paragraph">
                  <wp:posOffset>-7680325</wp:posOffset>
                </wp:positionV>
                <wp:extent cx="1419101" cy="600075"/>
                <wp:effectExtent l="0" t="0" r="0" b="0"/>
                <wp:wrapNone/>
                <wp:docPr id="4" name="Pravokutnik 16"/>
                <wp:cNvGraphicFramePr/>
                <a:graphic xmlns:a="http://schemas.openxmlformats.org/drawingml/2006/main">
                  <a:graphicData uri="http://schemas.microsoft.com/office/word/2010/wordprocessingShape">
                    <wps:wsp>
                      <wps:cNvSpPr/>
                      <wps:spPr>
                        <a:xfrm>
                          <a:off x="0" y="0"/>
                          <a:ext cx="1419101" cy="600075"/>
                        </a:xfrm>
                        <a:prstGeom prst="rect">
                          <a:avLst/>
                        </a:prstGeom>
                      </wps:spPr>
                      <wps:txbx>
                        <w:txbxContent>
                          <w:p w14:paraId="3B9A9BC5" w14:textId="77777777" w:rsidR="00837E3D" w:rsidRPr="002D7FC6" w:rsidRDefault="00837E3D" w:rsidP="00CF0AA3">
                            <w:pPr>
                              <w:pStyle w:val="StandardWeb"/>
                              <w:spacing w:before="0" w:beforeAutospacing="0" w:after="0" w:afterAutospacing="0"/>
                              <w:jc w:val="center"/>
                              <w:rPr>
                                <w:b/>
                                <w:sz w:val="16"/>
                                <w:szCs w:val="16"/>
                              </w:rPr>
                            </w:pPr>
                          </w:p>
                        </w:txbxContent>
                      </wps:txbx>
                      <wps:bodyPr wrap="square">
                        <a:spAutoFit/>
                      </wps:bodyPr>
                    </wps:wsp>
                  </a:graphicData>
                </a:graphic>
                <wp14:sizeRelH relativeFrom="margin">
                  <wp14:pctWidth>0</wp14:pctWidth>
                </wp14:sizeRelH>
                <wp14:sizeRelV relativeFrom="margin">
                  <wp14:pctHeight>0</wp14:pctHeight>
                </wp14:sizeRelV>
              </wp:anchor>
            </w:drawing>
          </mc:Choice>
          <mc:Fallback>
            <w:pict>
              <v:rect w14:anchorId="054043BC" id="_x0000_s1027" style="position:absolute;margin-left:-42.35pt;margin-top:-604.75pt;width:111.75pt;height:47.2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" filled="f" stroked="f">
                <v:textbox style="mso-fit-shape-to-text:t">
                  <w:txbxContent>
                    <w:p w14:paraId="3B9A9BC5" w14:textId="77777777" w:rsidR="00837E3D" w:rsidRPr="002D7FC6" w:rsidRDefault="00837E3D" w:rsidP="00CF0AA3">
                      <w:pPr>
                        <w:pStyle w:val="StandardWeb"/>
                        <w:spacing w:before="0" w:beforeAutospacing="0" w:after="0" w:afterAutospacing="0"/>
                        <w:jc w:val="center"/>
                        <w:rPr>
                          <w:b/>
                          <w:sz w:val="16"/>
                          <w:szCs w:val="16"/>
                        </w:rPr>
                      </w:pPr>
                    </w:p>
                  </w:txbxContent>
                </v:textbox>
              </v:rect>
            </w:pict>
          </mc:Fallback>
        </mc:AlternateContent>
      </w:r>
      <w:bookmarkEnd w:id="12"/>
      <w:bookmarkEnd w:id="13"/>
      <w:bookmarkEnd w:id="14"/>
      <w:bookmarkEnd w:id="15"/>
      <w:bookmarkEnd w:id="16"/>
      <w:bookmarkEnd w:id="17"/>
    </w:p>
    <w:bookmarkStart w:id="18" w:name="_OPĆE_INFORMACIJE" w:displacedByCustomXml="next"/>
    <w:bookmarkEnd w:id="18" w:displacedByCustomXml="next"/>
    <w:bookmarkStart w:id="19" w:name="_Toc453933147" w:displacedByCustomXml="next"/>
    <w:bookmarkEnd w:id="19" w:displacedByCustomXml="next"/>
    <w:bookmarkStart w:id="20" w:name="_Toc2260405" w:displacedByCustomXml="next"/>
    <w:sdt>
      <w:sdtPr>
        <w:rPr>
          <w:rFonts w:ascii="Times New Roman" w:hAnsi="Times New Roman" w:cs="Times New Roman"/>
          <w:b w:val="0"/>
          <w:bCs w:val="0"/>
          <w:i/>
        </w:rPr>
        <w:id w:val="-1742245583"/>
        <w:docPartObj>
          <w:docPartGallery w:val="Table of Contents"/>
          <w:docPartUnique/>
        </w:docPartObj>
      </w:sdtPr>
      <w:sdtEndPr>
        <w:rPr>
          <w:b/>
          <w:bCs/>
          <w:i w:val="0"/>
          <w:noProof/>
          <w:sz w:val="22"/>
        </w:rPr>
      </w:sdtEndPr>
      <w:sdtContent>
        <w:bookmarkEnd w:id="20" w:displacedByCustomXml="prev"/>
        <w:p w14:paraId="3F6B2C10" w14:textId="77777777" w:rsidR="001D7008" w:rsidRDefault="008C089A">
          <w:pPr>
            <w:pStyle w:val="Sadraj1"/>
            <w:tabs>
              <w:tab w:val="left" w:pos="440"/>
              <w:tab w:val="right" w:leader="dot" w:pos="9062"/>
            </w:tabs>
            <w:rPr>
              <w:rFonts w:ascii="Times New Roman" w:hAnsi="Times New Roman" w:cs="Times New Roman"/>
              <w:noProof/>
            </w:rPr>
          </w:pPr>
          <w:r w:rsidRPr="004B2AFA">
            <w:rPr>
              <w:rFonts w:ascii="Times New Roman" w:hAnsi="Times New Roman" w:cs="Times New Roman"/>
              <w:noProof/>
            </w:rPr>
            <w:t xml:space="preserve"> </w:t>
          </w:r>
          <w:r w:rsidR="006F6332" w:rsidRPr="00754E10">
            <w:rPr>
              <w:rFonts w:ascii="Times New Roman" w:hAnsi="Times New Roman" w:cs="Times New Roman"/>
              <w:noProof/>
            </w:rPr>
            <w:t>SADRŽAJ</w:t>
          </w:r>
        </w:p>
        <w:p w14:paraId="323D0782" w14:textId="77777777" w:rsidR="007A0E0A" w:rsidRDefault="008C089A">
          <w:pPr>
            <w:pStyle w:val="Sadraj1"/>
            <w:tabs>
              <w:tab w:val="left" w:pos="440"/>
              <w:tab w:val="right" w:leader="dot" w:pos="9062"/>
            </w:tabs>
            <w:rPr>
              <w:b w:val="0"/>
              <w:bCs w:val="0"/>
              <w:noProof/>
              <w:sz w:val="22"/>
              <w:szCs w:val="22"/>
              <w:lang w:eastAsia="hr-HR"/>
            </w:rPr>
          </w:pPr>
          <w:r w:rsidRPr="00754E10">
            <w:rPr>
              <w:rFonts w:ascii="Times New Roman" w:eastAsia="Calibri" w:hAnsi="Times New Roman" w:cs="Times New Roman"/>
              <w:i/>
              <w:noProof/>
              <w:spacing w:val="-1"/>
            </w:rPr>
            <w:fldChar w:fldCharType="begin"/>
          </w:r>
          <w:r w:rsidRPr="00754E10">
            <w:rPr>
              <w:rFonts w:ascii="Times New Roman" w:hAnsi="Times New Roman" w:cs="Times New Roman"/>
              <w:noProof/>
            </w:rPr>
            <w:instrText xml:space="preserve"> TOC \o "1-3" \h \z \u </w:instrText>
          </w:r>
          <w:r w:rsidRPr="00754E10">
            <w:rPr>
              <w:rFonts w:ascii="Times New Roman" w:eastAsia="Calibri" w:hAnsi="Times New Roman" w:cs="Times New Roman"/>
              <w:i/>
              <w:noProof/>
              <w:spacing w:val="-1"/>
            </w:rPr>
            <w:fldChar w:fldCharType="separate"/>
          </w:r>
          <w:hyperlink w:anchor="_Toc121819075" w:history="1">
            <w:r w:rsidR="007A0E0A" w:rsidRPr="00B92936">
              <w:rPr>
                <w:rStyle w:val="Hiperveza"/>
                <w:noProof/>
              </w:rPr>
              <w:t>1.</w:t>
            </w:r>
            <w:r w:rsidR="007A0E0A">
              <w:rPr>
                <w:b w:val="0"/>
                <w:bCs w:val="0"/>
                <w:noProof/>
                <w:sz w:val="22"/>
                <w:szCs w:val="22"/>
                <w:lang w:eastAsia="hr-HR"/>
              </w:rPr>
              <w:tab/>
            </w:r>
            <w:r w:rsidR="007A0E0A" w:rsidRPr="00B92936">
              <w:rPr>
                <w:rStyle w:val="Hiperveza"/>
                <w:noProof/>
              </w:rPr>
              <w:t>OPĆE INFORMACIJE</w:t>
            </w:r>
            <w:r w:rsidR="007A0E0A">
              <w:rPr>
                <w:noProof/>
                <w:webHidden/>
              </w:rPr>
              <w:tab/>
            </w:r>
            <w:r w:rsidR="007A0E0A">
              <w:rPr>
                <w:noProof/>
                <w:webHidden/>
              </w:rPr>
              <w:fldChar w:fldCharType="begin"/>
            </w:r>
            <w:r w:rsidR="007A0E0A">
              <w:rPr>
                <w:noProof/>
                <w:webHidden/>
              </w:rPr>
              <w:instrText xml:space="preserve"> PAGEREF _Toc121819075 \h </w:instrText>
            </w:r>
            <w:r w:rsidR="007A0E0A">
              <w:rPr>
                <w:noProof/>
                <w:webHidden/>
              </w:rPr>
            </w:r>
            <w:r w:rsidR="007A0E0A">
              <w:rPr>
                <w:noProof/>
                <w:webHidden/>
              </w:rPr>
              <w:fldChar w:fldCharType="separate"/>
            </w:r>
            <w:r w:rsidR="007A0E0A">
              <w:rPr>
                <w:noProof/>
                <w:webHidden/>
              </w:rPr>
              <w:t>4</w:t>
            </w:r>
            <w:r w:rsidR="007A0E0A">
              <w:rPr>
                <w:noProof/>
                <w:webHidden/>
              </w:rPr>
              <w:fldChar w:fldCharType="end"/>
            </w:r>
          </w:hyperlink>
        </w:p>
        <w:p w14:paraId="6A55D799" w14:textId="77777777" w:rsidR="007A0E0A" w:rsidRDefault="007A0E0A">
          <w:pPr>
            <w:pStyle w:val="Sadraj2"/>
            <w:rPr>
              <w:b w:val="0"/>
              <w:bCs w:val="0"/>
              <w:noProof/>
              <w:lang w:eastAsia="hr-HR"/>
            </w:rPr>
          </w:pPr>
          <w:hyperlink w:anchor="_Toc121819076" w:history="1">
            <w:r w:rsidRPr="00B92936">
              <w:rPr>
                <w:rStyle w:val="Hiperveza"/>
                <w:noProof/>
              </w:rPr>
              <w:t>1.1. Zakonodavni okvir</w:t>
            </w:r>
            <w:r>
              <w:rPr>
                <w:noProof/>
                <w:webHidden/>
              </w:rPr>
              <w:tab/>
            </w:r>
            <w:r>
              <w:rPr>
                <w:noProof/>
                <w:webHidden/>
              </w:rPr>
              <w:fldChar w:fldCharType="begin"/>
            </w:r>
            <w:r>
              <w:rPr>
                <w:noProof/>
                <w:webHidden/>
              </w:rPr>
              <w:instrText xml:space="preserve"> PAGEREF _Toc121819076 \h </w:instrText>
            </w:r>
            <w:r>
              <w:rPr>
                <w:noProof/>
                <w:webHidden/>
              </w:rPr>
            </w:r>
            <w:r>
              <w:rPr>
                <w:noProof/>
                <w:webHidden/>
              </w:rPr>
              <w:fldChar w:fldCharType="separate"/>
            </w:r>
            <w:r>
              <w:rPr>
                <w:noProof/>
                <w:webHidden/>
              </w:rPr>
              <w:t>5</w:t>
            </w:r>
            <w:r>
              <w:rPr>
                <w:noProof/>
                <w:webHidden/>
              </w:rPr>
              <w:fldChar w:fldCharType="end"/>
            </w:r>
          </w:hyperlink>
        </w:p>
        <w:p w14:paraId="7A3CEC75" w14:textId="77777777" w:rsidR="007A0E0A" w:rsidRDefault="007A0E0A">
          <w:pPr>
            <w:pStyle w:val="Sadraj2"/>
            <w:rPr>
              <w:b w:val="0"/>
              <w:bCs w:val="0"/>
              <w:noProof/>
              <w:lang w:eastAsia="hr-HR"/>
            </w:rPr>
          </w:pPr>
          <w:hyperlink w:anchor="_Toc121819077" w:history="1">
            <w:r w:rsidRPr="00B92936">
              <w:rPr>
                <w:rStyle w:val="Hiperveza"/>
                <w:noProof/>
              </w:rPr>
              <w:t>1.2. Odgovornosti za upravljanje</w:t>
            </w:r>
            <w:r>
              <w:rPr>
                <w:noProof/>
                <w:webHidden/>
              </w:rPr>
              <w:tab/>
            </w:r>
            <w:r>
              <w:rPr>
                <w:noProof/>
                <w:webHidden/>
              </w:rPr>
              <w:fldChar w:fldCharType="begin"/>
            </w:r>
            <w:r>
              <w:rPr>
                <w:noProof/>
                <w:webHidden/>
              </w:rPr>
              <w:instrText xml:space="preserve"> PAGEREF _Toc121819077 \h </w:instrText>
            </w:r>
            <w:r>
              <w:rPr>
                <w:noProof/>
                <w:webHidden/>
              </w:rPr>
            </w:r>
            <w:r>
              <w:rPr>
                <w:noProof/>
                <w:webHidden/>
              </w:rPr>
              <w:fldChar w:fldCharType="separate"/>
            </w:r>
            <w:r>
              <w:rPr>
                <w:noProof/>
                <w:webHidden/>
              </w:rPr>
              <w:t>7</w:t>
            </w:r>
            <w:r>
              <w:rPr>
                <w:noProof/>
                <w:webHidden/>
              </w:rPr>
              <w:fldChar w:fldCharType="end"/>
            </w:r>
          </w:hyperlink>
        </w:p>
        <w:p w14:paraId="0E484994" w14:textId="77777777" w:rsidR="007A0E0A" w:rsidRDefault="007A0E0A">
          <w:pPr>
            <w:pStyle w:val="Sadraj2"/>
            <w:rPr>
              <w:b w:val="0"/>
              <w:bCs w:val="0"/>
              <w:noProof/>
              <w:lang w:eastAsia="hr-HR"/>
            </w:rPr>
          </w:pPr>
          <w:hyperlink w:anchor="_Toc121819078" w:history="1">
            <w:r w:rsidRPr="00B92936">
              <w:rPr>
                <w:rStyle w:val="Hiperveza"/>
                <w:noProof/>
              </w:rPr>
              <w:t>1.3.Predmet, svrha i pokazatelj Poziva</w:t>
            </w:r>
            <w:r>
              <w:rPr>
                <w:noProof/>
                <w:webHidden/>
              </w:rPr>
              <w:tab/>
            </w:r>
            <w:r>
              <w:rPr>
                <w:noProof/>
                <w:webHidden/>
              </w:rPr>
              <w:fldChar w:fldCharType="begin"/>
            </w:r>
            <w:r>
              <w:rPr>
                <w:noProof/>
                <w:webHidden/>
              </w:rPr>
              <w:instrText xml:space="preserve"> PAGEREF _Toc121819078 \h </w:instrText>
            </w:r>
            <w:r>
              <w:rPr>
                <w:noProof/>
                <w:webHidden/>
              </w:rPr>
            </w:r>
            <w:r>
              <w:rPr>
                <w:noProof/>
                <w:webHidden/>
              </w:rPr>
              <w:fldChar w:fldCharType="separate"/>
            </w:r>
            <w:r>
              <w:rPr>
                <w:noProof/>
                <w:webHidden/>
              </w:rPr>
              <w:t>8</w:t>
            </w:r>
            <w:r>
              <w:rPr>
                <w:noProof/>
                <w:webHidden/>
              </w:rPr>
              <w:fldChar w:fldCharType="end"/>
            </w:r>
          </w:hyperlink>
        </w:p>
        <w:p w14:paraId="063B7D06" w14:textId="77777777" w:rsidR="007A0E0A" w:rsidRDefault="007A0E0A">
          <w:pPr>
            <w:pStyle w:val="Sadraj2"/>
            <w:rPr>
              <w:b w:val="0"/>
              <w:bCs w:val="0"/>
              <w:noProof/>
              <w:lang w:eastAsia="hr-HR"/>
            </w:rPr>
          </w:pPr>
          <w:hyperlink w:anchor="_Toc121819079" w:history="1">
            <w:r w:rsidRPr="00B92936">
              <w:rPr>
                <w:rStyle w:val="Hiperveza"/>
                <w:noProof/>
              </w:rPr>
              <w:t>1.4. Financijska alokacija, iznosi i intenziteti bespovratnih financijskih sredstava, obveze prijavitelja</w:t>
            </w:r>
            <w:r>
              <w:rPr>
                <w:noProof/>
                <w:webHidden/>
              </w:rPr>
              <w:tab/>
            </w:r>
            <w:r>
              <w:rPr>
                <w:noProof/>
                <w:webHidden/>
              </w:rPr>
              <w:fldChar w:fldCharType="begin"/>
            </w:r>
            <w:r>
              <w:rPr>
                <w:noProof/>
                <w:webHidden/>
              </w:rPr>
              <w:instrText xml:space="preserve"> PAGEREF _Toc121819079 \h </w:instrText>
            </w:r>
            <w:r>
              <w:rPr>
                <w:noProof/>
                <w:webHidden/>
              </w:rPr>
            </w:r>
            <w:r>
              <w:rPr>
                <w:noProof/>
                <w:webHidden/>
              </w:rPr>
              <w:fldChar w:fldCharType="separate"/>
            </w:r>
            <w:r>
              <w:rPr>
                <w:noProof/>
                <w:webHidden/>
              </w:rPr>
              <w:t>9</w:t>
            </w:r>
            <w:r>
              <w:rPr>
                <w:noProof/>
                <w:webHidden/>
              </w:rPr>
              <w:fldChar w:fldCharType="end"/>
            </w:r>
          </w:hyperlink>
        </w:p>
        <w:p w14:paraId="333802E2" w14:textId="77777777" w:rsidR="007A0E0A" w:rsidRDefault="007A0E0A">
          <w:pPr>
            <w:pStyle w:val="Sadraj2"/>
            <w:rPr>
              <w:b w:val="0"/>
              <w:bCs w:val="0"/>
              <w:noProof/>
              <w:lang w:eastAsia="hr-HR"/>
            </w:rPr>
          </w:pPr>
          <w:hyperlink w:anchor="_Toc121819080" w:history="1">
            <w:r w:rsidRPr="00B92936">
              <w:rPr>
                <w:rStyle w:val="Hiperveza"/>
                <w:noProof/>
              </w:rPr>
              <w:t>1.5. Obveze koje se odnose na državne potpore / Vrste, iznos i intenzitet potpore</w:t>
            </w:r>
            <w:r>
              <w:rPr>
                <w:noProof/>
                <w:webHidden/>
              </w:rPr>
              <w:tab/>
            </w:r>
            <w:r>
              <w:rPr>
                <w:noProof/>
                <w:webHidden/>
              </w:rPr>
              <w:fldChar w:fldCharType="begin"/>
            </w:r>
            <w:r>
              <w:rPr>
                <w:noProof/>
                <w:webHidden/>
              </w:rPr>
              <w:instrText xml:space="preserve"> PAGEREF _Toc121819080 \h </w:instrText>
            </w:r>
            <w:r>
              <w:rPr>
                <w:noProof/>
                <w:webHidden/>
              </w:rPr>
            </w:r>
            <w:r>
              <w:rPr>
                <w:noProof/>
                <w:webHidden/>
              </w:rPr>
              <w:fldChar w:fldCharType="separate"/>
            </w:r>
            <w:r>
              <w:rPr>
                <w:noProof/>
                <w:webHidden/>
              </w:rPr>
              <w:t>10</w:t>
            </w:r>
            <w:r>
              <w:rPr>
                <w:noProof/>
                <w:webHidden/>
              </w:rPr>
              <w:fldChar w:fldCharType="end"/>
            </w:r>
          </w:hyperlink>
        </w:p>
        <w:p w14:paraId="06D35852" w14:textId="77777777" w:rsidR="007A0E0A" w:rsidRDefault="007A0E0A">
          <w:pPr>
            <w:pStyle w:val="Sadraj2"/>
            <w:rPr>
              <w:b w:val="0"/>
              <w:bCs w:val="0"/>
              <w:noProof/>
              <w:lang w:eastAsia="hr-HR"/>
            </w:rPr>
          </w:pPr>
          <w:hyperlink w:anchor="_Toc121819081" w:history="1">
            <w:r w:rsidRPr="00B92936">
              <w:rPr>
                <w:rStyle w:val="Hiperveza"/>
                <w:noProof/>
                <w:lang w:eastAsia="en-GB"/>
              </w:rPr>
              <w:t>1.6. Dvostruko financiranje</w:t>
            </w:r>
            <w:r>
              <w:rPr>
                <w:noProof/>
                <w:webHidden/>
              </w:rPr>
              <w:tab/>
            </w:r>
            <w:r>
              <w:rPr>
                <w:noProof/>
                <w:webHidden/>
              </w:rPr>
              <w:fldChar w:fldCharType="begin"/>
            </w:r>
            <w:r>
              <w:rPr>
                <w:noProof/>
                <w:webHidden/>
              </w:rPr>
              <w:instrText xml:space="preserve"> PAGEREF _Toc121819081 \h </w:instrText>
            </w:r>
            <w:r>
              <w:rPr>
                <w:noProof/>
                <w:webHidden/>
              </w:rPr>
            </w:r>
            <w:r>
              <w:rPr>
                <w:noProof/>
                <w:webHidden/>
              </w:rPr>
              <w:fldChar w:fldCharType="separate"/>
            </w:r>
            <w:r>
              <w:rPr>
                <w:noProof/>
                <w:webHidden/>
              </w:rPr>
              <w:t>10</w:t>
            </w:r>
            <w:r>
              <w:rPr>
                <w:noProof/>
                <w:webHidden/>
              </w:rPr>
              <w:fldChar w:fldCharType="end"/>
            </w:r>
          </w:hyperlink>
        </w:p>
        <w:p w14:paraId="74EFE873" w14:textId="77777777" w:rsidR="007A0E0A" w:rsidRDefault="007A0E0A">
          <w:pPr>
            <w:pStyle w:val="Sadraj1"/>
            <w:tabs>
              <w:tab w:val="left" w:pos="440"/>
              <w:tab w:val="right" w:leader="dot" w:pos="9062"/>
            </w:tabs>
            <w:rPr>
              <w:b w:val="0"/>
              <w:bCs w:val="0"/>
              <w:noProof/>
              <w:sz w:val="22"/>
              <w:szCs w:val="22"/>
              <w:lang w:eastAsia="hr-HR"/>
            </w:rPr>
          </w:pPr>
          <w:hyperlink w:anchor="_Toc121819082" w:history="1">
            <w:r w:rsidRPr="00B92936">
              <w:rPr>
                <w:rStyle w:val="Hiperveza"/>
                <w:noProof/>
              </w:rPr>
              <w:t>2.</w:t>
            </w:r>
            <w:r>
              <w:rPr>
                <w:b w:val="0"/>
                <w:bCs w:val="0"/>
                <w:noProof/>
                <w:sz w:val="22"/>
                <w:szCs w:val="22"/>
                <w:lang w:eastAsia="hr-HR"/>
              </w:rPr>
              <w:tab/>
            </w:r>
            <w:r w:rsidRPr="00B92936">
              <w:rPr>
                <w:rStyle w:val="Hiperveza"/>
                <w:noProof/>
              </w:rPr>
              <w:t>PRAVILA POZIVA</w:t>
            </w:r>
            <w:r>
              <w:rPr>
                <w:noProof/>
                <w:webHidden/>
              </w:rPr>
              <w:tab/>
            </w:r>
            <w:r>
              <w:rPr>
                <w:noProof/>
                <w:webHidden/>
              </w:rPr>
              <w:fldChar w:fldCharType="begin"/>
            </w:r>
            <w:r>
              <w:rPr>
                <w:noProof/>
                <w:webHidden/>
              </w:rPr>
              <w:instrText xml:space="preserve"> PAGEREF _Toc121819082 \h </w:instrText>
            </w:r>
            <w:r>
              <w:rPr>
                <w:noProof/>
                <w:webHidden/>
              </w:rPr>
            </w:r>
            <w:r>
              <w:rPr>
                <w:noProof/>
                <w:webHidden/>
              </w:rPr>
              <w:fldChar w:fldCharType="separate"/>
            </w:r>
            <w:r>
              <w:rPr>
                <w:noProof/>
                <w:webHidden/>
              </w:rPr>
              <w:t>11</w:t>
            </w:r>
            <w:r>
              <w:rPr>
                <w:noProof/>
                <w:webHidden/>
              </w:rPr>
              <w:fldChar w:fldCharType="end"/>
            </w:r>
          </w:hyperlink>
        </w:p>
        <w:p w14:paraId="32B5797E" w14:textId="77777777" w:rsidR="007A0E0A" w:rsidRDefault="007A0E0A">
          <w:pPr>
            <w:pStyle w:val="Sadraj2"/>
            <w:rPr>
              <w:b w:val="0"/>
              <w:bCs w:val="0"/>
              <w:noProof/>
              <w:lang w:eastAsia="hr-HR"/>
            </w:rPr>
          </w:pPr>
          <w:hyperlink w:anchor="_Toc121819083" w:history="1">
            <w:r w:rsidRPr="00B92936">
              <w:rPr>
                <w:rStyle w:val="Hiperveza"/>
                <w:noProof/>
              </w:rPr>
              <w:t>2.1. Prihvatljivost prijavitelja</w:t>
            </w:r>
            <w:r>
              <w:rPr>
                <w:noProof/>
                <w:webHidden/>
              </w:rPr>
              <w:tab/>
            </w:r>
            <w:r>
              <w:rPr>
                <w:noProof/>
                <w:webHidden/>
              </w:rPr>
              <w:fldChar w:fldCharType="begin"/>
            </w:r>
            <w:r>
              <w:rPr>
                <w:noProof/>
                <w:webHidden/>
              </w:rPr>
              <w:instrText xml:space="preserve"> PAGEREF _Toc121819083 \h </w:instrText>
            </w:r>
            <w:r>
              <w:rPr>
                <w:noProof/>
                <w:webHidden/>
              </w:rPr>
            </w:r>
            <w:r>
              <w:rPr>
                <w:noProof/>
                <w:webHidden/>
              </w:rPr>
              <w:fldChar w:fldCharType="separate"/>
            </w:r>
            <w:r>
              <w:rPr>
                <w:noProof/>
                <w:webHidden/>
              </w:rPr>
              <w:t>11</w:t>
            </w:r>
            <w:r>
              <w:rPr>
                <w:noProof/>
                <w:webHidden/>
              </w:rPr>
              <w:fldChar w:fldCharType="end"/>
            </w:r>
          </w:hyperlink>
        </w:p>
        <w:p w14:paraId="77029808" w14:textId="77777777" w:rsidR="007A0E0A" w:rsidRDefault="007A0E0A">
          <w:pPr>
            <w:pStyle w:val="Sadraj2"/>
            <w:rPr>
              <w:b w:val="0"/>
              <w:bCs w:val="0"/>
              <w:noProof/>
              <w:lang w:eastAsia="hr-HR"/>
            </w:rPr>
          </w:pPr>
          <w:hyperlink w:anchor="_Toc121819084" w:history="1">
            <w:r w:rsidRPr="00B92936">
              <w:rPr>
                <w:rStyle w:val="Hiperveza"/>
                <w:noProof/>
              </w:rPr>
              <w:t>2.2. Kriteriji za isključenje prijavitelja</w:t>
            </w:r>
            <w:r>
              <w:rPr>
                <w:noProof/>
                <w:webHidden/>
              </w:rPr>
              <w:tab/>
            </w:r>
            <w:r>
              <w:rPr>
                <w:noProof/>
                <w:webHidden/>
              </w:rPr>
              <w:fldChar w:fldCharType="begin"/>
            </w:r>
            <w:r>
              <w:rPr>
                <w:noProof/>
                <w:webHidden/>
              </w:rPr>
              <w:instrText xml:space="preserve"> PAGEREF _Toc121819084 \h </w:instrText>
            </w:r>
            <w:r>
              <w:rPr>
                <w:noProof/>
                <w:webHidden/>
              </w:rPr>
            </w:r>
            <w:r>
              <w:rPr>
                <w:noProof/>
                <w:webHidden/>
              </w:rPr>
              <w:fldChar w:fldCharType="separate"/>
            </w:r>
            <w:r>
              <w:rPr>
                <w:noProof/>
                <w:webHidden/>
              </w:rPr>
              <w:t>11</w:t>
            </w:r>
            <w:r>
              <w:rPr>
                <w:noProof/>
                <w:webHidden/>
              </w:rPr>
              <w:fldChar w:fldCharType="end"/>
            </w:r>
          </w:hyperlink>
        </w:p>
        <w:p w14:paraId="398F7320" w14:textId="77777777" w:rsidR="007A0E0A" w:rsidRDefault="007A0E0A">
          <w:pPr>
            <w:pStyle w:val="Sadraj2"/>
            <w:rPr>
              <w:b w:val="0"/>
              <w:bCs w:val="0"/>
              <w:noProof/>
              <w:lang w:eastAsia="hr-HR"/>
            </w:rPr>
          </w:pPr>
          <w:hyperlink w:anchor="_Toc121819085" w:history="1">
            <w:r w:rsidRPr="00B92936">
              <w:rPr>
                <w:rStyle w:val="Hiperveza"/>
                <w:noProof/>
              </w:rPr>
              <w:t>2.3. Broj projektnih prijedloga i ugovora o dodjeli bespovratnih financijskih sredstava po prijavitelju</w:t>
            </w:r>
            <w:r>
              <w:rPr>
                <w:noProof/>
                <w:webHidden/>
              </w:rPr>
              <w:tab/>
            </w:r>
            <w:r>
              <w:rPr>
                <w:noProof/>
                <w:webHidden/>
              </w:rPr>
              <w:fldChar w:fldCharType="begin"/>
            </w:r>
            <w:r>
              <w:rPr>
                <w:noProof/>
                <w:webHidden/>
              </w:rPr>
              <w:instrText xml:space="preserve"> PAGEREF _Toc121819085 \h </w:instrText>
            </w:r>
            <w:r>
              <w:rPr>
                <w:noProof/>
                <w:webHidden/>
              </w:rPr>
            </w:r>
            <w:r>
              <w:rPr>
                <w:noProof/>
                <w:webHidden/>
              </w:rPr>
              <w:fldChar w:fldCharType="separate"/>
            </w:r>
            <w:r>
              <w:rPr>
                <w:noProof/>
                <w:webHidden/>
              </w:rPr>
              <w:t>14</w:t>
            </w:r>
            <w:r>
              <w:rPr>
                <w:noProof/>
                <w:webHidden/>
              </w:rPr>
              <w:fldChar w:fldCharType="end"/>
            </w:r>
          </w:hyperlink>
        </w:p>
        <w:p w14:paraId="4F407528" w14:textId="77777777" w:rsidR="007A0E0A" w:rsidRDefault="007A0E0A">
          <w:pPr>
            <w:pStyle w:val="Sadraj2"/>
            <w:rPr>
              <w:b w:val="0"/>
              <w:bCs w:val="0"/>
              <w:noProof/>
              <w:lang w:eastAsia="hr-HR"/>
            </w:rPr>
          </w:pPr>
          <w:hyperlink w:anchor="_Toc121819086" w:history="1">
            <w:r w:rsidRPr="00B92936">
              <w:rPr>
                <w:rStyle w:val="Hiperveza"/>
                <w:noProof/>
              </w:rPr>
              <w:t>2.4. Zahtjevi koji se odnose na sposobnost prijavitelja, učinkovito korištenje sredstava</w:t>
            </w:r>
            <w:r>
              <w:rPr>
                <w:noProof/>
                <w:webHidden/>
              </w:rPr>
              <w:tab/>
            </w:r>
            <w:r>
              <w:rPr>
                <w:noProof/>
                <w:webHidden/>
              </w:rPr>
              <w:fldChar w:fldCharType="begin"/>
            </w:r>
            <w:r>
              <w:rPr>
                <w:noProof/>
                <w:webHidden/>
              </w:rPr>
              <w:instrText xml:space="preserve"> PAGEREF _Toc121819086 \h </w:instrText>
            </w:r>
            <w:r>
              <w:rPr>
                <w:noProof/>
                <w:webHidden/>
              </w:rPr>
            </w:r>
            <w:r>
              <w:rPr>
                <w:noProof/>
                <w:webHidden/>
              </w:rPr>
              <w:fldChar w:fldCharType="separate"/>
            </w:r>
            <w:r>
              <w:rPr>
                <w:noProof/>
                <w:webHidden/>
              </w:rPr>
              <w:t>14</w:t>
            </w:r>
            <w:r>
              <w:rPr>
                <w:noProof/>
                <w:webHidden/>
              </w:rPr>
              <w:fldChar w:fldCharType="end"/>
            </w:r>
          </w:hyperlink>
        </w:p>
        <w:p w14:paraId="76DB53E6" w14:textId="77777777" w:rsidR="007A0E0A" w:rsidRDefault="007A0E0A">
          <w:pPr>
            <w:pStyle w:val="Sadraj2"/>
            <w:rPr>
              <w:b w:val="0"/>
              <w:bCs w:val="0"/>
              <w:noProof/>
              <w:lang w:eastAsia="hr-HR"/>
            </w:rPr>
          </w:pPr>
          <w:hyperlink w:anchor="_Toc121819087" w:history="1">
            <w:r w:rsidRPr="00B92936">
              <w:rPr>
                <w:rStyle w:val="Hiperveza"/>
                <w:noProof/>
              </w:rPr>
              <w:t>2.5. Prihvatljivost operacije</w:t>
            </w:r>
            <w:r>
              <w:rPr>
                <w:noProof/>
                <w:webHidden/>
              </w:rPr>
              <w:tab/>
            </w:r>
            <w:r>
              <w:rPr>
                <w:noProof/>
                <w:webHidden/>
              </w:rPr>
              <w:fldChar w:fldCharType="begin"/>
            </w:r>
            <w:r>
              <w:rPr>
                <w:noProof/>
                <w:webHidden/>
              </w:rPr>
              <w:instrText xml:space="preserve"> PAGEREF _Toc121819087 \h </w:instrText>
            </w:r>
            <w:r>
              <w:rPr>
                <w:noProof/>
                <w:webHidden/>
              </w:rPr>
            </w:r>
            <w:r>
              <w:rPr>
                <w:noProof/>
                <w:webHidden/>
              </w:rPr>
              <w:fldChar w:fldCharType="separate"/>
            </w:r>
            <w:r>
              <w:rPr>
                <w:noProof/>
                <w:webHidden/>
              </w:rPr>
              <w:t>15</w:t>
            </w:r>
            <w:r>
              <w:rPr>
                <w:noProof/>
                <w:webHidden/>
              </w:rPr>
              <w:fldChar w:fldCharType="end"/>
            </w:r>
          </w:hyperlink>
        </w:p>
        <w:p w14:paraId="572E8CA0" w14:textId="77777777" w:rsidR="007A0E0A" w:rsidRDefault="007A0E0A">
          <w:pPr>
            <w:pStyle w:val="Sadraj2"/>
            <w:tabs>
              <w:tab w:val="left" w:pos="8787"/>
            </w:tabs>
            <w:rPr>
              <w:b w:val="0"/>
              <w:bCs w:val="0"/>
              <w:noProof/>
              <w:lang w:eastAsia="hr-HR"/>
            </w:rPr>
          </w:pPr>
          <w:hyperlink w:anchor="_Toc121819088" w:history="1">
            <w:r w:rsidRPr="00B92936">
              <w:rPr>
                <w:rStyle w:val="Hiperveza"/>
                <w:noProof/>
              </w:rPr>
              <w:t xml:space="preserve">12. Ako je primjenjivo, operacija doprinosi horizontalnom načelu </w:t>
            </w:r>
            <w:r w:rsidRPr="00B92936">
              <w:rPr>
                <w:rStyle w:val="Hiperveza"/>
                <w:rFonts w:eastAsia="Times New Roman"/>
                <w:noProof/>
              </w:rPr>
              <w:t>„</w:t>
            </w:r>
            <w:r w:rsidRPr="00B92936">
              <w:rPr>
                <w:rStyle w:val="Hiperveza"/>
                <w:noProof/>
              </w:rPr>
              <w:t>Pristupačnost za osobe s invaliditetom</w:t>
            </w:r>
            <w:r w:rsidRPr="00B92936">
              <w:rPr>
                <w:rStyle w:val="Hiperveza"/>
                <w:rFonts w:eastAsia="Times New Roman"/>
                <w:noProof/>
              </w:rPr>
              <w:t>“</w:t>
            </w:r>
            <w:r w:rsidRPr="00B92936">
              <w:rPr>
                <w:rStyle w:val="Hiperveza"/>
                <w:noProof/>
              </w:rPr>
              <w:t xml:space="preserve">; </w:t>
            </w:r>
            <w:r w:rsidRPr="00B92936">
              <w:rPr>
                <w:rStyle w:val="Hiperveza"/>
                <w:rFonts w:eastAsia="Times New Roman"/>
                <w:noProof/>
              </w:rPr>
              <w:t>dokazuje se Prijavnim obrascem (Obrazac 1);</w:t>
            </w:r>
            <w:r>
              <w:rPr>
                <w:b w:val="0"/>
                <w:bCs w:val="0"/>
                <w:noProof/>
                <w:lang w:eastAsia="hr-HR"/>
              </w:rPr>
              <w:tab/>
            </w:r>
            <w:r w:rsidRPr="00B92936">
              <w:rPr>
                <w:rStyle w:val="Hiperveza"/>
                <w:noProof/>
              </w:rPr>
              <w:t>2.6. Prihvatljive aktivnosti operacije</w:t>
            </w:r>
            <w:r>
              <w:rPr>
                <w:noProof/>
                <w:webHidden/>
              </w:rPr>
              <w:tab/>
            </w:r>
            <w:r>
              <w:rPr>
                <w:noProof/>
                <w:webHidden/>
              </w:rPr>
              <w:fldChar w:fldCharType="begin"/>
            </w:r>
            <w:r>
              <w:rPr>
                <w:noProof/>
                <w:webHidden/>
              </w:rPr>
              <w:instrText xml:space="preserve"> PAGEREF _Toc121819088 \h </w:instrText>
            </w:r>
            <w:r>
              <w:rPr>
                <w:noProof/>
                <w:webHidden/>
              </w:rPr>
            </w:r>
            <w:r>
              <w:rPr>
                <w:noProof/>
                <w:webHidden/>
              </w:rPr>
              <w:fldChar w:fldCharType="separate"/>
            </w:r>
            <w:r>
              <w:rPr>
                <w:noProof/>
                <w:webHidden/>
              </w:rPr>
              <w:t>16</w:t>
            </w:r>
            <w:r>
              <w:rPr>
                <w:noProof/>
                <w:webHidden/>
              </w:rPr>
              <w:fldChar w:fldCharType="end"/>
            </w:r>
          </w:hyperlink>
        </w:p>
        <w:p w14:paraId="2FD5A986" w14:textId="77777777" w:rsidR="007A0E0A" w:rsidRDefault="007A0E0A">
          <w:pPr>
            <w:pStyle w:val="Sadraj2"/>
            <w:rPr>
              <w:b w:val="0"/>
              <w:bCs w:val="0"/>
              <w:noProof/>
              <w:lang w:eastAsia="hr-HR"/>
            </w:rPr>
          </w:pPr>
          <w:hyperlink w:anchor="_Toc121819089" w:history="1">
            <w:r w:rsidRPr="00B92936">
              <w:rPr>
                <w:rStyle w:val="Hiperveza"/>
                <w:noProof/>
              </w:rPr>
              <w:t>2.7. Neprihvatljive aktivnosti operacije</w:t>
            </w:r>
            <w:r>
              <w:rPr>
                <w:noProof/>
                <w:webHidden/>
              </w:rPr>
              <w:tab/>
            </w:r>
            <w:r>
              <w:rPr>
                <w:noProof/>
                <w:webHidden/>
              </w:rPr>
              <w:fldChar w:fldCharType="begin"/>
            </w:r>
            <w:r>
              <w:rPr>
                <w:noProof/>
                <w:webHidden/>
              </w:rPr>
              <w:instrText xml:space="preserve"> PAGEREF _Toc121819089 \h </w:instrText>
            </w:r>
            <w:r>
              <w:rPr>
                <w:noProof/>
                <w:webHidden/>
              </w:rPr>
            </w:r>
            <w:r>
              <w:rPr>
                <w:noProof/>
                <w:webHidden/>
              </w:rPr>
              <w:fldChar w:fldCharType="separate"/>
            </w:r>
            <w:r>
              <w:rPr>
                <w:noProof/>
                <w:webHidden/>
              </w:rPr>
              <w:t>18</w:t>
            </w:r>
            <w:r>
              <w:rPr>
                <w:noProof/>
                <w:webHidden/>
              </w:rPr>
              <w:fldChar w:fldCharType="end"/>
            </w:r>
          </w:hyperlink>
        </w:p>
        <w:p w14:paraId="32D53387" w14:textId="77777777" w:rsidR="007A0E0A" w:rsidRDefault="007A0E0A">
          <w:pPr>
            <w:pStyle w:val="Sadraj2"/>
            <w:rPr>
              <w:b w:val="0"/>
              <w:bCs w:val="0"/>
              <w:noProof/>
              <w:lang w:eastAsia="hr-HR"/>
            </w:rPr>
          </w:pPr>
          <w:hyperlink w:anchor="_Toc121819090" w:history="1">
            <w:r w:rsidRPr="00B92936">
              <w:rPr>
                <w:rStyle w:val="Hiperveza"/>
                <w:noProof/>
              </w:rPr>
              <w:t>2.8. Op</w:t>
            </w:r>
            <w:r w:rsidRPr="00B92936">
              <w:rPr>
                <w:rStyle w:val="Hiperveza"/>
                <w:noProof/>
                <w:spacing w:val="-2"/>
              </w:rPr>
              <w:t xml:space="preserve">ći </w:t>
            </w:r>
            <w:r w:rsidRPr="00B92936">
              <w:rPr>
                <w:rStyle w:val="Hiperveza"/>
                <w:noProof/>
              </w:rPr>
              <w:t xml:space="preserve">zahtjevi </w:t>
            </w:r>
            <w:r w:rsidRPr="00B92936">
              <w:rPr>
                <w:rStyle w:val="Hiperveza"/>
                <w:noProof/>
                <w:spacing w:val="-3"/>
              </w:rPr>
              <w:t xml:space="preserve">koji se odnose na </w:t>
            </w:r>
            <w:r w:rsidRPr="00B92936">
              <w:rPr>
                <w:rStyle w:val="Hiperveza"/>
                <w:noProof/>
              </w:rPr>
              <w:t>prihvatljivost troškova za provedbu operacije</w:t>
            </w:r>
            <w:r>
              <w:rPr>
                <w:noProof/>
                <w:webHidden/>
              </w:rPr>
              <w:tab/>
            </w:r>
            <w:r>
              <w:rPr>
                <w:noProof/>
                <w:webHidden/>
              </w:rPr>
              <w:fldChar w:fldCharType="begin"/>
            </w:r>
            <w:r>
              <w:rPr>
                <w:noProof/>
                <w:webHidden/>
              </w:rPr>
              <w:instrText xml:space="preserve"> PAGEREF _Toc121819090 \h </w:instrText>
            </w:r>
            <w:r>
              <w:rPr>
                <w:noProof/>
                <w:webHidden/>
              </w:rPr>
            </w:r>
            <w:r>
              <w:rPr>
                <w:noProof/>
                <w:webHidden/>
              </w:rPr>
              <w:fldChar w:fldCharType="separate"/>
            </w:r>
            <w:r>
              <w:rPr>
                <w:noProof/>
                <w:webHidden/>
              </w:rPr>
              <w:t>19</w:t>
            </w:r>
            <w:r>
              <w:rPr>
                <w:noProof/>
                <w:webHidden/>
              </w:rPr>
              <w:fldChar w:fldCharType="end"/>
            </w:r>
          </w:hyperlink>
        </w:p>
        <w:p w14:paraId="38267E36" w14:textId="77777777" w:rsidR="007A0E0A" w:rsidRDefault="007A0E0A">
          <w:pPr>
            <w:pStyle w:val="Sadraj2"/>
            <w:rPr>
              <w:b w:val="0"/>
              <w:bCs w:val="0"/>
              <w:noProof/>
              <w:lang w:eastAsia="hr-HR"/>
            </w:rPr>
          </w:pPr>
          <w:hyperlink w:anchor="_Toc121819091" w:history="1">
            <w:r w:rsidRPr="00B92936">
              <w:rPr>
                <w:rStyle w:val="Hiperveza"/>
                <w:noProof/>
              </w:rPr>
              <w:t>2.9. Prihvatljivi troškovi</w:t>
            </w:r>
            <w:r>
              <w:rPr>
                <w:noProof/>
                <w:webHidden/>
              </w:rPr>
              <w:tab/>
            </w:r>
            <w:r>
              <w:rPr>
                <w:noProof/>
                <w:webHidden/>
              </w:rPr>
              <w:fldChar w:fldCharType="begin"/>
            </w:r>
            <w:r>
              <w:rPr>
                <w:noProof/>
                <w:webHidden/>
              </w:rPr>
              <w:instrText xml:space="preserve"> PAGEREF _Toc121819091 \h </w:instrText>
            </w:r>
            <w:r>
              <w:rPr>
                <w:noProof/>
                <w:webHidden/>
              </w:rPr>
            </w:r>
            <w:r>
              <w:rPr>
                <w:noProof/>
                <w:webHidden/>
              </w:rPr>
              <w:fldChar w:fldCharType="separate"/>
            </w:r>
            <w:r>
              <w:rPr>
                <w:noProof/>
                <w:webHidden/>
              </w:rPr>
              <w:t>19</w:t>
            </w:r>
            <w:r>
              <w:rPr>
                <w:noProof/>
                <w:webHidden/>
              </w:rPr>
              <w:fldChar w:fldCharType="end"/>
            </w:r>
          </w:hyperlink>
        </w:p>
        <w:p w14:paraId="37C4B1FD" w14:textId="77777777" w:rsidR="007A0E0A" w:rsidRDefault="007A0E0A">
          <w:pPr>
            <w:pStyle w:val="Sadraj2"/>
            <w:rPr>
              <w:b w:val="0"/>
              <w:bCs w:val="0"/>
              <w:noProof/>
              <w:lang w:eastAsia="hr-HR"/>
            </w:rPr>
          </w:pPr>
          <w:hyperlink w:anchor="_Toc121819092" w:history="1">
            <w:r w:rsidRPr="00B92936">
              <w:rPr>
                <w:rStyle w:val="Hiperveza"/>
                <w:noProof/>
              </w:rPr>
              <w:t>2.10. Neprihvatljivi troškovi</w:t>
            </w:r>
            <w:r>
              <w:rPr>
                <w:noProof/>
                <w:webHidden/>
              </w:rPr>
              <w:tab/>
            </w:r>
            <w:r>
              <w:rPr>
                <w:noProof/>
                <w:webHidden/>
              </w:rPr>
              <w:fldChar w:fldCharType="begin"/>
            </w:r>
            <w:r>
              <w:rPr>
                <w:noProof/>
                <w:webHidden/>
              </w:rPr>
              <w:instrText xml:space="preserve"> PAGEREF _Toc121819092 \h </w:instrText>
            </w:r>
            <w:r>
              <w:rPr>
                <w:noProof/>
                <w:webHidden/>
              </w:rPr>
            </w:r>
            <w:r>
              <w:rPr>
                <w:noProof/>
                <w:webHidden/>
              </w:rPr>
              <w:fldChar w:fldCharType="separate"/>
            </w:r>
            <w:r>
              <w:rPr>
                <w:noProof/>
                <w:webHidden/>
              </w:rPr>
              <w:t>23</w:t>
            </w:r>
            <w:r>
              <w:rPr>
                <w:noProof/>
                <w:webHidden/>
              </w:rPr>
              <w:fldChar w:fldCharType="end"/>
            </w:r>
          </w:hyperlink>
        </w:p>
        <w:p w14:paraId="0FECFE9F" w14:textId="77777777" w:rsidR="007A0E0A" w:rsidRDefault="007A0E0A">
          <w:pPr>
            <w:pStyle w:val="Sadraj2"/>
            <w:rPr>
              <w:b w:val="0"/>
              <w:bCs w:val="0"/>
              <w:noProof/>
              <w:lang w:eastAsia="hr-HR"/>
            </w:rPr>
          </w:pPr>
          <w:hyperlink w:anchor="_Toc121819093" w:history="1">
            <w:r w:rsidRPr="00B92936">
              <w:rPr>
                <w:rStyle w:val="Hiperveza"/>
                <w:noProof/>
              </w:rPr>
              <w:t>2.11. Promicanje načela</w:t>
            </w:r>
            <w:r>
              <w:rPr>
                <w:noProof/>
                <w:webHidden/>
              </w:rPr>
              <w:tab/>
            </w:r>
            <w:r>
              <w:rPr>
                <w:noProof/>
                <w:webHidden/>
              </w:rPr>
              <w:fldChar w:fldCharType="begin"/>
            </w:r>
            <w:r>
              <w:rPr>
                <w:noProof/>
                <w:webHidden/>
              </w:rPr>
              <w:instrText xml:space="preserve"> PAGEREF _Toc121819093 \h </w:instrText>
            </w:r>
            <w:r>
              <w:rPr>
                <w:noProof/>
                <w:webHidden/>
              </w:rPr>
            </w:r>
            <w:r>
              <w:rPr>
                <w:noProof/>
                <w:webHidden/>
              </w:rPr>
              <w:fldChar w:fldCharType="separate"/>
            </w:r>
            <w:r>
              <w:rPr>
                <w:noProof/>
                <w:webHidden/>
              </w:rPr>
              <w:t>24</w:t>
            </w:r>
            <w:r>
              <w:rPr>
                <w:noProof/>
                <w:webHidden/>
              </w:rPr>
              <w:fldChar w:fldCharType="end"/>
            </w:r>
          </w:hyperlink>
        </w:p>
        <w:p w14:paraId="11F0C6B9" w14:textId="77777777" w:rsidR="007A0E0A" w:rsidRDefault="007A0E0A">
          <w:pPr>
            <w:pStyle w:val="Sadraj2"/>
            <w:rPr>
              <w:b w:val="0"/>
              <w:bCs w:val="0"/>
              <w:noProof/>
              <w:lang w:eastAsia="hr-HR"/>
            </w:rPr>
          </w:pPr>
          <w:hyperlink w:anchor="_Toc121819094" w:history="1">
            <w:r w:rsidRPr="00B92936">
              <w:rPr>
                <w:rStyle w:val="Hiperveza"/>
                <w:noProof/>
              </w:rPr>
              <w:t>2.12. Pristupačnost za osobe s invaliditetom</w:t>
            </w:r>
            <w:r>
              <w:rPr>
                <w:noProof/>
                <w:webHidden/>
              </w:rPr>
              <w:tab/>
            </w:r>
            <w:r>
              <w:rPr>
                <w:noProof/>
                <w:webHidden/>
              </w:rPr>
              <w:fldChar w:fldCharType="begin"/>
            </w:r>
            <w:r>
              <w:rPr>
                <w:noProof/>
                <w:webHidden/>
              </w:rPr>
              <w:instrText xml:space="preserve"> PAGEREF _Toc121819094 \h </w:instrText>
            </w:r>
            <w:r>
              <w:rPr>
                <w:noProof/>
                <w:webHidden/>
              </w:rPr>
            </w:r>
            <w:r>
              <w:rPr>
                <w:noProof/>
                <w:webHidden/>
              </w:rPr>
              <w:fldChar w:fldCharType="separate"/>
            </w:r>
            <w:r>
              <w:rPr>
                <w:noProof/>
                <w:webHidden/>
              </w:rPr>
              <w:t>24</w:t>
            </w:r>
            <w:r>
              <w:rPr>
                <w:noProof/>
                <w:webHidden/>
              </w:rPr>
              <w:fldChar w:fldCharType="end"/>
            </w:r>
          </w:hyperlink>
        </w:p>
        <w:p w14:paraId="5D045A15" w14:textId="77777777" w:rsidR="007A0E0A" w:rsidRDefault="007A0E0A">
          <w:pPr>
            <w:pStyle w:val="Sadraj2"/>
            <w:rPr>
              <w:b w:val="0"/>
              <w:bCs w:val="0"/>
              <w:noProof/>
              <w:lang w:eastAsia="hr-HR"/>
            </w:rPr>
          </w:pPr>
          <w:hyperlink w:anchor="_Toc121819095" w:history="1">
            <w:r w:rsidRPr="00B92936">
              <w:rPr>
                <w:rStyle w:val="Hiperveza"/>
                <w:noProof/>
              </w:rPr>
              <w:t>2.13. Održivi razvoj</w:t>
            </w:r>
            <w:r>
              <w:rPr>
                <w:noProof/>
                <w:webHidden/>
              </w:rPr>
              <w:tab/>
            </w:r>
            <w:r>
              <w:rPr>
                <w:noProof/>
                <w:webHidden/>
              </w:rPr>
              <w:fldChar w:fldCharType="begin"/>
            </w:r>
            <w:r>
              <w:rPr>
                <w:noProof/>
                <w:webHidden/>
              </w:rPr>
              <w:instrText xml:space="preserve"> PAGEREF _Toc121819095 \h </w:instrText>
            </w:r>
            <w:r>
              <w:rPr>
                <w:noProof/>
                <w:webHidden/>
              </w:rPr>
            </w:r>
            <w:r>
              <w:rPr>
                <w:noProof/>
                <w:webHidden/>
              </w:rPr>
              <w:fldChar w:fldCharType="separate"/>
            </w:r>
            <w:r>
              <w:rPr>
                <w:noProof/>
                <w:webHidden/>
              </w:rPr>
              <w:t>24</w:t>
            </w:r>
            <w:r>
              <w:rPr>
                <w:noProof/>
                <w:webHidden/>
              </w:rPr>
              <w:fldChar w:fldCharType="end"/>
            </w:r>
          </w:hyperlink>
        </w:p>
        <w:p w14:paraId="0B00BE49" w14:textId="77777777" w:rsidR="007A0E0A" w:rsidRDefault="007A0E0A">
          <w:pPr>
            <w:pStyle w:val="Sadraj2"/>
            <w:rPr>
              <w:b w:val="0"/>
              <w:bCs w:val="0"/>
              <w:noProof/>
              <w:lang w:eastAsia="hr-HR"/>
            </w:rPr>
          </w:pPr>
          <w:hyperlink w:anchor="_Toc121819096" w:history="1">
            <w:r w:rsidRPr="00B92936">
              <w:rPr>
                <w:rStyle w:val="Hiperveza"/>
                <w:noProof/>
                <w:lang w:eastAsia="en-GB"/>
              </w:rPr>
              <w:t>2.14. Načelo „ne nanosi bitnu štetu“ (eng. „Do no significant harm“) okolišnim ciljevima</w:t>
            </w:r>
            <w:r>
              <w:rPr>
                <w:noProof/>
                <w:webHidden/>
              </w:rPr>
              <w:tab/>
            </w:r>
            <w:r>
              <w:rPr>
                <w:noProof/>
                <w:webHidden/>
              </w:rPr>
              <w:fldChar w:fldCharType="begin"/>
            </w:r>
            <w:r>
              <w:rPr>
                <w:noProof/>
                <w:webHidden/>
              </w:rPr>
              <w:instrText xml:space="preserve"> PAGEREF _Toc121819096 \h </w:instrText>
            </w:r>
            <w:r>
              <w:rPr>
                <w:noProof/>
                <w:webHidden/>
              </w:rPr>
            </w:r>
            <w:r>
              <w:rPr>
                <w:noProof/>
                <w:webHidden/>
              </w:rPr>
              <w:fldChar w:fldCharType="separate"/>
            </w:r>
            <w:r>
              <w:rPr>
                <w:noProof/>
                <w:webHidden/>
              </w:rPr>
              <w:t>25</w:t>
            </w:r>
            <w:r>
              <w:rPr>
                <w:noProof/>
                <w:webHidden/>
              </w:rPr>
              <w:fldChar w:fldCharType="end"/>
            </w:r>
          </w:hyperlink>
        </w:p>
        <w:p w14:paraId="3690A427" w14:textId="77777777" w:rsidR="007A0E0A" w:rsidRDefault="007A0E0A">
          <w:pPr>
            <w:pStyle w:val="Sadraj1"/>
            <w:tabs>
              <w:tab w:val="left" w:pos="440"/>
              <w:tab w:val="right" w:leader="dot" w:pos="9062"/>
            </w:tabs>
            <w:rPr>
              <w:b w:val="0"/>
              <w:bCs w:val="0"/>
              <w:noProof/>
              <w:sz w:val="22"/>
              <w:szCs w:val="22"/>
              <w:lang w:eastAsia="hr-HR"/>
            </w:rPr>
          </w:pPr>
          <w:hyperlink w:anchor="_Toc121819097" w:history="1">
            <w:r w:rsidRPr="00B92936">
              <w:rPr>
                <w:rStyle w:val="Hiperveza"/>
                <w:noProof/>
              </w:rPr>
              <w:t>3.</w:t>
            </w:r>
            <w:r>
              <w:rPr>
                <w:b w:val="0"/>
                <w:bCs w:val="0"/>
                <w:noProof/>
                <w:sz w:val="22"/>
                <w:szCs w:val="22"/>
                <w:lang w:eastAsia="hr-HR"/>
              </w:rPr>
              <w:tab/>
            </w:r>
            <w:r w:rsidRPr="00B92936">
              <w:rPr>
                <w:rStyle w:val="Hiperveza"/>
                <w:noProof/>
              </w:rPr>
              <w:t>KAKO SE PRIJAVITI</w:t>
            </w:r>
            <w:r>
              <w:rPr>
                <w:noProof/>
                <w:webHidden/>
              </w:rPr>
              <w:tab/>
            </w:r>
            <w:r>
              <w:rPr>
                <w:noProof/>
                <w:webHidden/>
              </w:rPr>
              <w:fldChar w:fldCharType="begin"/>
            </w:r>
            <w:r>
              <w:rPr>
                <w:noProof/>
                <w:webHidden/>
              </w:rPr>
              <w:instrText xml:space="preserve"> PAGEREF _Toc121819097 \h </w:instrText>
            </w:r>
            <w:r>
              <w:rPr>
                <w:noProof/>
                <w:webHidden/>
              </w:rPr>
            </w:r>
            <w:r>
              <w:rPr>
                <w:noProof/>
                <w:webHidden/>
              </w:rPr>
              <w:fldChar w:fldCharType="separate"/>
            </w:r>
            <w:r>
              <w:rPr>
                <w:noProof/>
                <w:webHidden/>
              </w:rPr>
              <w:t>28</w:t>
            </w:r>
            <w:r>
              <w:rPr>
                <w:noProof/>
                <w:webHidden/>
              </w:rPr>
              <w:fldChar w:fldCharType="end"/>
            </w:r>
          </w:hyperlink>
        </w:p>
        <w:p w14:paraId="65F63765" w14:textId="77777777" w:rsidR="007A0E0A" w:rsidRDefault="007A0E0A">
          <w:pPr>
            <w:pStyle w:val="Sadraj2"/>
            <w:rPr>
              <w:b w:val="0"/>
              <w:bCs w:val="0"/>
              <w:noProof/>
              <w:lang w:eastAsia="hr-HR"/>
            </w:rPr>
          </w:pPr>
          <w:hyperlink w:anchor="_Toc121819098" w:history="1">
            <w:r w:rsidRPr="00B92936">
              <w:rPr>
                <w:rStyle w:val="Hiperveza"/>
                <w:noProof/>
              </w:rPr>
              <w:t>3.1. Projektni prijedlog</w:t>
            </w:r>
            <w:r>
              <w:rPr>
                <w:noProof/>
                <w:webHidden/>
              </w:rPr>
              <w:tab/>
            </w:r>
            <w:r>
              <w:rPr>
                <w:noProof/>
                <w:webHidden/>
              </w:rPr>
              <w:fldChar w:fldCharType="begin"/>
            </w:r>
            <w:r>
              <w:rPr>
                <w:noProof/>
                <w:webHidden/>
              </w:rPr>
              <w:instrText xml:space="preserve"> PAGEREF _Toc121819098 \h </w:instrText>
            </w:r>
            <w:r>
              <w:rPr>
                <w:noProof/>
                <w:webHidden/>
              </w:rPr>
            </w:r>
            <w:r>
              <w:rPr>
                <w:noProof/>
                <w:webHidden/>
              </w:rPr>
              <w:fldChar w:fldCharType="separate"/>
            </w:r>
            <w:r>
              <w:rPr>
                <w:noProof/>
                <w:webHidden/>
              </w:rPr>
              <w:t>28</w:t>
            </w:r>
            <w:r>
              <w:rPr>
                <w:noProof/>
                <w:webHidden/>
              </w:rPr>
              <w:fldChar w:fldCharType="end"/>
            </w:r>
          </w:hyperlink>
        </w:p>
        <w:p w14:paraId="31B8059E" w14:textId="77777777" w:rsidR="007A0E0A" w:rsidRDefault="007A0E0A">
          <w:pPr>
            <w:pStyle w:val="Sadraj2"/>
            <w:rPr>
              <w:b w:val="0"/>
              <w:bCs w:val="0"/>
              <w:noProof/>
              <w:lang w:eastAsia="hr-HR"/>
            </w:rPr>
          </w:pPr>
          <w:hyperlink w:anchor="_Toc121819099" w:history="1">
            <w:r w:rsidRPr="00B92936">
              <w:rPr>
                <w:rStyle w:val="Hiperveza"/>
                <w:noProof/>
              </w:rPr>
              <w:t>3.2. Rok za predaju projektnog prijedloga</w:t>
            </w:r>
            <w:r>
              <w:rPr>
                <w:noProof/>
                <w:webHidden/>
              </w:rPr>
              <w:tab/>
            </w:r>
            <w:r>
              <w:rPr>
                <w:noProof/>
                <w:webHidden/>
              </w:rPr>
              <w:fldChar w:fldCharType="begin"/>
            </w:r>
            <w:r>
              <w:rPr>
                <w:noProof/>
                <w:webHidden/>
              </w:rPr>
              <w:instrText xml:space="preserve"> PAGEREF _Toc121819099 \h </w:instrText>
            </w:r>
            <w:r>
              <w:rPr>
                <w:noProof/>
                <w:webHidden/>
              </w:rPr>
            </w:r>
            <w:r>
              <w:rPr>
                <w:noProof/>
                <w:webHidden/>
              </w:rPr>
              <w:fldChar w:fldCharType="separate"/>
            </w:r>
            <w:r>
              <w:rPr>
                <w:noProof/>
                <w:webHidden/>
              </w:rPr>
              <w:t>31</w:t>
            </w:r>
            <w:r>
              <w:rPr>
                <w:noProof/>
                <w:webHidden/>
              </w:rPr>
              <w:fldChar w:fldCharType="end"/>
            </w:r>
          </w:hyperlink>
        </w:p>
        <w:p w14:paraId="7BBC55C3" w14:textId="77777777" w:rsidR="007A0E0A" w:rsidRDefault="007A0E0A">
          <w:pPr>
            <w:pStyle w:val="Sadraj2"/>
            <w:rPr>
              <w:b w:val="0"/>
              <w:bCs w:val="0"/>
              <w:noProof/>
              <w:lang w:eastAsia="hr-HR"/>
            </w:rPr>
          </w:pPr>
          <w:hyperlink w:anchor="_Toc121819100" w:history="1">
            <w:r w:rsidRPr="00B92936">
              <w:rPr>
                <w:rStyle w:val="Hiperveza"/>
                <w:noProof/>
              </w:rPr>
              <w:t>3.3. Pitanja i odgovori</w:t>
            </w:r>
            <w:r>
              <w:rPr>
                <w:noProof/>
                <w:webHidden/>
              </w:rPr>
              <w:tab/>
            </w:r>
            <w:r>
              <w:rPr>
                <w:noProof/>
                <w:webHidden/>
              </w:rPr>
              <w:fldChar w:fldCharType="begin"/>
            </w:r>
            <w:r>
              <w:rPr>
                <w:noProof/>
                <w:webHidden/>
              </w:rPr>
              <w:instrText xml:space="preserve"> PAGEREF _Toc121819100 \h </w:instrText>
            </w:r>
            <w:r>
              <w:rPr>
                <w:noProof/>
                <w:webHidden/>
              </w:rPr>
            </w:r>
            <w:r>
              <w:rPr>
                <w:noProof/>
                <w:webHidden/>
              </w:rPr>
              <w:fldChar w:fldCharType="separate"/>
            </w:r>
            <w:r>
              <w:rPr>
                <w:noProof/>
                <w:webHidden/>
              </w:rPr>
              <w:t>31</w:t>
            </w:r>
            <w:r>
              <w:rPr>
                <w:noProof/>
                <w:webHidden/>
              </w:rPr>
              <w:fldChar w:fldCharType="end"/>
            </w:r>
          </w:hyperlink>
        </w:p>
        <w:p w14:paraId="0333121B" w14:textId="77777777" w:rsidR="007A0E0A" w:rsidRDefault="007A0E0A">
          <w:pPr>
            <w:pStyle w:val="Sadraj2"/>
            <w:rPr>
              <w:b w:val="0"/>
              <w:bCs w:val="0"/>
              <w:noProof/>
              <w:lang w:eastAsia="hr-HR"/>
            </w:rPr>
          </w:pPr>
          <w:hyperlink w:anchor="_Toc121819101" w:history="1">
            <w:r w:rsidRPr="00B92936">
              <w:rPr>
                <w:rStyle w:val="Hiperveza"/>
                <w:noProof/>
              </w:rPr>
              <w:t>3.4. Objava rezultata Poziva</w:t>
            </w:r>
            <w:r>
              <w:rPr>
                <w:noProof/>
                <w:webHidden/>
              </w:rPr>
              <w:tab/>
            </w:r>
            <w:r>
              <w:rPr>
                <w:noProof/>
                <w:webHidden/>
              </w:rPr>
              <w:fldChar w:fldCharType="begin"/>
            </w:r>
            <w:r>
              <w:rPr>
                <w:noProof/>
                <w:webHidden/>
              </w:rPr>
              <w:instrText xml:space="preserve"> PAGEREF _Toc121819101 \h </w:instrText>
            </w:r>
            <w:r>
              <w:rPr>
                <w:noProof/>
                <w:webHidden/>
              </w:rPr>
            </w:r>
            <w:r>
              <w:rPr>
                <w:noProof/>
                <w:webHidden/>
              </w:rPr>
              <w:fldChar w:fldCharType="separate"/>
            </w:r>
            <w:r>
              <w:rPr>
                <w:noProof/>
                <w:webHidden/>
              </w:rPr>
              <w:t>32</w:t>
            </w:r>
            <w:r>
              <w:rPr>
                <w:noProof/>
                <w:webHidden/>
              </w:rPr>
              <w:fldChar w:fldCharType="end"/>
            </w:r>
          </w:hyperlink>
        </w:p>
        <w:p w14:paraId="594A3773" w14:textId="77777777" w:rsidR="007A0E0A" w:rsidRDefault="007A0E0A">
          <w:pPr>
            <w:pStyle w:val="Sadraj1"/>
            <w:tabs>
              <w:tab w:val="left" w:pos="440"/>
              <w:tab w:val="right" w:leader="dot" w:pos="9062"/>
            </w:tabs>
            <w:rPr>
              <w:b w:val="0"/>
              <w:bCs w:val="0"/>
              <w:noProof/>
              <w:sz w:val="22"/>
              <w:szCs w:val="22"/>
              <w:lang w:eastAsia="hr-HR"/>
            </w:rPr>
          </w:pPr>
          <w:hyperlink w:anchor="_Toc121819102" w:history="1">
            <w:r w:rsidRPr="00B92936">
              <w:rPr>
                <w:rStyle w:val="Hiperveza"/>
                <w:noProof/>
              </w:rPr>
              <w:t>4.</w:t>
            </w:r>
            <w:r>
              <w:rPr>
                <w:b w:val="0"/>
                <w:bCs w:val="0"/>
                <w:noProof/>
                <w:sz w:val="22"/>
                <w:szCs w:val="22"/>
                <w:lang w:eastAsia="hr-HR"/>
              </w:rPr>
              <w:tab/>
            </w:r>
            <w:r w:rsidRPr="00B92936">
              <w:rPr>
                <w:rStyle w:val="Hiperveza"/>
                <w:noProof/>
              </w:rPr>
              <w:t>POSTUPAK DODJELE BESPOVRATNIH FINANCIJSKIH SREDSTAVA</w:t>
            </w:r>
            <w:r>
              <w:rPr>
                <w:noProof/>
                <w:webHidden/>
              </w:rPr>
              <w:tab/>
            </w:r>
            <w:r>
              <w:rPr>
                <w:noProof/>
                <w:webHidden/>
              </w:rPr>
              <w:fldChar w:fldCharType="begin"/>
            </w:r>
            <w:r>
              <w:rPr>
                <w:noProof/>
                <w:webHidden/>
              </w:rPr>
              <w:instrText xml:space="preserve"> PAGEREF _Toc121819102 \h </w:instrText>
            </w:r>
            <w:r>
              <w:rPr>
                <w:noProof/>
                <w:webHidden/>
              </w:rPr>
            </w:r>
            <w:r>
              <w:rPr>
                <w:noProof/>
                <w:webHidden/>
              </w:rPr>
              <w:fldChar w:fldCharType="separate"/>
            </w:r>
            <w:r>
              <w:rPr>
                <w:noProof/>
                <w:webHidden/>
              </w:rPr>
              <w:t>32</w:t>
            </w:r>
            <w:r>
              <w:rPr>
                <w:noProof/>
                <w:webHidden/>
              </w:rPr>
              <w:fldChar w:fldCharType="end"/>
            </w:r>
          </w:hyperlink>
        </w:p>
        <w:p w14:paraId="0F3E25FA" w14:textId="77777777" w:rsidR="007A0E0A" w:rsidRDefault="007A0E0A">
          <w:pPr>
            <w:pStyle w:val="Sadraj2"/>
            <w:rPr>
              <w:b w:val="0"/>
              <w:bCs w:val="0"/>
              <w:noProof/>
              <w:lang w:eastAsia="hr-HR"/>
            </w:rPr>
          </w:pPr>
          <w:hyperlink w:anchor="_Toc121819103" w:history="1">
            <w:r w:rsidRPr="00B92936">
              <w:rPr>
                <w:rStyle w:val="Hiperveza"/>
                <w:noProof/>
              </w:rPr>
              <w:t>4.1. Faze postupka dodjele</w:t>
            </w:r>
            <w:r>
              <w:rPr>
                <w:noProof/>
                <w:webHidden/>
              </w:rPr>
              <w:tab/>
            </w:r>
            <w:r>
              <w:rPr>
                <w:noProof/>
                <w:webHidden/>
              </w:rPr>
              <w:fldChar w:fldCharType="begin"/>
            </w:r>
            <w:r>
              <w:rPr>
                <w:noProof/>
                <w:webHidden/>
              </w:rPr>
              <w:instrText xml:space="preserve"> PAGEREF _Toc121819103 \h </w:instrText>
            </w:r>
            <w:r>
              <w:rPr>
                <w:noProof/>
                <w:webHidden/>
              </w:rPr>
            </w:r>
            <w:r>
              <w:rPr>
                <w:noProof/>
                <w:webHidden/>
              </w:rPr>
              <w:fldChar w:fldCharType="separate"/>
            </w:r>
            <w:r>
              <w:rPr>
                <w:noProof/>
                <w:webHidden/>
              </w:rPr>
              <w:t>32</w:t>
            </w:r>
            <w:r>
              <w:rPr>
                <w:noProof/>
                <w:webHidden/>
              </w:rPr>
              <w:fldChar w:fldCharType="end"/>
            </w:r>
          </w:hyperlink>
        </w:p>
        <w:p w14:paraId="5E43A137" w14:textId="77777777" w:rsidR="007A0E0A" w:rsidRDefault="007A0E0A">
          <w:pPr>
            <w:pStyle w:val="Sadraj2"/>
            <w:rPr>
              <w:b w:val="0"/>
              <w:bCs w:val="0"/>
              <w:noProof/>
              <w:lang w:eastAsia="hr-HR"/>
            </w:rPr>
          </w:pPr>
          <w:hyperlink w:anchor="_Toc121819104" w:history="1">
            <w:r w:rsidRPr="00B92936">
              <w:rPr>
                <w:rStyle w:val="Hiperveza"/>
                <w:noProof/>
              </w:rPr>
              <w:t>4.2. Provođenje postupka dodjele</w:t>
            </w:r>
            <w:r>
              <w:rPr>
                <w:noProof/>
                <w:webHidden/>
              </w:rPr>
              <w:tab/>
            </w:r>
            <w:r>
              <w:rPr>
                <w:noProof/>
                <w:webHidden/>
              </w:rPr>
              <w:fldChar w:fldCharType="begin"/>
            </w:r>
            <w:r>
              <w:rPr>
                <w:noProof/>
                <w:webHidden/>
              </w:rPr>
              <w:instrText xml:space="preserve"> PAGEREF _Toc121819104 \h </w:instrText>
            </w:r>
            <w:r>
              <w:rPr>
                <w:noProof/>
                <w:webHidden/>
              </w:rPr>
            </w:r>
            <w:r>
              <w:rPr>
                <w:noProof/>
                <w:webHidden/>
              </w:rPr>
              <w:fldChar w:fldCharType="separate"/>
            </w:r>
            <w:r>
              <w:rPr>
                <w:noProof/>
                <w:webHidden/>
              </w:rPr>
              <w:t>33</w:t>
            </w:r>
            <w:r>
              <w:rPr>
                <w:noProof/>
                <w:webHidden/>
              </w:rPr>
              <w:fldChar w:fldCharType="end"/>
            </w:r>
          </w:hyperlink>
        </w:p>
        <w:p w14:paraId="638C9A10" w14:textId="77777777" w:rsidR="007A0E0A" w:rsidRDefault="007A0E0A">
          <w:pPr>
            <w:pStyle w:val="Sadraj2"/>
            <w:rPr>
              <w:b w:val="0"/>
              <w:bCs w:val="0"/>
              <w:noProof/>
              <w:lang w:eastAsia="hr-HR"/>
            </w:rPr>
          </w:pPr>
          <w:hyperlink w:anchor="_Toc121819105" w:history="1">
            <w:r w:rsidRPr="00B92936">
              <w:rPr>
                <w:rStyle w:val="Hiperveza"/>
                <w:noProof/>
              </w:rPr>
              <w:t>Povlačenje projektnog prijedloga</w:t>
            </w:r>
            <w:r>
              <w:rPr>
                <w:noProof/>
                <w:webHidden/>
              </w:rPr>
              <w:tab/>
            </w:r>
            <w:r>
              <w:rPr>
                <w:noProof/>
                <w:webHidden/>
              </w:rPr>
              <w:fldChar w:fldCharType="begin"/>
            </w:r>
            <w:r>
              <w:rPr>
                <w:noProof/>
                <w:webHidden/>
              </w:rPr>
              <w:instrText xml:space="preserve"> PAGEREF _Toc121819105 \h </w:instrText>
            </w:r>
            <w:r>
              <w:rPr>
                <w:noProof/>
                <w:webHidden/>
              </w:rPr>
            </w:r>
            <w:r>
              <w:rPr>
                <w:noProof/>
                <w:webHidden/>
              </w:rPr>
              <w:fldChar w:fldCharType="separate"/>
            </w:r>
            <w:r>
              <w:rPr>
                <w:noProof/>
                <w:webHidden/>
              </w:rPr>
              <w:t>36</w:t>
            </w:r>
            <w:r>
              <w:rPr>
                <w:noProof/>
                <w:webHidden/>
              </w:rPr>
              <w:fldChar w:fldCharType="end"/>
            </w:r>
          </w:hyperlink>
        </w:p>
        <w:p w14:paraId="23FF44E9" w14:textId="77777777" w:rsidR="007A0E0A" w:rsidRDefault="007A0E0A">
          <w:pPr>
            <w:pStyle w:val="Sadraj2"/>
            <w:rPr>
              <w:b w:val="0"/>
              <w:bCs w:val="0"/>
              <w:noProof/>
              <w:lang w:eastAsia="hr-HR"/>
            </w:rPr>
          </w:pPr>
          <w:hyperlink w:anchor="_Toc121819106" w:history="1">
            <w:r w:rsidRPr="00B92936">
              <w:rPr>
                <w:rStyle w:val="Hiperveza"/>
                <w:noProof/>
              </w:rPr>
              <w:t>4.3. Prigovor</w:t>
            </w:r>
            <w:r>
              <w:rPr>
                <w:noProof/>
                <w:webHidden/>
              </w:rPr>
              <w:tab/>
            </w:r>
            <w:r>
              <w:rPr>
                <w:noProof/>
                <w:webHidden/>
              </w:rPr>
              <w:fldChar w:fldCharType="begin"/>
            </w:r>
            <w:r>
              <w:rPr>
                <w:noProof/>
                <w:webHidden/>
              </w:rPr>
              <w:instrText xml:space="preserve"> PAGEREF _Toc121819106 \h </w:instrText>
            </w:r>
            <w:r>
              <w:rPr>
                <w:noProof/>
                <w:webHidden/>
              </w:rPr>
            </w:r>
            <w:r>
              <w:rPr>
                <w:noProof/>
                <w:webHidden/>
              </w:rPr>
              <w:fldChar w:fldCharType="separate"/>
            </w:r>
            <w:r>
              <w:rPr>
                <w:noProof/>
                <w:webHidden/>
              </w:rPr>
              <w:t>36</w:t>
            </w:r>
            <w:r>
              <w:rPr>
                <w:noProof/>
                <w:webHidden/>
              </w:rPr>
              <w:fldChar w:fldCharType="end"/>
            </w:r>
          </w:hyperlink>
        </w:p>
        <w:p w14:paraId="1303641B" w14:textId="77777777" w:rsidR="007A0E0A" w:rsidRDefault="007A0E0A">
          <w:pPr>
            <w:pStyle w:val="Sadraj1"/>
            <w:tabs>
              <w:tab w:val="left" w:pos="440"/>
              <w:tab w:val="right" w:leader="dot" w:pos="9062"/>
            </w:tabs>
            <w:rPr>
              <w:b w:val="0"/>
              <w:bCs w:val="0"/>
              <w:noProof/>
              <w:sz w:val="22"/>
              <w:szCs w:val="22"/>
              <w:lang w:eastAsia="hr-HR"/>
            </w:rPr>
          </w:pPr>
          <w:hyperlink w:anchor="_Toc121819107" w:history="1">
            <w:r w:rsidRPr="00B92936">
              <w:rPr>
                <w:rStyle w:val="Hiperveza"/>
                <w:noProof/>
              </w:rPr>
              <w:t>5.</w:t>
            </w:r>
            <w:r>
              <w:rPr>
                <w:b w:val="0"/>
                <w:bCs w:val="0"/>
                <w:noProof/>
                <w:sz w:val="22"/>
                <w:szCs w:val="22"/>
                <w:lang w:eastAsia="hr-HR"/>
              </w:rPr>
              <w:tab/>
            </w:r>
            <w:r w:rsidRPr="00B92936">
              <w:rPr>
                <w:rStyle w:val="Hiperveza"/>
                <w:noProof/>
              </w:rPr>
              <w:t>ODREDBE KOJE SE ODNOSE NA PROVEDBU OPERACIJA</w:t>
            </w:r>
            <w:r>
              <w:rPr>
                <w:noProof/>
                <w:webHidden/>
              </w:rPr>
              <w:tab/>
            </w:r>
            <w:r>
              <w:rPr>
                <w:noProof/>
                <w:webHidden/>
              </w:rPr>
              <w:fldChar w:fldCharType="begin"/>
            </w:r>
            <w:r>
              <w:rPr>
                <w:noProof/>
                <w:webHidden/>
              </w:rPr>
              <w:instrText xml:space="preserve"> PAGEREF _Toc121819107 \h </w:instrText>
            </w:r>
            <w:r>
              <w:rPr>
                <w:noProof/>
                <w:webHidden/>
              </w:rPr>
            </w:r>
            <w:r>
              <w:rPr>
                <w:noProof/>
                <w:webHidden/>
              </w:rPr>
              <w:fldChar w:fldCharType="separate"/>
            </w:r>
            <w:r>
              <w:rPr>
                <w:noProof/>
                <w:webHidden/>
              </w:rPr>
              <w:t>37</w:t>
            </w:r>
            <w:r>
              <w:rPr>
                <w:noProof/>
                <w:webHidden/>
              </w:rPr>
              <w:fldChar w:fldCharType="end"/>
            </w:r>
          </w:hyperlink>
        </w:p>
        <w:p w14:paraId="042421E6" w14:textId="77777777" w:rsidR="007A0E0A" w:rsidRDefault="007A0E0A">
          <w:pPr>
            <w:pStyle w:val="Sadraj2"/>
            <w:rPr>
              <w:b w:val="0"/>
              <w:bCs w:val="0"/>
              <w:noProof/>
              <w:lang w:eastAsia="hr-HR"/>
            </w:rPr>
          </w:pPr>
          <w:hyperlink w:anchor="_Toc121819108" w:history="1">
            <w:r w:rsidRPr="00B92936">
              <w:rPr>
                <w:rStyle w:val="Hiperveza"/>
                <w:noProof/>
              </w:rPr>
              <w:t>5.1. Razdoblje provedbe operacije</w:t>
            </w:r>
            <w:r>
              <w:rPr>
                <w:noProof/>
                <w:webHidden/>
              </w:rPr>
              <w:tab/>
            </w:r>
            <w:r>
              <w:rPr>
                <w:noProof/>
                <w:webHidden/>
              </w:rPr>
              <w:fldChar w:fldCharType="begin"/>
            </w:r>
            <w:r>
              <w:rPr>
                <w:noProof/>
                <w:webHidden/>
              </w:rPr>
              <w:instrText xml:space="preserve"> PAGEREF _Toc121819108 \h </w:instrText>
            </w:r>
            <w:r>
              <w:rPr>
                <w:noProof/>
                <w:webHidden/>
              </w:rPr>
            </w:r>
            <w:r>
              <w:rPr>
                <w:noProof/>
                <w:webHidden/>
              </w:rPr>
              <w:fldChar w:fldCharType="separate"/>
            </w:r>
            <w:r>
              <w:rPr>
                <w:noProof/>
                <w:webHidden/>
              </w:rPr>
              <w:t>37</w:t>
            </w:r>
            <w:r>
              <w:rPr>
                <w:noProof/>
                <w:webHidden/>
              </w:rPr>
              <w:fldChar w:fldCharType="end"/>
            </w:r>
          </w:hyperlink>
        </w:p>
        <w:p w14:paraId="79352FF8" w14:textId="77777777" w:rsidR="007A0E0A" w:rsidRDefault="007A0E0A">
          <w:pPr>
            <w:pStyle w:val="Sadraj2"/>
            <w:rPr>
              <w:b w:val="0"/>
              <w:bCs w:val="0"/>
              <w:noProof/>
              <w:lang w:eastAsia="hr-HR"/>
            </w:rPr>
          </w:pPr>
          <w:hyperlink w:anchor="_Toc121819109" w:history="1">
            <w:r w:rsidRPr="00B92936">
              <w:rPr>
                <w:rStyle w:val="Hiperveza"/>
                <w:noProof/>
              </w:rPr>
              <w:t>5.2. Nabava</w:t>
            </w:r>
            <w:r>
              <w:rPr>
                <w:noProof/>
                <w:webHidden/>
              </w:rPr>
              <w:tab/>
            </w:r>
            <w:r>
              <w:rPr>
                <w:noProof/>
                <w:webHidden/>
              </w:rPr>
              <w:fldChar w:fldCharType="begin"/>
            </w:r>
            <w:r>
              <w:rPr>
                <w:noProof/>
                <w:webHidden/>
              </w:rPr>
              <w:instrText xml:space="preserve"> PAGEREF _Toc121819109 \h </w:instrText>
            </w:r>
            <w:r>
              <w:rPr>
                <w:noProof/>
                <w:webHidden/>
              </w:rPr>
            </w:r>
            <w:r>
              <w:rPr>
                <w:noProof/>
                <w:webHidden/>
              </w:rPr>
              <w:fldChar w:fldCharType="separate"/>
            </w:r>
            <w:r>
              <w:rPr>
                <w:noProof/>
                <w:webHidden/>
              </w:rPr>
              <w:t>38</w:t>
            </w:r>
            <w:r>
              <w:rPr>
                <w:noProof/>
                <w:webHidden/>
              </w:rPr>
              <w:fldChar w:fldCharType="end"/>
            </w:r>
          </w:hyperlink>
        </w:p>
        <w:p w14:paraId="087E3EE0" w14:textId="77777777" w:rsidR="007A0E0A" w:rsidRDefault="007A0E0A">
          <w:pPr>
            <w:pStyle w:val="Sadraj2"/>
            <w:rPr>
              <w:b w:val="0"/>
              <w:bCs w:val="0"/>
              <w:noProof/>
              <w:lang w:eastAsia="hr-HR"/>
            </w:rPr>
          </w:pPr>
          <w:hyperlink w:anchor="_Toc121819110" w:history="1">
            <w:r w:rsidRPr="00B92936">
              <w:rPr>
                <w:rStyle w:val="Hiperveza"/>
                <w:noProof/>
              </w:rPr>
              <w:t>5.3. Podnošenje zahtjeva za nadoknadom sredstava</w:t>
            </w:r>
            <w:r>
              <w:rPr>
                <w:noProof/>
                <w:webHidden/>
              </w:rPr>
              <w:tab/>
            </w:r>
            <w:r>
              <w:rPr>
                <w:noProof/>
                <w:webHidden/>
              </w:rPr>
              <w:fldChar w:fldCharType="begin"/>
            </w:r>
            <w:r>
              <w:rPr>
                <w:noProof/>
                <w:webHidden/>
              </w:rPr>
              <w:instrText xml:space="preserve"> PAGEREF _Toc121819110 \h </w:instrText>
            </w:r>
            <w:r>
              <w:rPr>
                <w:noProof/>
                <w:webHidden/>
              </w:rPr>
            </w:r>
            <w:r>
              <w:rPr>
                <w:noProof/>
                <w:webHidden/>
              </w:rPr>
              <w:fldChar w:fldCharType="separate"/>
            </w:r>
            <w:r>
              <w:rPr>
                <w:noProof/>
                <w:webHidden/>
              </w:rPr>
              <w:t>38</w:t>
            </w:r>
            <w:r>
              <w:rPr>
                <w:noProof/>
                <w:webHidden/>
              </w:rPr>
              <w:fldChar w:fldCharType="end"/>
            </w:r>
          </w:hyperlink>
        </w:p>
        <w:p w14:paraId="6E3EBB90" w14:textId="77777777" w:rsidR="007A0E0A" w:rsidRDefault="007A0E0A">
          <w:pPr>
            <w:pStyle w:val="Sadraj2"/>
            <w:rPr>
              <w:b w:val="0"/>
              <w:bCs w:val="0"/>
              <w:noProof/>
              <w:lang w:eastAsia="hr-HR"/>
            </w:rPr>
          </w:pPr>
          <w:hyperlink w:anchor="_Toc121819111" w:history="1">
            <w:r w:rsidRPr="00B92936">
              <w:rPr>
                <w:rStyle w:val="Hiperveza"/>
                <w:noProof/>
              </w:rPr>
              <w:t>5.4. Povrat sredstava</w:t>
            </w:r>
            <w:r>
              <w:rPr>
                <w:noProof/>
                <w:webHidden/>
              </w:rPr>
              <w:tab/>
            </w:r>
            <w:r>
              <w:rPr>
                <w:noProof/>
                <w:webHidden/>
              </w:rPr>
              <w:fldChar w:fldCharType="begin"/>
            </w:r>
            <w:r>
              <w:rPr>
                <w:noProof/>
                <w:webHidden/>
              </w:rPr>
              <w:instrText xml:space="preserve"> PAGEREF _Toc121819111 \h </w:instrText>
            </w:r>
            <w:r>
              <w:rPr>
                <w:noProof/>
                <w:webHidden/>
              </w:rPr>
            </w:r>
            <w:r>
              <w:rPr>
                <w:noProof/>
                <w:webHidden/>
              </w:rPr>
              <w:fldChar w:fldCharType="separate"/>
            </w:r>
            <w:r>
              <w:rPr>
                <w:noProof/>
                <w:webHidden/>
              </w:rPr>
              <w:t>38</w:t>
            </w:r>
            <w:r>
              <w:rPr>
                <w:noProof/>
                <w:webHidden/>
              </w:rPr>
              <w:fldChar w:fldCharType="end"/>
            </w:r>
          </w:hyperlink>
        </w:p>
        <w:p w14:paraId="77AE793F" w14:textId="77777777" w:rsidR="007A0E0A" w:rsidRDefault="007A0E0A">
          <w:pPr>
            <w:pStyle w:val="Sadraj2"/>
            <w:rPr>
              <w:b w:val="0"/>
              <w:bCs w:val="0"/>
              <w:noProof/>
              <w:lang w:eastAsia="hr-HR"/>
            </w:rPr>
          </w:pPr>
          <w:hyperlink w:anchor="_Toc121819112" w:history="1">
            <w:r w:rsidRPr="00B92936">
              <w:rPr>
                <w:rStyle w:val="Hiperveza"/>
                <w:noProof/>
              </w:rPr>
              <w:t>5.5. Prigovori na odluku o nepravilnostima i odluku o povratu</w:t>
            </w:r>
            <w:r>
              <w:rPr>
                <w:noProof/>
                <w:webHidden/>
              </w:rPr>
              <w:tab/>
            </w:r>
            <w:r>
              <w:rPr>
                <w:noProof/>
                <w:webHidden/>
              </w:rPr>
              <w:fldChar w:fldCharType="begin"/>
            </w:r>
            <w:r>
              <w:rPr>
                <w:noProof/>
                <w:webHidden/>
              </w:rPr>
              <w:instrText xml:space="preserve"> PAGEREF _Toc121819112 \h </w:instrText>
            </w:r>
            <w:r>
              <w:rPr>
                <w:noProof/>
                <w:webHidden/>
              </w:rPr>
            </w:r>
            <w:r>
              <w:rPr>
                <w:noProof/>
                <w:webHidden/>
              </w:rPr>
              <w:fldChar w:fldCharType="separate"/>
            </w:r>
            <w:r>
              <w:rPr>
                <w:noProof/>
                <w:webHidden/>
              </w:rPr>
              <w:t>39</w:t>
            </w:r>
            <w:r>
              <w:rPr>
                <w:noProof/>
                <w:webHidden/>
              </w:rPr>
              <w:fldChar w:fldCharType="end"/>
            </w:r>
          </w:hyperlink>
        </w:p>
        <w:p w14:paraId="7B6E627D" w14:textId="77777777" w:rsidR="007A0E0A" w:rsidRDefault="007A0E0A">
          <w:pPr>
            <w:pStyle w:val="Sadraj1"/>
            <w:tabs>
              <w:tab w:val="left" w:pos="440"/>
              <w:tab w:val="right" w:leader="dot" w:pos="9062"/>
            </w:tabs>
            <w:rPr>
              <w:b w:val="0"/>
              <w:bCs w:val="0"/>
              <w:noProof/>
              <w:sz w:val="22"/>
              <w:szCs w:val="22"/>
              <w:lang w:eastAsia="hr-HR"/>
            </w:rPr>
          </w:pPr>
          <w:hyperlink w:anchor="_Toc121819113" w:history="1">
            <w:r w:rsidRPr="00B92936">
              <w:rPr>
                <w:rStyle w:val="Hiperveza"/>
                <w:noProof/>
              </w:rPr>
              <w:t>6.</w:t>
            </w:r>
            <w:r>
              <w:rPr>
                <w:b w:val="0"/>
                <w:bCs w:val="0"/>
                <w:noProof/>
                <w:sz w:val="22"/>
                <w:szCs w:val="22"/>
                <w:lang w:eastAsia="hr-HR"/>
              </w:rPr>
              <w:tab/>
            </w:r>
            <w:r w:rsidRPr="00B92936">
              <w:rPr>
                <w:rStyle w:val="Hiperveza"/>
                <w:noProof/>
              </w:rPr>
              <w:t>ZAŠTITA OSOBNIH PODATAKA</w:t>
            </w:r>
            <w:r>
              <w:rPr>
                <w:noProof/>
                <w:webHidden/>
              </w:rPr>
              <w:tab/>
            </w:r>
            <w:r>
              <w:rPr>
                <w:noProof/>
                <w:webHidden/>
              </w:rPr>
              <w:fldChar w:fldCharType="begin"/>
            </w:r>
            <w:r>
              <w:rPr>
                <w:noProof/>
                <w:webHidden/>
              </w:rPr>
              <w:instrText xml:space="preserve"> PAGEREF _Toc121819113 \h </w:instrText>
            </w:r>
            <w:r>
              <w:rPr>
                <w:noProof/>
                <w:webHidden/>
              </w:rPr>
            </w:r>
            <w:r>
              <w:rPr>
                <w:noProof/>
                <w:webHidden/>
              </w:rPr>
              <w:fldChar w:fldCharType="separate"/>
            </w:r>
            <w:r>
              <w:rPr>
                <w:noProof/>
                <w:webHidden/>
              </w:rPr>
              <w:t>39</w:t>
            </w:r>
            <w:r>
              <w:rPr>
                <w:noProof/>
                <w:webHidden/>
              </w:rPr>
              <w:fldChar w:fldCharType="end"/>
            </w:r>
          </w:hyperlink>
        </w:p>
        <w:p w14:paraId="54C5584F" w14:textId="77777777" w:rsidR="007A0E0A" w:rsidRDefault="007A0E0A">
          <w:pPr>
            <w:pStyle w:val="Sadraj1"/>
            <w:tabs>
              <w:tab w:val="left" w:pos="440"/>
              <w:tab w:val="right" w:leader="dot" w:pos="9062"/>
            </w:tabs>
            <w:rPr>
              <w:b w:val="0"/>
              <w:bCs w:val="0"/>
              <w:noProof/>
              <w:sz w:val="22"/>
              <w:szCs w:val="22"/>
              <w:lang w:eastAsia="hr-HR"/>
            </w:rPr>
          </w:pPr>
          <w:hyperlink w:anchor="_Toc121819114" w:history="1">
            <w:r w:rsidRPr="00B92936">
              <w:rPr>
                <w:rStyle w:val="Hiperveza"/>
                <w:noProof/>
              </w:rPr>
              <w:t>7.</w:t>
            </w:r>
            <w:r>
              <w:rPr>
                <w:b w:val="0"/>
                <w:bCs w:val="0"/>
                <w:noProof/>
                <w:sz w:val="22"/>
                <w:szCs w:val="22"/>
                <w:lang w:eastAsia="hr-HR"/>
              </w:rPr>
              <w:tab/>
            </w:r>
            <w:r w:rsidRPr="00B92936">
              <w:rPr>
                <w:rStyle w:val="Hiperveza"/>
                <w:noProof/>
              </w:rPr>
              <w:t>OBRASCI I PRILOZI</w:t>
            </w:r>
            <w:r>
              <w:rPr>
                <w:noProof/>
                <w:webHidden/>
              </w:rPr>
              <w:tab/>
            </w:r>
            <w:r>
              <w:rPr>
                <w:noProof/>
                <w:webHidden/>
              </w:rPr>
              <w:fldChar w:fldCharType="begin"/>
            </w:r>
            <w:r>
              <w:rPr>
                <w:noProof/>
                <w:webHidden/>
              </w:rPr>
              <w:instrText xml:space="preserve"> PAGEREF _Toc121819114 \h </w:instrText>
            </w:r>
            <w:r>
              <w:rPr>
                <w:noProof/>
                <w:webHidden/>
              </w:rPr>
            </w:r>
            <w:r>
              <w:rPr>
                <w:noProof/>
                <w:webHidden/>
              </w:rPr>
              <w:fldChar w:fldCharType="separate"/>
            </w:r>
            <w:r>
              <w:rPr>
                <w:noProof/>
                <w:webHidden/>
              </w:rPr>
              <w:t>41</w:t>
            </w:r>
            <w:r>
              <w:rPr>
                <w:noProof/>
                <w:webHidden/>
              </w:rPr>
              <w:fldChar w:fldCharType="end"/>
            </w:r>
          </w:hyperlink>
        </w:p>
        <w:p w14:paraId="31D9B521" w14:textId="77777777" w:rsidR="007A0E0A" w:rsidRDefault="007A0E0A">
          <w:pPr>
            <w:pStyle w:val="Sadraj1"/>
            <w:tabs>
              <w:tab w:val="left" w:pos="440"/>
              <w:tab w:val="right" w:leader="dot" w:pos="9062"/>
            </w:tabs>
            <w:rPr>
              <w:b w:val="0"/>
              <w:bCs w:val="0"/>
              <w:noProof/>
              <w:sz w:val="22"/>
              <w:szCs w:val="22"/>
              <w:lang w:eastAsia="hr-HR"/>
            </w:rPr>
          </w:pPr>
          <w:hyperlink w:anchor="_Toc121819115" w:history="1">
            <w:r w:rsidRPr="00B92936">
              <w:rPr>
                <w:rStyle w:val="Hiperveza"/>
                <w:noProof/>
              </w:rPr>
              <w:t>8.</w:t>
            </w:r>
            <w:r>
              <w:rPr>
                <w:b w:val="0"/>
                <w:bCs w:val="0"/>
                <w:noProof/>
                <w:sz w:val="22"/>
                <w:szCs w:val="22"/>
                <w:lang w:eastAsia="hr-HR"/>
              </w:rPr>
              <w:tab/>
            </w:r>
            <w:r w:rsidRPr="00B92936">
              <w:rPr>
                <w:rStyle w:val="Hiperveza"/>
                <w:noProof/>
              </w:rPr>
              <w:t>POJMOVNIK  I POPIS KRATICA</w:t>
            </w:r>
            <w:r>
              <w:rPr>
                <w:noProof/>
                <w:webHidden/>
              </w:rPr>
              <w:tab/>
            </w:r>
            <w:r>
              <w:rPr>
                <w:noProof/>
                <w:webHidden/>
              </w:rPr>
              <w:fldChar w:fldCharType="begin"/>
            </w:r>
            <w:r>
              <w:rPr>
                <w:noProof/>
                <w:webHidden/>
              </w:rPr>
              <w:instrText xml:space="preserve"> PAGEREF _Toc121819115 \h </w:instrText>
            </w:r>
            <w:r>
              <w:rPr>
                <w:noProof/>
                <w:webHidden/>
              </w:rPr>
            </w:r>
            <w:r>
              <w:rPr>
                <w:noProof/>
                <w:webHidden/>
              </w:rPr>
              <w:fldChar w:fldCharType="separate"/>
            </w:r>
            <w:r>
              <w:rPr>
                <w:noProof/>
                <w:webHidden/>
              </w:rPr>
              <w:t>42</w:t>
            </w:r>
            <w:r>
              <w:rPr>
                <w:noProof/>
                <w:webHidden/>
              </w:rPr>
              <w:fldChar w:fldCharType="end"/>
            </w:r>
          </w:hyperlink>
        </w:p>
        <w:p w14:paraId="54EB40F5" w14:textId="77777777" w:rsidR="00C46BE6" w:rsidRPr="00754E10" w:rsidRDefault="008C089A" w:rsidP="00754E10">
          <w:pPr>
            <w:pStyle w:val="Sadraj1"/>
            <w:tabs>
              <w:tab w:val="left" w:pos="440"/>
              <w:tab w:val="right" w:leader="dot" w:pos="9062"/>
            </w:tabs>
            <w:spacing w:before="0"/>
            <w:jc w:val="both"/>
            <w:rPr>
              <w:rFonts w:ascii="Times New Roman" w:hAnsi="Times New Roman" w:cs="Times New Roman"/>
              <w:b w:val="0"/>
              <w:bCs w:val="0"/>
              <w:noProof/>
              <w:sz w:val="22"/>
              <w:lang w:eastAsia="hr-HR"/>
            </w:rPr>
          </w:pPr>
          <w:r w:rsidRPr="00754E10">
            <w:rPr>
              <w:rFonts w:ascii="Times New Roman" w:hAnsi="Times New Roman" w:cs="Times New Roman"/>
              <w:b w:val="0"/>
              <w:bCs w:val="0"/>
              <w:noProof/>
              <w:sz w:val="22"/>
            </w:rPr>
            <w:fldChar w:fldCharType="end"/>
          </w:r>
        </w:p>
      </w:sdtContent>
    </w:sdt>
    <w:p w14:paraId="6027C6F3" w14:textId="77777777" w:rsidR="00105FCC" w:rsidRPr="004B2AFA" w:rsidRDefault="00C710CB" w:rsidP="004B2AFA">
      <w:pPr>
        <w:spacing w:before="100" w:beforeAutospacing="1" w:after="100" w:afterAutospacing="1" w:line="259" w:lineRule="auto"/>
        <w:rPr>
          <w:rFonts w:ascii="Times New Roman" w:eastAsia="Calibri" w:hAnsi="Times New Roman" w:cs="Times New Roman"/>
          <w:b/>
          <w:bCs/>
          <w:i/>
          <w:spacing w:val="-1"/>
          <w:sz w:val="24"/>
          <w:szCs w:val="24"/>
        </w:rPr>
      </w:pPr>
      <w:r w:rsidRPr="004B2AFA">
        <w:rPr>
          <w:rFonts w:ascii="Times New Roman" w:hAnsi="Times New Roman" w:cs="Times New Roman"/>
          <w:sz w:val="24"/>
          <w:szCs w:val="24"/>
        </w:rPr>
        <w:br w:type="page"/>
      </w:r>
    </w:p>
    <w:p w14:paraId="71085135" w14:textId="77777777" w:rsidR="00B11763" w:rsidRPr="004B2AFA" w:rsidRDefault="00C46BE6" w:rsidP="004B2AFA">
      <w:pPr>
        <w:pStyle w:val="Naslov1"/>
        <w:spacing w:before="100" w:beforeAutospacing="1" w:after="100" w:afterAutospacing="1"/>
      </w:pPr>
      <w:bookmarkStart w:id="21" w:name="_Toc68006317"/>
      <w:bookmarkStart w:id="22" w:name="_Toc121819075"/>
      <w:r w:rsidRPr="004B2AFA">
        <w:lastRenderedPageBreak/>
        <w:t>OPĆE INFORMACIJE</w:t>
      </w:r>
      <w:bookmarkEnd w:id="21"/>
      <w:bookmarkEnd w:id="22"/>
    </w:p>
    <w:p w14:paraId="672064E6" w14:textId="77777777" w:rsidR="00C710CB" w:rsidRPr="004B2AFA" w:rsidRDefault="00C710CB"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Putem ovog Poziva na dodjelu bespovratnih financijskih sredstava </w:t>
      </w:r>
      <w:r w:rsidRPr="004B2AFA">
        <w:rPr>
          <w:rFonts w:ascii="Times New Roman" w:hAnsi="Times New Roman" w:cs="Times New Roman"/>
          <w:b/>
          <w:bCs/>
          <w:sz w:val="24"/>
          <w:szCs w:val="24"/>
        </w:rPr>
        <w:t>Vraćanje u uporabljivo stanje infrastrukture u području zdravstva na području Grada Zagreba, Krapinsko-zagorske županije i Zagrebačke županije</w:t>
      </w:r>
      <w:r w:rsidRPr="004B2AFA">
        <w:rPr>
          <w:rFonts w:ascii="Times New Roman" w:hAnsi="Times New Roman" w:cs="Times New Roman"/>
          <w:sz w:val="24"/>
          <w:szCs w:val="24"/>
        </w:rPr>
        <w:t xml:space="preserve"> (u daljnjem tekstu: Poziv) definiraju se ciljevi, uvjeti i postupci za dodjelu bespovratnih financijskih sredstava namijenjenih provedbi operacija koje se financiraju iz Fonda solidarnosti Europske unije (FSEU). </w:t>
      </w:r>
    </w:p>
    <w:p w14:paraId="60CBB521" w14:textId="77777777" w:rsidR="00421434" w:rsidRPr="004B2AFA" w:rsidRDefault="00421434"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Razornim potresom koji je 22. ožujka 2020. godine pogodio Zagreb, Krapinsko-zagorsku i Zagrebačku županiju prouzročena je velika šteta u javnom i privatnom sektoru na zgradama u sektoru zdravstva. Odmah nakon potresa krenula je izrada cjelovitog Zakona kroz koji će se na najbolji način pristupiti sanaciji oštećenih zgrada. </w:t>
      </w:r>
    </w:p>
    <w:p w14:paraId="01F08A35" w14:textId="492CF9FF" w:rsidR="00421434" w:rsidRPr="004B2AFA" w:rsidRDefault="00421434"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Zakon o obnovi zgrada oštećenih potresom u Zagrebu, Krapinsko-zagorskoj i Zagrebačkoj županiji donio je Hrvatski</w:t>
      </w:r>
      <w:r w:rsidR="0060417A" w:rsidRPr="004B2AFA">
        <w:rPr>
          <w:rFonts w:ascii="Times New Roman" w:hAnsi="Times New Roman" w:cs="Times New Roman"/>
          <w:sz w:val="24"/>
          <w:szCs w:val="24"/>
        </w:rPr>
        <w:t xml:space="preserve"> sabor 11. rujna 2020. </w:t>
      </w:r>
      <w:r w:rsidR="00A009B0" w:rsidRPr="004B2AFA">
        <w:rPr>
          <w:rFonts w:ascii="Times New Roman" w:hAnsi="Times New Roman" w:cs="Times New Roman"/>
          <w:sz w:val="24"/>
          <w:szCs w:val="24"/>
        </w:rPr>
        <w:t>G</w:t>
      </w:r>
      <w:r w:rsidR="0060417A" w:rsidRPr="004B2AFA">
        <w:rPr>
          <w:rFonts w:ascii="Times New Roman" w:hAnsi="Times New Roman" w:cs="Times New Roman"/>
          <w:sz w:val="24"/>
          <w:szCs w:val="24"/>
        </w:rPr>
        <w:t>odine</w:t>
      </w:r>
      <w:r w:rsidR="00A009B0" w:rsidRPr="00F21BFB">
        <w:rPr>
          <w:rFonts w:ascii="Times New Roman" w:hAnsi="Times New Roman" w:cs="Times New Roman"/>
          <w:sz w:val="24"/>
          <w:szCs w:val="24"/>
        </w:rPr>
        <w:t>. Zakonom i</w:t>
      </w:r>
      <w:r w:rsidR="00AF3BF6" w:rsidRPr="00F21BFB">
        <w:rPr>
          <w:rFonts w:ascii="Times New Roman" w:hAnsi="Times New Roman" w:cs="Times New Roman"/>
          <w:sz w:val="24"/>
          <w:szCs w:val="24"/>
        </w:rPr>
        <w:t xml:space="preserve"> izmjenom navedenog Zakona koji je donio</w:t>
      </w:r>
      <w:r w:rsidR="0060417A" w:rsidRPr="00F21BFB">
        <w:rPr>
          <w:rFonts w:ascii="Times New Roman" w:hAnsi="Times New Roman" w:cs="Times New Roman"/>
          <w:sz w:val="24"/>
          <w:szCs w:val="24"/>
        </w:rPr>
        <w:t xml:space="preserve"> </w:t>
      </w:r>
      <w:r w:rsidR="00AF3BF6" w:rsidRPr="00F21BFB">
        <w:rPr>
          <w:rFonts w:ascii="Times New Roman" w:hAnsi="Times New Roman" w:cs="Times New Roman"/>
          <w:sz w:val="24"/>
          <w:szCs w:val="24"/>
        </w:rPr>
        <w:t>Hrvatski sabor 5. veljače 2021. godine,</w:t>
      </w:r>
      <w:r w:rsidR="00AF3BF6">
        <w:rPr>
          <w:rFonts w:ascii="Times New Roman" w:hAnsi="Times New Roman" w:cs="Times New Roman"/>
          <w:sz w:val="24"/>
          <w:szCs w:val="24"/>
        </w:rPr>
        <w:t xml:space="preserve"> </w:t>
      </w:r>
      <w:r w:rsidRPr="00F21BFB">
        <w:rPr>
          <w:rFonts w:ascii="Times New Roman" w:hAnsi="Times New Roman" w:cs="Times New Roman"/>
          <w:sz w:val="24"/>
          <w:szCs w:val="24"/>
        </w:rPr>
        <w:t>uređuje</w:t>
      </w:r>
      <w:r w:rsidR="00A009B0" w:rsidRPr="00F21BFB">
        <w:rPr>
          <w:rFonts w:ascii="Times New Roman" w:hAnsi="Times New Roman" w:cs="Times New Roman"/>
          <w:sz w:val="24"/>
          <w:szCs w:val="24"/>
        </w:rPr>
        <w:t xml:space="preserve"> se</w:t>
      </w:r>
      <w:r w:rsidRPr="004B2AFA">
        <w:rPr>
          <w:rFonts w:ascii="Times New Roman" w:hAnsi="Times New Roman" w:cs="Times New Roman"/>
          <w:sz w:val="24"/>
          <w:szCs w:val="24"/>
        </w:rPr>
        <w:t xml:space="preserve"> način i postupak obnove odnosno uklanjanja zgrada oštećenih i uništenih potresom 22. ožujka 2020., određuje se gradnja zamjenskih obiteljskih kuća i stambeno zbrinjavanje osoba pogođenih tom katastrofom, nadležna tijela kao i rokovi za postupanje i modeli financiranja.</w:t>
      </w:r>
    </w:p>
    <w:p w14:paraId="03F2D738" w14:textId="77777777" w:rsidR="00421434" w:rsidRPr="004B2AFA" w:rsidRDefault="0060417A"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Sukladno Z</w:t>
      </w:r>
      <w:r w:rsidR="00421434" w:rsidRPr="004B2AFA">
        <w:rPr>
          <w:rFonts w:ascii="Times New Roman" w:hAnsi="Times New Roman" w:cs="Times New Roman"/>
          <w:sz w:val="24"/>
          <w:szCs w:val="24"/>
        </w:rPr>
        <w:t>aključku Vlade RH od 10. lipnja 2020., Republika Hrvatska je poslala Europskoj komisiji Zahtjev za dodjelu sredstava iz Fonda s</w:t>
      </w:r>
      <w:r w:rsidR="005E1DB9" w:rsidRPr="004B2AFA">
        <w:rPr>
          <w:rFonts w:ascii="Times New Roman" w:hAnsi="Times New Roman" w:cs="Times New Roman"/>
          <w:sz w:val="24"/>
          <w:szCs w:val="24"/>
        </w:rPr>
        <w:t>olidarnosti Europske unije (FSEU</w:t>
      </w:r>
      <w:r w:rsidR="00421434" w:rsidRPr="004B2AFA">
        <w:rPr>
          <w:rFonts w:ascii="Times New Roman" w:hAnsi="Times New Roman" w:cs="Times New Roman"/>
          <w:sz w:val="24"/>
          <w:szCs w:val="24"/>
        </w:rPr>
        <w:t>) za saniranje štete nastale razornim potresom, zajedno sa zahtjevom za isplatu predujma.</w:t>
      </w:r>
    </w:p>
    <w:p w14:paraId="16372929" w14:textId="77777777" w:rsidR="00323A16" w:rsidRPr="004B2AFA" w:rsidRDefault="00555146" w:rsidP="004B2AFA">
      <w:pPr>
        <w:pStyle w:val="Bezproreda"/>
        <w:spacing w:before="100" w:beforeAutospacing="1" w:after="100" w:afterAutospacing="1"/>
        <w:jc w:val="both"/>
        <w:rPr>
          <w:rStyle w:val="Bodytext2"/>
          <w:rFonts w:eastAsiaTheme="minorHAnsi"/>
          <w:b w:val="0"/>
          <w:sz w:val="24"/>
          <w:szCs w:val="24"/>
          <w:lang w:val="hr-HR"/>
        </w:rPr>
      </w:pPr>
      <w:r w:rsidRPr="004B2AFA">
        <w:rPr>
          <w:rFonts w:ascii="Times New Roman" w:hAnsi="Times New Roman" w:cs="Times New Roman"/>
          <w:sz w:val="24"/>
          <w:szCs w:val="24"/>
        </w:rPr>
        <w:t>Domovi zdravlja su ključni u pružanju usluga primarne zdravstvene zaštite. U potresu pogođenom području Grada Zagreba, Zagrebačke županije i Krapinsko-zagorske županije postoji/nalazi se šest (6) domova zdravlja s 14 podružnica u ukupno 200 zgrada koje se prostiru na površini od 145,955 m2. Od 200 navedenih zgrada, 36 nije pretrpjelo konstrukcijsko oštećenje i označene su zelenom naljepnicom, što znači da zahtijevaju kratkoročne protumjere; osam zgrada je pretrpjelo umjerena konstrukcijska ili teža oštećenja koja nisu narušila statičku nosivost i označene su privremeno neuporablj</w:t>
      </w:r>
      <w:r w:rsidR="0060417A" w:rsidRPr="004B2AFA">
        <w:rPr>
          <w:rFonts w:ascii="Times New Roman" w:hAnsi="Times New Roman" w:cs="Times New Roman"/>
          <w:sz w:val="24"/>
          <w:szCs w:val="24"/>
        </w:rPr>
        <w:t>ivima (žuta naljepnica); a 2</w:t>
      </w:r>
      <w:r w:rsidRPr="004B2AFA">
        <w:rPr>
          <w:rFonts w:ascii="Times New Roman" w:hAnsi="Times New Roman" w:cs="Times New Roman"/>
          <w:sz w:val="24"/>
          <w:szCs w:val="24"/>
        </w:rPr>
        <w:t xml:space="preserve"> zgrade su pretrpjele teška konstrukcijska oštećenja i označene su neuporabljivima (crvena naljepnica). Većina se oštećenih zgrada (ukupno 42) nalaz</w:t>
      </w:r>
      <w:r w:rsidR="0060417A" w:rsidRPr="004B2AFA">
        <w:rPr>
          <w:rFonts w:ascii="Times New Roman" w:hAnsi="Times New Roman" w:cs="Times New Roman"/>
          <w:sz w:val="24"/>
          <w:szCs w:val="24"/>
        </w:rPr>
        <w:t>i u Gradu Zagrebu, dok se 4</w:t>
      </w:r>
      <w:r w:rsidRPr="004B2AFA">
        <w:rPr>
          <w:rFonts w:ascii="Times New Roman" w:hAnsi="Times New Roman" w:cs="Times New Roman"/>
          <w:sz w:val="24"/>
          <w:szCs w:val="24"/>
        </w:rPr>
        <w:t xml:space="preserve"> koje nemaju narušenu statičku nosivost nalaze u Zagrebačkoj županiji. Ukupno 40 posto domova zdravlja je pogođeno potresom od čega je 5 posto određeno kao privremeno ili trajno nesigurnim za korištenje.</w:t>
      </w:r>
      <w:r w:rsidR="00323A16" w:rsidRPr="004B2AFA">
        <w:rPr>
          <w:rStyle w:val="Naslov2Char"/>
          <w:rFonts w:eastAsiaTheme="minorHAnsi"/>
          <w:b w:val="0"/>
        </w:rPr>
        <w:t xml:space="preserve"> </w:t>
      </w:r>
      <w:r w:rsidR="00323A16" w:rsidRPr="004B2AFA">
        <w:rPr>
          <w:rStyle w:val="Bodytext2"/>
          <w:rFonts w:eastAsiaTheme="minorHAnsi"/>
          <w:b w:val="0"/>
          <w:sz w:val="24"/>
          <w:szCs w:val="24"/>
          <w:lang w:val="hr-HR"/>
        </w:rPr>
        <w:t>Od ukupno 138 bolničkih zgrada, 92 nisu pretrpjele konstrukcijsko oštećenje i preporučene su im kratkoročne protumjere (zelena naljepnica), 21 je pretrpjela umjerena konstrukcijska ili teška oštećenja koja nisu narušila statičku nosivost i označene su privremeno neuporablj</w:t>
      </w:r>
      <w:r w:rsidR="0060417A" w:rsidRPr="004B2AFA">
        <w:rPr>
          <w:rStyle w:val="Bodytext2"/>
          <w:rFonts w:eastAsiaTheme="minorHAnsi"/>
          <w:b w:val="0"/>
          <w:sz w:val="24"/>
          <w:szCs w:val="24"/>
          <w:lang w:val="hr-HR"/>
        </w:rPr>
        <w:t>ivima (žuta naljepnica), a 2 su zgrade pretrpjele</w:t>
      </w:r>
      <w:r w:rsidR="00323A16" w:rsidRPr="004B2AFA">
        <w:rPr>
          <w:rStyle w:val="Bodytext2"/>
          <w:rFonts w:eastAsiaTheme="minorHAnsi"/>
          <w:b w:val="0"/>
          <w:sz w:val="24"/>
          <w:szCs w:val="24"/>
          <w:lang w:val="hr-HR"/>
        </w:rPr>
        <w:t xml:space="preserve"> teža konstrukcijska oštećenja i označene su neuporabljivima (crvena naljepnica). </w:t>
      </w:r>
    </w:p>
    <w:p w14:paraId="5D32BBA3" w14:textId="77777777" w:rsidR="005F720D" w:rsidRPr="004B2AFA" w:rsidRDefault="00555146"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 </w:t>
      </w:r>
      <w:r w:rsidR="00914964" w:rsidRPr="004B2AFA">
        <w:rPr>
          <w:rFonts w:ascii="Times New Roman" w:hAnsi="Times New Roman" w:cs="Times New Roman"/>
          <w:sz w:val="24"/>
          <w:szCs w:val="24"/>
        </w:rPr>
        <w:t xml:space="preserve">Ove </w:t>
      </w:r>
      <w:r w:rsidR="00703A5C" w:rsidRPr="004B2AFA">
        <w:rPr>
          <w:rFonts w:ascii="Times New Roman" w:hAnsi="Times New Roman" w:cs="Times New Roman"/>
          <w:sz w:val="24"/>
          <w:szCs w:val="24"/>
        </w:rPr>
        <w:t>Upute</w:t>
      </w:r>
      <w:r w:rsidR="008B360B" w:rsidRPr="004B2AFA">
        <w:rPr>
          <w:rFonts w:ascii="Times New Roman" w:hAnsi="Times New Roman" w:cs="Times New Roman"/>
          <w:sz w:val="24"/>
          <w:szCs w:val="24"/>
        </w:rPr>
        <w:t xml:space="preserve"> za prijavitelje (u daljnjem tekstu: </w:t>
      </w:r>
      <w:r w:rsidR="00703A5C" w:rsidRPr="004B2AFA">
        <w:rPr>
          <w:rFonts w:ascii="Times New Roman" w:hAnsi="Times New Roman" w:cs="Times New Roman"/>
          <w:sz w:val="24"/>
          <w:szCs w:val="24"/>
        </w:rPr>
        <w:t>Upute</w:t>
      </w:r>
      <w:r w:rsidR="008B360B" w:rsidRPr="004B2AFA">
        <w:rPr>
          <w:rFonts w:ascii="Times New Roman" w:hAnsi="Times New Roman" w:cs="Times New Roman"/>
          <w:sz w:val="24"/>
          <w:szCs w:val="24"/>
        </w:rPr>
        <w:t xml:space="preserve">) </w:t>
      </w:r>
      <w:r w:rsidR="0049637D" w:rsidRPr="004B2AFA">
        <w:rPr>
          <w:rFonts w:ascii="Times New Roman" w:hAnsi="Times New Roman" w:cs="Times New Roman"/>
          <w:sz w:val="24"/>
          <w:szCs w:val="24"/>
        </w:rPr>
        <w:t xml:space="preserve">određuju pravila </w:t>
      </w:r>
      <w:r w:rsidR="008B360B" w:rsidRPr="004B2AFA">
        <w:rPr>
          <w:rFonts w:ascii="Times New Roman" w:hAnsi="Times New Roman" w:cs="Times New Roman"/>
          <w:sz w:val="24"/>
          <w:szCs w:val="24"/>
        </w:rPr>
        <w:t>o načinu podnošenja projektnih prijedloga, navode kriterije prihvatljivosti projektnih prijedloga, prijavitelja</w:t>
      </w:r>
      <w:r w:rsidR="002D0344" w:rsidRPr="004B2AFA">
        <w:rPr>
          <w:rFonts w:ascii="Times New Roman" w:hAnsi="Times New Roman" w:cs="Times New Roman"/>
          <w:sz w:val="24"/>
          <w:szCs w:val="24"/>
        </w:rPr>
        <w:t xml:space="preserve">, </w:t>
      </w:r>
      <w:r w:rsidR="00E921F3" w:rsidRPr="004B2AFA">
        <w:rPr>
          <w:rFonts w:ascii="Times New Roman" w:hAnsi="Times New Roman" w:cs="Times New Roman"/>
          <w:sz w:val="24"/>
          <w:szCs w:val="24"/>
        </w:rPr>
        <w:t xml:space="preserve">operacije, troškova i </w:t>
      </w:r>
      <w:r w:rsidR="008B360B" w:rsidRPr="004B2AFA">
        <w:rPr>
          <w:rFonts w:ascii="Times New Roman" w:hAnsi="Times New Roman" w:cs="Times New Roman"/>
          <w:sz w:val="24"/>
          <w:szCs w:val="24"/>
        </w:rPr>
        <w:t xml:space="preserve">aktivnosti te pravila provedbe </w:t>
      </w:r>
      <w:r w:rsidR="002D0344" w:rsidRPr="004B2AFA">
        <w:rPr>
          <w:rFonts w:ascii="Times New Roman" w:hAnsi="Times New Roman" w:cs="Times New Roman"/>
          <w:sz w:val="24"/>
          <w:szCs w:val="24"/>
        </w:rPr>
        <w:t>postupka dodjele</w:t>
      </w:r>
      <w:r w:rsidR="008B360B" w:rsidRPr="004B2AFA">
        <w:rPr>
          <w:rFonts w:ascii="Times New Roman" w:hAnsi="Times New Roman" w:cs="Times New Roman"/>
          <w:sz w:val="24"/>
          <w:szCs w:val="24"/>
        </w:rPr>
        <w:t xml:space="preserve"> koji</w:t>
      </w:r>
      <w:r w:rsidR="002D0344" w:rsidRPr="004B2AFA">
        <w:rPr>
          <w:rFonts w:ascii="Times New Roman" w:hAnsi="Times New Roman" w:cs="Times New Roman"/>
          <w:sz w:val="24"/>
          <w:szCs w:val="24"/>
        </w:rPr>
        <w:t>m</w:t>
      </w:r>
      <w:r w:rsidR="008B360B" w:rsidRPr="004B2AFA">
        <w:rPr>
          <w:rFonts w:ascii="Times New Roman" w:hAnsi="Times New Roman" w:cs="Times New Roman"/>
          <w:sz w:val="24"/>
          <w:szCs w:val="24"/>
        </w:rPr>
        <w:t xml:space="preserve"> se </w:t>
      </w:r>
      <w:r w:rsidR="008D174C" w:rsidRPr="004B2AFA">
        <w:rPr>
          <w:rFonts w:ascii="Times New Roman" w:hAnsi="Times New Roman" w:cs="Times New Roman"/>
          <w:sz w:val="24"/>
          <w:szCs w:val="24"/>
        </w:rPr>
        <w:t xml:space="preserve">dodjeljuju bespovratna </w:t>
      </w:r>
      <w:r w:rsidR="002D0344" w:rsidRPr="004B2AFA">
        <w:rPr>
          <w:rFonts w:ascii="Times New Roman" w:hAnsi="Times New Roman" w:cs="Times New Roman"/>
          <w:sz w:val="24"/>
          <w:szCs w:val="24"/>
        </w:rPr>
        <w:t xml:space="preserve">financijska </w:t>
      </w:r>
      <w:r w:rsidR="008D174C" w:rsidRPr="004B2AFA">
        <w:rPr>
          <w:rFonts w:ascii="Times New Roman" w:hAnsi="Times New Roman" w:cs="Times New Roman"/>
          <w:sz w:val="24"/>
          <w:szCs w:val="24"/>
        </w:rPr>
        <w:t xml:space="preserve">sredstva </w:t>
      </w:r>
      <w:r w:rsidR="00B91451" w:rsidRPr="004B2AFA">
        <w:rPr>
          <w:rFonts w:ascii="Times New Roman" w:hAnsi="Times New Roman" w:cs="Times New Roman"/>
          <w:sz w:val="24"/>
          <w:szCs w:val="24"/>
        </w:rPr>
        <w:t xml:space="preserve">u </w:t>
      </w:r>
      <w:r w:rsidR="008B360B" w:rsidRPr="004B2AFA">
        <w:rPr>
          <w:rFonts w:ascii="Times New Roman" w:hAnsi="Times New Roman" w:cs="Times New Roman"/>
          <w:sz w:val="24"/>
          <w:szCs w:val="24"/>
        </w:rPr>
        <w:t xml:space="preserve">okviru </w:t>
      </w:r>
      <w:r w:rsidR="00914964" w:rsidRPr="004B2AFA">
        <w:rPr>
          <w:rFonts w:ascii="Times New Roman" w:hAnsi="Times New Roman" w:cs="Times New Roman"/>
          <w:sz w:val="24"/>
          <w:szCs w:val="24"/>
        </w:rPr>
        <w:t>ovog Poziva.</w:t>
      </w:r>
    </w:p>
    <w:tbl>
      <w:tblPr>
        <w:tblStyle w:val="TableGrid1"/>
        <w:tblpPr w:leftFromText="180" w:rightFromText="180" w:vertAnchor="text" w:tblpX="108" w:tblpY="153"/>
        <w:tblW w:w="0" w:type="auto"/>
        <w:tblLook w:val="04A0" w:firstRow="1" w:lastRow="0" w:firstColumn="1" w:lastColumn="0" w:noHBand="0" w:noVBand="1"/>
      </w:tblPr>
      <w:tblGrid>
        <w:gridCol w:w="9039"/>
      </w:tblGrid>
      <w:tr w:rsidR="00947DC0" w:rsidRPr="004B2AFA" w14:paraId="045102EF" w14:textId="77777777" w:rsidTr="00733075">
        <w:tc>
          <w:tcPr>
            <w:tcW w:w="9039" w:type="dxa"/>
            <w:shd w:val="clear" w:color="auto" w:fill="D6F8D7"/>
          </w:tcPr>
          <w:p w14:paraId="7E553E2E" w14:textId="77777777" w:rsidR="00947DC0" w:rsidRPr="004B2AFA" w:rsidRDefault="00947DC0" w:rsidP="004B2AFA">
            <w:pPr>
              <w:spacing w:before="100" w:beforeAutospacing="1" w:after="100" w:afterAutospacing="1" w:line="240" w:lineRule="auto"/>
              <w:contextualSpacing/>
              <w:jc w:val="both"/>
              <w:rPr>
                <w:rFonts w:ascii="Times New Roman" w:hAnsi="Times New Roman" w:cs="Times New Roman"/>
                <w:sz w:val="24"/>
                <w:szCs w:val="24"/>
              </w:rPr>
            </w:pPr>
            <w:r w:rsidRPr="004B2AFA">
              <w:rPr>
                <w:rFonts w:ascii="Times New Roman" w:eastAsiaTheme="minorHAnsi" w:hAnsi="Times New Roman" w:cs="Times New Roman"/>
                <w:b/>
                <w:i/>
                <w:sz w:val="24"/>
                <w:szCs w:val="24"/>
              </w:rPr>
              <w:lastRenderedPageBreak/>
              <w:t xml:space="preserve">Napomena: </w:t>
            </w:r>
            <w:r w:rsidR="003E376F" w:rsidRPr="004B2AFA">
              <w:rPr>
                <w:rFonts w:ascii="Times New Roman" w:eastAsiaTheme="minorHAnsi" w:hAnsi="Times New Roman" w:cs="Times New Roman"/>
                <w:bCs/>
                <w:i/>
                <w:sz w:val="24"/>
                <w:szCs w:val="24"/>
              </w:rPr>
              <w:t xml:space="preserve">u </w:t>
            </w:r>
            <w:r w:rsidR="003E376F" w:rsidRPr="004B2AFA">
              <w:rPr>
                <w:rFonts w:ascii="Times New Roman" w:eastAsiaTheme="minorHAnsi" w:hAnsi="Times New Roman" w:cs="Times New Roman"/>
                <w:i/>
                <w:sz w:val="24"/>
                <w:szCs w:val="24"/>
              </w:rPr>
              <w:t>postupku pripremanja</w:t>
            </w:r>
            <w:r w:rsidRPr="004B2AFA">
              <w:rPr>
                <w:rFonts w:ascii="Times New Roman" w:eastAsiaTheme="minorHAnsi" w:hAnsi="Times New Roman" w:cs="Times New Roman"/>
                <w:i/>
                <w:sz w:val="24"/>
                <w:szCs w:val="24"/>
              </w:rPr>
              <w:t xml:space="preserve"> projektnog prijedloga, prijavitelji </w:t>
            </w:r>
            <w:r w:rsidR="00993D99" w:rsidRPr="004B2AFA">
              <w:rPr>
                <w:rFonts w:ascii="Times New Roman" w:eastAsiaTheme="minorHAnsi" w:hAnsi="Times New Roman" w:cs="Times New Roman"/>
                <w:i/>
                <w:sz w:val="24"/>
                <w:szCs w:val="24"/>
              </w:rPr>
              <w:t>trebaju proučiti</w:t>
            </w:r>
            <w:r w:rsidRPr="004B2AFA">
              <w:rPr>
                <w:rFonts w:ascii="Times New Roman" w:eastAsiaTheme="minorHAnsi" w:hAnsi="Times New Roman" w:cs="Times New Roman"/>
                <w:i/>
                <w:sz w:val="24"/>
                <w:szCs w:val="24"/>
              </w:rPr>
              <w:t xml:space="preserve"> </w:t>
            </w:r>
            <w:r w:rsidRPr="004B2AFA">
              <w:rPr>
                <w:rFonts w:ascii="Times New Roman" w:hAnsi="Times New Roman" w:cs="Times New Roman"/>
                <w:i/>
                <w:sz w:val="24"/>
                <w:szCs w:val="24"/>
              </w:rPr>
              <w:t>cjelokupnu dokumentaciju Poziva</w:t>
            </w:r>
            <w:r w:rsidR="00993D99" w:rsidRPr="004B2AFA">
              <w:rPr>
                <w:rFonts w:ascii="Times New Roman" w:hAnsi="Times New Roman" w:cs="Times New Roman"/>
                <w:i/>
                <w:sz w:val="24"/>
                <w:szCs w:val="24"/>
              </w:rPr>
              <w:t>, te</w:t>
            </w:r>
            <w:r w:rsidRPr="004B2AFA">
              <w:rPr>
                <w:rFonts w:ascii="Times New Roman" w:hAnsi="Times New Roman" w:cs="Times New Roman"/>
                <w:i/>
                <w:sz w:val="24"/>
                <w:szCs w:val="24"/>
              </w:rPr>
              <w:t xml:space="preserve"> redov</w:t>
            </w:r>
            <w:r w:rsidR="00993D99" w:rsidRPr="004B2AFA">
              <w:rPr>
                <w:rFonts w:ascii="Times New Roman" w:hAnsi="Times New Roman" w:cs="Times New Roman"/>
                <w:i/>
                <w:sz w:val="24"/>
                <w:szCs w:val="24"/>
              </w:rPr>
              <w:t>no</w:t>
            </w:r>
            <w:r w:rsidRPr="004B2AFA">
              <w:rPr>
                <w:rFonts w:ascii="Times New Roman" w:hAnsi="Times New Roman" w:cs="Times New Roman"/>
                <w:i/>
                <w:sz w:val="24"/>
                <w:szCs w:val="24"/>
              </w:rPr>
              <w:t xml:space="preserve"> pratiti</w:t>
            </w:r>
            <w:r w:rsidR="003E376F" w:rsidRPr="004B2AFA">
              <w:rPr>
                <w:rFonts w:ascii="Times New Roman" w:hAnsi="Times New Roman" w:cs="Times New Roman"/>
                <w:i/>
                <w:sz w:val="24"/>
                <w:szCs w:val="24"/>
              </w:rPr>
              <w:t xml:space="preserve"> ima li eventualn</w:t>
            </w:r>
            <w:r w:rsidR="0033300B" w:rsidRPr="004B2AFA">
              <w:rPr>
                <w:rFonts w:ascii="Times New Roman" w:hAnsi="Times New Roman" w:cs="Times New Roman"/>
                <w:i/>
                <w:sz w:val="24"/>
                <w:szCs w:val="24"/>
              </w:rPr>
              <w:t>ih</w:t>
            </w:r>
            <w:r w:rsidRPr="004B2AFA">
              <w:rPr>
                <w:rFonts w:ascii="Times New Roman" w:hAnsi="Times New Roman" w:cs="Times New Roman"/>
                <w:i/>
                <w:sz w:val="24"/>
                <w:szCs w:val="24"/>
              </w:rPr>
              <w:t xml:space="preserve"> ažuriranj</w:t>
            </w:r>
            <w:r w:rsidR="003E376F" w:rsidRPr="004B2AFA">
              <w:rPr>
                <w:rFonts w:ascii="Times New Roman" w:hAnsi="Times New Roman" w:cs="Times New Roman"/>
                <w:i/>
                <w:sz w:val="24"/>
                <w:szCs w:val="24"/>
              </w:rPr>
              <w:t>a</w:t>
            </w:r>
            <w:r w:rsidR="00993D99" w:rsidRPr="004B2AFA">
              <w:rPr>
                <w:rFonts w:ascii="Times New Roman" w:hAnsi="Times New Roman" w:cs="Times New Roman"/>
                <w:i/>
                <w:sz w:val="24"/>
                <w:szCs w:val="24"/>
              </w:rPr>
              <w:t xml:space="preserve"> (</w:t>
            </w:r>
            <w:r w:rsidR="006E292A" w:rsidRPr="004B2AFA">
              <w:rPr>
                <w:rFonts w:ascii="Times New Roman" w:hAnsi="Times New Roman" w:cs="Times New Roman"/>
                <w:i/>
                <w:sz w:val="24"/>
                <w:szCs w:val="24"/>
              </w:rPr>
              <w:t>izmjene</w:t>
            </w:r>
            <w:r w:rsidR="00993D99" w:rsidRPr="004B2AFA">
              <w:rPr>
                <w:rFonts w:ascii="Times New Roman" w:hAnsi="Times New Roman" w:cs="Times New Roman"/>
                <w:i/>
                <w:sz w:val="24"/>
                <w:szCs w:val="24"/>
              </w:rPr>
              <w:t xml:space="preserve"> i/ili dopune)</w:t>
            </w:r>
            <w:r w:rsidRPr="004B2AFA">
              <w:rPr>
                <w:rFonts w:ascii="Times New Roman" w:hAnsi="Times New Roman" w:cs="Times New Roman"/>
                <w:i/>
                <w:sz w:val="24"/>
                <w:szCs w:val="24"/>
              </w:rPr>
              <w:t xml:space="preserve"> </w:t>
            </w:r>
            <w:r w:rsidR="006E292A" w:rsidRPr="004B2AFA">
              <w:rPr>
                <w:rFonts w:ascii="Times New Roman" w:hAnsi="Times New Roman" w:cs="Times New Roman"/>
                <w:i/>
                <w:sz w:val="24"/>
                <w:szCs w:val="24"/>
              </w:rPr>
              <w:t>dokumentacije</w:t>
            </w:r>
            <w:r w:rsidR="00993D99" w:rsidRPr="004B2AFA">
              <w:rPr>
                <w:rFonts w:ascii="Times New Roman" w:hAnsi="Times New Roman" w:cs="Times New Roman"/>
                <w:i/>
                <w:sz w:val="24"/>
                <w:szCs w:val="24"/>
              </w:rPr>
              <w:t xml:space="preserve"> Poziva</w:t>
            </w:r>
            <w:r w:rsidR="003E376F" w:rsidRPr="004B2AFA">
              <w:rPr>
                <w:rFonts w:ascii="Times New Roman" w:hAnsi="Times New Roman" w:cs="Times New Roman"/>
                <w:i/>
                <w:sz w:val="24"/>
                <w:szCs w:val="24"/>
              </w:rPr>
              <w:t xml:space="preserve">, koje se objavljuju na internetskim stranicama </w:t>
            </w:r>
            <w:hyperlink r:id="rId11" w:history="1">
              <w:r w:rsidR="000472E4" w:rsidRPr="004B2AFA">
                <w:rPr>
                  <w:rStyle w:val="Hiperveza"/>
                  <w:rFonts w:ascii="Times New Roman" w:hAnsi="Times New Roman" w:cs="Times New Roman"/>
                  <w:i/>
                  <w:sz w:val="24"/>
                  <w:szCs w:val="24"/>
                </w:rPr>
                <w:t>www.strukturnifondovi.hr</w:t>
              </w:r>
            </w:hyperlink>
            <w:r w:rsidR="009F3D3E" w:rsidRPr="004B2AFA">
              <w:rPr>
                <w:rStyle w:val="Hiperveza"/>
                <w:rFonts w:ascii="Times New Roman" w:hAnsi="Times New Roman" w:cs="Times New Roman"/>
                <w:i/>
                <w:sz w:val="24"/>
                <w:szCs w:val="24"/>
              </w:rPr>
              <w:t xml:space="preserve"> i</w:t>
            </w:r>
            <w:r w:rsidR="001C2CF7" w:rsidRPr="004B2AFA">
              <w:rPr>
                <w:rStyle w:val="Hiperveza"/>
                <w:rFonts w:ascii="Times New Roman" w:hAnsi="Times New Roman" w:cs="Times New Roman"/>
                <w:i/>
                <w:sz w:val="24"/>
                <w:szCs w:val="24"/>
              </w:rPr>
              <w:t xml:space="preserve"> </w:t>
            </w:r>
            <w:hyperlink r:id="rId12" w:history="1">
              <w:r w:rsidR="000472E4" w:rsidRPr="004B2AFA">
                <w:rPr>
                  <w:rStyle w:val="Hiperveza"/>
                  <w:rFonts w:ascii="Times New Roman" w:hAnsi="Times New Roman" w:cs="Times New Roman"/>
                  <w:i/>
                  <w:iCs/>
                  <w:sz w:val="24"/>
                  <w:szCs w:val="24"/>
                </w:rPr>
                <w:t>www.zdravlje.gov.hr</w:t>
              </w:r>
            </w:hyperlink>
            <w:r w:rsidR="001C2CF7" w:rsidRPr="004B2AFA">
              <w:rPr>
                <w:rStyle w:val="Hiperveza"/>
                <w:rFonts w:ascii="Times New Roman" w:hAnsi="Times New Roman" w:cs="Times New Roman"/>
                <w:sz w:val="24"/>
                <w:szCs w:val="24"/>
              </w:rPr>
              <w:t xml:space="preserve"> </w:t>
            </w:r>
          </w:p>
          <w:p w14:paraId="273F6AB1" w14:textId="77777777" w:rsidR="00C41CA1" w:rsidRPr="004B2AFA" w:rsidRDefault="00C41CA1" w:rsidP="004B2AFA">
            <w:pPr>
              <w:spacing w:before="100" w:beforeAutospacing="1" w:after="100" w:afterAutospacing="1" w:line="240" w:lineRule="auto"/>
              <w:contextualSpacing/>
              <w:jc w:val="both"/>
              <w:rPr>
                <w:rFonts w:ascii="Times New Roman" w:hAnsi="Times New Roman" w:cs="Times New Roman"/>
                <w:sz w:val="24"/>
                <w:szCs w:val="24"/>
              </w:rPr>
            </w:pPr>
          </w:p>
          <w:p w14:paraId="46ECC511" w14:textId="77777777" w:rsidR="00C41CA1" w:rsidRPr="004B2AFA" w:rsidRDefault="00C41CA1" w:rsidP="004B2AFA">
            <w:pPr>
              <w:spacing w:before="100" w:beforeAutospacing="1" w:after="100" w:afterAutospacing="1" w:line="240" w:lineRule="auto"/>
              <w:contextualSpacing/>
              <w:jc w:val="both"/>
              <w:rPr>
                <w:rFonts w:ascii="Times New Roman" w:eastAsiaTheme="minorHAnsi" w:hAnsi="Times New Roman" w:cs="Times New Roman"/>
                <w:i/>
                <w:sz w:val="24"/>
                <w:szCs w:val="24"/>
              </w:rPr>
            </w:pPr>
            <w:r w:rsidRPr="004B2AFA">
              <w:rPr>
                <w:rFonts w:ascii="Times New Roman" w:hAnsi="Times New Roman" w:cs="Times New Roman"/>
                <w:sz w:val="24"/>
                <w:szCs w:val="24"/>
              </w:rPr>
              <w:t xml:space="preserve">Prijavitelji se posebice trebaju upoznati s uvjetima ugovora o dodjeli bespovratnih </w:t>
            </w:r>
            <w:r w:rsidR="003E376F" w:rsidRPr="004B2AFA">
              <w:rPr>
                <w:rFonts w:ascii="Times New Roman" w:hAnsi="Times New Roman" w:cs="Times New Roman"/>
                <w:sz w:val="24"/>
                <w:szCs w:val="24"/>
              </w:rPr>
              <w:t xml:space="preserve">financijskih </w:t>
            </w:r>
            <w:r w:rsidRPr="004B2AFA">
              <w:rPr>
                <w:rFonts w:ascii="Times New Roman" w:hAnsi="Times New Roman" w:cs="Times New Roman"/>
                <w:sz w:val="24"/>
                <w:szCs w:val="24"/>
              </w:rPr>
              <w:t>sredstava  u kojima se razrađuju prava i obveze prijavitelja kao korisnika sredstava.</w:t>
            </w:r>
            <w:r w:rsidR="00E34CE9" w:rsidRPr="004B2AFA">
              <w:rPr>
                <w:rFonts w:ascii="Times New Roman" w:hAnsi="Times New Roman" w:cs="Times New Roman"/>
                <w:sz w:val="24"/>
                <w:szCs w:val="24"/>
              </w:rPr>
              <w:t xml:space="preserve"> Predmetni uvjeti sastavni su dio Poziva.</w:t>
            </w:r>
            <w:r w:rsidR="00E85983" w:rsidRPr="004B2AFA">
              <w:rPr>
                <w:rFonts w:ascii="Times New Roman" w:hAnsi="Times New Roman" w:cs="Times New Roman"/>
                <w:sz w:val="24"/>
                <w:szCs w:val="24"/>
              </w:rPr>
              <w:t xml:space="preserve">  </w:t>
            </w:r>
          </w:p>
        </w:tc>
      </w:tr>
    </w:tbl>
    <w:p w14:paraId="32EA3190" w14:textId="77777777" w:rsidR="00DA4645" w:rsidRPr="004B2AFA" w:rsidRDefault="00DA4645" w:rsidP="004B2AFA">
      <w:pPr>
        <w:pStyle w:val="Bezproreda"/>
        <w:spacing w:before="100" w:beforeAutospacing="1" w:after="100" w:afterAutospacing="1"/>
        <w:rPr>
          <w:rFonts w:ascii="Times New Roman" w:hAnsi="Times New Roman" w:cs="Times New Roman"/>
          <w:sz w:val="24"/>
          <w:szCs w:val="24"/>
        </w:rPr>
      </w:pPr>
    </w:p>
    <w:p w14:paraId="5D7C37A1" w14:textId="77777777" w:rsidR="00FD58B8" w:rsidRPr="004B2AFA" w:rsidRDefault="00F206FC" w:rsidP="00A464C2">
      <w:pPr>
        <w:pStyle w:val="Naslov2"/>
      </w:pPr>
      <w:r w:rsidRPr="004B2AFA">
        <w:tab/>
      </w:r>
      <w:bookmarkStart w:id="23" w:name="_Toc68006318"/>
      <w:bookmarkStart w:id="24" w:name="_Toc121819076"/>
      <w:r w:rsidR="00782D02" w:rsidRPr="004B2AFA">
        <w:t xml:space="preserve">1.1. </w:t>
      </w:r>
      <w:r w:rsidR="00DA4645" w:rsidRPr="004B2AFA">
        <w:t>Zakonodavni okvir</w:t>
      </w:r>
      <w:bookmarkEnd w:id="23"/>
      <w:bookmarkEnd w:id="24"/>
    </w:p>
    <w:p w14:paraId="016EFEEC" w14:textId="77777777" w:rsidR="00B82D9B" w:rsidRPr="004B2AFA" w:rsidRDefault="00E34CE9" w:rsidP="004B2AFA">
      <w:pPr>
        <w:pStyle w:val="Bezproreda"/>
        <w:spacing w:before="100" w:beforeAutospacing="1" w:after="100" w:afterAutospacing="1"/>
        <w:jc w:val="both"/>
        <w:rPr>
          <w:rFonts w:ascii="Times New Roman" w:eastAsia="Times New Roman" w:hAnsi="Times New Roman" w:cs="Times New Roman"/>
          <w:bCs/>
          <w:i/>
          <w:iCs/>
          <w:color w:val="000000"/>
          <w:sz w:val="24"/>
          <w:szCs w:val="24"/>
          <w:lang w:eastAsia="hr-HR"/>
        </w:rPr>
      </w:pPr>
      <w:r w:rsidRPr="004B2AFA">
        <w:rPr>
          <w:rFonts w:ascii="Times New Roman" w:eastAsia="Times New Roman" w:hAnsi="Times New Roman" w:cs="Times New Roman"/>
          <w:bCs/>
          <w:color w:val="000000"/>
          <w:sz w:val="24"/>
          <w:szCs w:val="24"/>
          <w:lang w:eastAsia="hr-HR"/>
        </w:rPr>
        <w:t>FSEU</w:t>
      </w:r>
      <w:r w:rsidR="003E376F" w:rsidRPr="004B2AFA">
        <w:rPr>
          <w:rFonts w:ascii="Times New Roman" w:eastAsia="Times New Roman" w:hAnsi="Times New Roman" w:cs="Times New Roman"/>
          <w:bCs/>
          <w:color w:val="000000"/>
          <w:sz w:val="24"/>
          <w:szCs w:val="24"/>
          <w:lang w:eastAsia="hr-HR"/>
        </w:rPr>
        <w:t xml:space="preserve"> se provodi u skladu s Uredbom Vijeća (EZ) br. 2012/2002 od 11. studenog 2002. o osnivanju Fonda solidarnosti Europske unije, zatim u skladu s općim odredbama koje se odnose na dijeljeno upravljanje prema Uredbi (EU, Euratom) 2018/1046 Europskog Parlamenta i Vijeća od 18. srpnja 2018. o financijskim pravilima koja se primjenjuju na opći proračun Unije, o izmjeni uredaba (EU) br. 1296/2013, (EU) br. 1301/2013, (EU) br. 1303/2013, (EU) br. 1304/2013, (EU) br. 1309/2013, (EU) br. 1316/2013, (EU) br. 223/2014, (EU) br. 283/2014 i Odluke br. 541/2014/EU te o stavljanju izvan snage Uredbe (EU, Euratom) br. 966/2012, te </w:t>
      </w:r>
      <w:bookmarkStart w:id="25" w:name="_Hlk60220467"/>
      <w:r w:rsidR="003E376F" w:rsidRPr="004B2AFA">
        <w:rPr>
          <w:rFonts w:ascii="Times New Roman" w:eastAsia="Times New Roman" w:hAnsi="Times New Roman" w:cs="Times New Roman"/>
          <w:bCs/>
          <w:color w:val="000000"/>
          <w:sz w:val="24"/>
          <w:szCs w:val="24"/>
          <w:lang w:eastAsia="hr-HR"/>
        </w:rPr>
        <w:t xml:space="preserve">dokumentom Komisije </w:t>
      </w:r>
      <w:r w:rsidR="003E376F" w:rsidRPr="004B2AFA">
        <w:rPr>
          <w:rFonts w:ascii="Times New Roman" w:eastAsia="Times New Roman" w:hAnsi="Times New Roman" w:cs="Times New Roman"/>
          <w:bCs/>
          <w:i/>
          <w:iCs/>
          <w:color w:val="000000"/>
          <w:sz w:val="24"/>
          <w:szCs w:val="24"/>
          <w:lang w:eastAsia="hr-HR"/>
        </w:rPr>
        <w:t>EU Solidarity Fund (EUSF) – clarification on implementation and auditing process</w:t>
      </w:r>
      <w:bookmarkEnd w:id="25"/>
      <w:r w:rsidR="00C710CB" w:rsidRPr="004B2AFA">
        <w:rPr>
          <w:rFonts w:ascii="Times New Roman" w:eastAsia="Times New Roman" w:hAnsi="Times New Roman" w:cs="Times New Roman"/>
          <w:bCs/>
          <w:i/>
          <w:iCs/>
          <w:color w:val="000000"/>
          <w:sz w:val="24"/>
          <w:szCs w:val="24"/>
          <w:lang w:eastAsia="hr-HR"/>
        </w:rPr>
        <w:t>.</w:t>
      </w:r>
    </w:p>
    <w:p w14:paraId="1A3658A3" w14:textId="77777777" w:rsidR="00C710CB" w:rsidRPr="004B2AFA" w:rsidRDefault="00C710CB" w:rsidP="004B2AFA">
      <w:pPr>
        <w:spacing w:before="100" w:beforeAutospacing="1" w:after="100" w:afterAutospacing="1" w:line="240" w:lineRule="auto"/>
        <w:ind w:left="709" w:hanging="360"/>
        <w:jc w:val="both"/>
        <w:rPr>
          <w:rFonts w:ascii="Times New Roman" w:eastAsia="Times New Roman" w:hAnsi="Times New Roman" w:cs="Times New Roman"/>
          <w:bCs/>
          <w:sz w:val="24"/>
          <w:szCs w:val="24"/>
          <w:lang w:eastAsia="hr-HR"/>
        </w:rPr>
      </w:pPr>
      <w:r w:rsidRPr="004B2AFA">
        <w:rPr>
          <w:rFonts w:ascii="Times New Roman" w:eastAsia="Times New Roman" w:hAnsi="Times New Roman" w:cs="Times New Roman"/>
          <w:bCs/>
          <w:sz w:val="24"/>
          <w:szCs w:val="24"/>
          <w:lang w:eastAsia="hr-HR"/>
        </w:rPr>
        <w:t>Zakonodavstvo Europske unije:</w:t>
      </w:r>
    </w:p>
    <w:p w14:paraId="31F321D6" w14:textId="77777777" w:rsidR="00C710CB" w:rsidRPr="004B2AFA" w:rsidRDefault="00C710CB" w:rsidP="004B2AFA">
      <w:pPr>
        <w:numPr>
          <w:ilvl w:val="0"/>
          <w:numId w:val="18"/>
        </w:numPr>
        <w:spacing w:before="100" w:beforeAutospacing="1" w:after="100" w:afterAutospacing="1" w:line="240" w:lineRule="auto"/>
        <w:jc w:val="both"/>
        <w:rPr>
          <w:rFonts w:ascii="Times New Roman" w:eastAsia="Times New Roman" w:hAnsi="Times New Roman" w:cs="Times New Roman"/>
          <w:bCs/>
          <w:sz w:val="24"/>
          <w:szCs w:val="24"/>
          <w:lang w:eastAsia="hr-HR"/>
        </w:rPr>
      </w:pPr>
      <w:r w:rsidRPr="004B2AFA">
        <w:rPr>
          <w:rFonts w:ascii="Times New Roman" w:eastAsia="Times New Roman" w:hAnsi="Times New Roman" w:cs="Times New Roman"/>
          <w:bCs/>
          <w:sz w:val="24"/>
          <w:szCs w:val="24"/>
          <w:lang w:eastAsia="hr-HR"/>
        </w:rPr>
        <w:t>Uredba (EU) br. 661/2014 Europskog parlamenta i vijeća od 15. svibnja 2014.o izmjeni Uredbe Vijeća (EZ) br. 2012/2002 o osnivanju Fonda solidarnosti Europske unije</w:t>
      </w:r>
    </w:p>
    <w:p w14:paraId="5765CBB2" w14:textId="77777777" w:rsidR="003E376F" w:rsidRPr="00754E10" w:rsidRDefault="00C710CB" w:rsidP="004B2AFA">
      <w:pPr>
        <w:numPr>
          <w:ilvl w:val="0"/>
          <w:numId w:val="18"/>
        </w:numPr>
        <w:spacing w:before="100" w:beforeAutospacing="1" w:after="100" w:afterAutospacing="1" w:line="240" w:lineRule="auto"/>
        <w:jc w:val="both"/>
        <w:rPr>
          <w:rFonts w:ascii="Times New Roman" w:eastAsia="Times New Roman" w:hAnsi="Times New Roman" w:cs="Times New Roman"/>
          <w:bCs/>
          <w:sz w:val="24"/>
          <w:szCs w:val="24"/>
          <w:lang w:eastAsia="hr-HR"/>
        </w:rPr>
      </w:pPr>
      <w:r w:rsidRPr="004B2AFA">
        <w:rPr>
          <w:rFonts w:ascii="Times New Roman" w:eastAsia="Times New Roman" w:hAnsi="Times New Roman" w:cs="Times New Roman"/>
          <w:bCs/>
          <w:sz w:val="24"/>
          <w:szCs w:val="24"/>
          <w:lang w:eastAsia="hr-HR"/>
        </w:rPr>
        <w:t>Uredba (EU) 2020/461 Europskog parlamenta i vijeća od 30. ožujka 2020.o izmjeni Uredbe Vijeća (EZ) br. 2012/2002 radi pružanja financijske pomoći državama članicama i zemljama koje pregovaraju o pristupanju Uniji ozbiljno pogođenima izvanrednim stanjem velikih razmjera u području javnog zdravlja</w:t>
      </w:r>
    </w:p>
    <w:p w14:paraId="77444FA7" w14:textId="77777777" w:rsidR="00CF79B0" w:rsidRPr="004B2AFA" w:rsidRDefault="00CF79B0" w:rsidP="004B2AFA">
      <w:pPr>
        <w:pStyle w:val="Bezproreda"/>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Nacionalno zakonodavstvo:</w:t>
      </w:r>
      <w:r w:rsidRPr="004B2AFA">
        <w:rPr>
          <w:rStyle w:val="Bodytext9ptBold"/>
          <w:rFonts w:eastAsiaTheme="minorEastAsia"/>
          <w:b w:val="0"/>
          <w:sz w:val="24"/>
          <w:szCs w:val="24"/>
          <w:lang w:val="hr-HR"/>
        </w:rPr>
        <w:tab/>
      </w:r>
    </w:p>
    <w:p w14:paraId="12B0B60D" w14:textId="085BD7E6"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Ugovor o funkcioniranju Europske unije (pročišćena verzija 2016/C 202</w:t>
      </w:r>
      <w:r w:rsidRPr="002F1DD2">
        <w:rPr>
          <w:rStyle w:val="Bodytext9ptBold"/>
          <w:rFonts w:eastAsiaTheme="minorEastAsia"/>
          <w:b w:val="0"/>
          <w:strike/>
          <w:sz w:val="24"/>
          <w:szCs w:val="24"/>
          <w:lang w:val="hr-HR"/>
        </w:rPr>
        <w:t>0</w:t>
      </w:r>
      <w:r w:rsidRPr="004B2AFA">
        <w:rPr>
          <w:rStyle w:val="Bodytext9ptBold"/>
          <w:rFonts w:eastAsiaTheme="minorEastAsia"/>
          <w:b w:val="0"/>
          <w:sz w:val="24"/>
          <w:szCs w:val="24"/>
          <w:lang w:val="hr-HR"/>
        </w:rPr>
        <w:t>/01)</w:t>
      </w:r>
    </w:p>
    <w:p w14:paraId="2044D848"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Ugovor o pristupanju Republike Hrvatske Europskoj uniji („Narodne novine“-Međunarodni ugovori br. 2/12);</w:t>
      </w:r>
    </w:p>
    <w:p w14:paraId="0C2A078B"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 xml:space="preserve">Zakon o ravnopravnosti spolova („Narodne novine“, br. 82/08 i 69/17); </w:t>
      </w:r>
    </w:p>
    <w:p w14:paraId="43701A9D"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 xml:space="preserve">Zakon o suzbijanju diskriminacije („Narodne novine“, br. 85/08 i 112/12); </w:t>
      </w:r>
    </w:p>
    <w:p w14:paraId="3EB9DEF0"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provedbi Opće uredbe o zaštiti podataka („Narodne novine“, br. 42/18);</w:t>
      </w:r>
    </w:p>
    <w:p w14:paraId="7BAA7839"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javnoj nabavi („Narodne novine“, br. 120/16);</w:t>
      </w:r>
    </w:p>
    <w:p w14:paraId="55D31725"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zdravstvenoj zaštiti (Narodne novine broj 100/18</w:t>
      </w:r>
      <w:r w:rsidR="00555146" w:rsidRPr="004B2AFA">
        <w:rPr>
          <w:rStyle w:val="Bodytext9ptBold"/>
          <w:rFonts w:eastAsiaTheme="minorEastAsia"/>
          <w:b w:val="0"/>
          <w:sz w:val="24"/>
          <w:szCs w:val="24"/>
          <w:lang w:val="hr-HR"/>
        </w:rPr>
        <w:t>, 125/19</w:t>
      </w:r>
      <w:r w:rsidR="00F3690C" w:rsidRPr="004B2AFA">
        <w:rPr>
          <w:rStyle w:val="Bodytext9ptBold"/>
          <w:rFonts w:eastAsiaTheme="minorEastAsia"/>
          <w:b w:val="0"/>
          <w:sz w:val="24"/>
          <w:szCs w:val="24"/>
          <w:lang w:val="hr-HR"/>
        </w:rPr>
        <w:t>, 147/20</w:t>
      </w:r>
      <w:r w:rsidR="00555146" w:rsidRPr="004B2AFA">
        <w:rPr>
          <w:rStyle w:val="Bodytext9ptBold"/>
          <w:rFonts w:eastAsiaTheme="minorEastAsia"/>
          <w:b w:val="0"/>
          <w:sz w:val="24"/>
          <w:szCs w:val="24"/>
          <w:lang w:val="hr-HR"/>
        </w:rPr>
        <w:t>)</w:t>
      </w:r>
    </w:p>
    <w:p w14:paraId="1E2BCAC6" w14:textId="77777777" w:rsidR="00555146" w:rsidRPr="004B2AFA" w:rsidRDefault="00555146"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obveznom zdravstvenom osiguranju (NN 80/13, 137/13, 98/19)</w:t>
      </w:r>
    </w:p>
    <w:p w14:paraId="110EC9BA"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državnim potporama (Narodne novine broj 47/14, 69/17);</w:t>
      </w:r>
    </w:p>
    <w:p w14:paraId="7F5D9618"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Zakonu o sprječavanju sukoba interesa (Narodne novine broj 26/11, 12/12, 126/12, 48/13, 57/15, 98/19)</w:t>
      </w:r>
    </w:p>
    <w:p w14:paraId="44541965" w14:textId="77777777" w:rsidR="00E211EE" w:rsidRPr="004B2AFA" w:rsidRDefault="00E211EE"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sustavu državne uprave (NN 66/19)</w:t>
      </w:r>
    </w:p>
    <w:p w14:paraId="695F0923" w14:textId="77777777" w:rsidR="00510C92" w:rsidRPr="004B2AFA" w:rsidRDefault="00510C92"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lastRenderedPageBreak/>
        <w:t>Zakonu o ustanovama (NN 76/93, 29/97, 47/99, 35/08, 127/19)</w:t>
      </w:r>
    </w:p>
    <w:p w14:paraId="7DEE6E8F" w14:textId="77777777" w:rsidR="00CF79B0" w:rsidRPr="00F21BFB"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 xml:space="preserve">Zakon o vlasništvu i drugim stvarnim pravima („Narodne novine“ br. 91/96, 68/98, 137/99, 22/00, 73/00, 129/00, 114/01, 79/06, 141/06, 146/08, 38/09, 153/09, 143/12, 152/14, 81/15 i </w:t>
      </w:r>
      <w:r w:rsidRPr="00F21BFB">
        <w:rPr>
          <w:rStyle w:val="Bodytext9ptBold"/>
          <w:rFonts w:eastAsiaTheme="minorEastAsia"/>
          <w:b w:val="0"/>
          <w:sz w:val="24"/>
          <w:szCs w:val="24"/>
          <w:lang w:val="hr-HR"/>
        </w:rPr>
        <w:t>94/17 - ispravak);</w:t>
      </w:r>
    </w:p>
    <w:p w14:paraId="3F1464E7" w14:textId="5A6CC27F" w:rsidR="00CF79B0" w:rsidRPr="00F21BFB" w:rsidRDefault="00CF79B0" w:rsidP="00465F30">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F21BFB">
        <w:rPr>
          <w:rStyle w:val="Bodytext9ptBold"/>
          <w:rFonts w:eastAsiaTheme="minorEastAsia"/>
          <w:b w:val="0"/>
          <w:sz w:val="24"/>
          <w:szCs w:val="24"/>
          <w:lang w:val="hr-HR"/>
        </w:rPr>
        <w:t>Zakon o obnovi zgrada oštećenih potresom na području grada Zagr</w:t>
      </w:r>
      <w:r w:rsidR="00F21BFB">
        <w:rPr>
          <w:rStyle w:val="Bodytext9ptBold"/>
          <w:rFonts w:eastAsiaTheme="minorEastAsia"/>
          <w:b w:val="0"/>
          <w:sz w:val="24"/>
          <w:szCs w:val="24"/>
          <w:lang w:val="hr-HR"/>
        </w:rPr>
        <w:t>eba, Krapinsko-zagorske županije,</w:t>
      </w:r>
      <w:r w:rsidRPr="00F21BFB">
        <w:rPr>
          <w:rStyle w:val="Bodytext9ptBold"/>
          <w:rFonts w:eastAsiaTheme="minorEastAsia"/>
          <w:b w:val="0"/>
          <w:sz w:val="24"/>
          <w:szCs w:val="24"/>
          <w:lang w:val="hr-HR"/>
        </w:rPr>
        <w:t xml:space="preserve"> Zagrebačke županije</w:t>
      </w:r>
      <w:r w:rsidR="00D25223" w:rsidRPr="00F21BFB">
        <w:rPr>
          <w:rStyle w:val="Bodytext9ptBold"/>
          <w:rFonts w:eastAsiaTheme="minorEastAsia"/>
          <w:b w:val="0"/>
          <w:sz w:val="24"/>
          <w:szCs w:val="24"/>
          <w:lang w:val="hr-HR"/>
        </w:rPr>
        <w:t>, Sisačko-moslavačke</w:t>
      </w:r>
      <w:r w:rsidR="000F79F3" w:rsidRPr="00F21BFB">
        <w:rPr>
          <w:rStyle w:val="Bodytext9ptBold"/>
          <w:rFonts w:eastAsiaTheme="minorEastAsia"/>
          <w:b w:val="0"/>
          <w:sz w:val="24"/>
          <w:szCs w:val="24"/>
          <w:lang w:val="hr-HR"/>
        </w:rPr>
        <w:t xml:space="preserve"> županije i Karlovačke županije</w:t>
      </w:r>
      <w:r w:rsidRPr="00F21BFB">
        <w:rPr>
          <w:rStyle w:val="Bodytext9ptBold"/>
          <w:rFonts w:eastAsiaTheme="minorEastAsia"/>
          <w:b w:val="0"/>
          <w:sz w:val="24"/>
          <w:szCs w:val="24"/>
          <w:lang w:val="hr-HR"/>
        </w:rPr>
        <w:t xml:space="preserve"> („Narodne novine“, br. 102/20</w:t>
      </w:r>
      <w:r w:rsidR="00465F30" w:rsidRPr="00F21BFB">
        <w:rPr>
          <w:rStyle w:val="Bodytext9ptBold"/>
          <w:rFonts w:eastAsiaTheme="minorEastAsia"/>
          <w:b w:val="0"/>
          <w:sz w:val="24"/>
          <w:szCs w:val="24"/>
          <w:lang w:val="hr-HR"/>
        </w:rPr>
        <w:t>, 10/21</w:t>
      </w:r>
      <w:r w:rsidRPr="00F21BFB">
        <w:rPr>
          <w:rStyle w:val="Bodytext9ptBold"/>
          <w:rFonts w:eastAsiaTheme="minorEastAsia"/>
          <w:b w:val="0"/>
          <w:sz w:val="24"/>
          <w:szCs w:val="24"/>
          <w:lang w:val="hr-HR"/>
        </w:rPr>
        <w:t>);</w:t>
      </w:r>
    </w:p>
    <w:p w14:paraId="0C6FBCA0" w14:textId="77777777" w:rsidR="00CF79B0" w:rsidRPr="00F21BFB"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F21BFB">
        <w:rPr>
          <w:rStyle w:val="Bodytext9ptBold"/>
          <w:rFonts w:eastAsiaTheme="minorEastAsia"/>
          <w:b w:val="0"/>
          <w:sz w:val="24"/>
          <w:szCs w:val="24"/>
          <w:lang w:val="hr-HR"/>
        </w:rPr>
        <w:t>Pravilnik o sadržaju i tehničkim elementima projektne dokumentacije obnove, projekta za uklanjanje zgrade i projekta za građenje zamjenske obiteljske kuće oštećenih potresom na području grada Zagreba, Krapinsko-zagorske županije i Zagrebačke županije („Narodne novine“, br. 127/20);</w:t>
      </w:r>
    </w:p>
    <w:p w14:paraId="7D1AD3C8" w14:textId="77777777" w:rsidR="009F1BD9" w:rsidRPr="00F21BFB" w:rsidRDefault="00B40F33" w:rsidP="003E0653">
      <w:pPr>
        <w:pStyle w:val="Odlomakpopisa"/>
        <w:numPr>
          <w:ilvl w:val="0"/>
          <w:numId w:val="12"/>
        </w:numPr>
        <w:spacing w:before="100" w:beforeAutospacing="1" w:after="100" w:afterAutospacing="1"/>
        <w:jc w:val="both"/>
        <w:rPr>
          <w:rStyle w:val="Bodytext9ptBold"/>
          <w:rFonts w:eastAsiaTheme="minorEastAsia"/>
          <w:b w:val="0"/>
          <w:strike/>
          <w:sz w:val="24"/>
          <w:szCs w:val="24"/>
          <w:lang w:val="hr-HR"/>
        </w:rPr>
      </w:pPr>
      <w:r w:rsidRPr="00F21BFB">
        <w:rPr>
          <w:rStyle w:val="Bodytext9ptBold"/>
          <w:rFonts w:eastAsiaTheme="minorEastAsia"/>
          <w:b w:val="0"/>
          <w:sz w:val="24"/>
          <w:szCs w:val="24"/>
          <w:lang w:val="hr-HR"/>
        </w:rPr>
        <w:t>Program  mjera obnove zgrada oštećenih potresom na području Grada Zagreba, Krapinsko-zagorske županije, Zagrebačke županije, Sisačko-moslavačke županije i Karlovačke županije („Narodne novine“, br. 17/21)</w:t>
      </w:r>
    </w:p>
    <w:p w14:paraId="5A3A7D6E"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 xml:space="preserve">Zakon o gradnji („Narodne novine“, br. 153/13, 20/17, 39/19, i 125/19); </w:t>
      </w:r>
    </w:p>
    <w:p w14:paraId="10EAC5B2"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 xml:space="preserve">Zakon o prostornom uređenju („Narodne novine“, br. 153/13, 65/17, 114/18, 39/19 i 98/19); </w:t>
      </w:r>
    </w:p>
    <w:p w14:paraId="19AF0440"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zaštiti okoliša (NN 80/13, 150/13, 78/15, 12/18, 118/18)</w:t>
      </w:r>
    </w:p>
    <w:p w14:paraId="6A42C2C5"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 xml:space="preserve">Zakon o održavanju i uklanjanju posljedica prirodnih nepogoda (NN 16/19) </w:t>
      </w:r>
    </w:p>
    <w:p w14:paraId="1E36F043"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 xml:space="preserve">Zakon o građevnim proizvodima („Narodne novine“, br. 76/13, 30/14, 130/17,  39/19 i 118/20); </w:t>
      </w:r>
    </w:p>
    <w:p w14:paraId="3CABF502"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komori arhitekata i komorama inženjera u graditeljstvu i prostornom uređenju („Narodne novine“, br. 78/15, 114/18 i 110/19);</w:t>
      </w:r>
    </w:p>
    <w:p w14:paraId="2BE3302F"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poslovima i djelatnostima prostornog uređenja i gradnje („Narodne novine“, br. 78/15, 118/18 i 110/19);</w:t>
      </w:r>
    </w:p>
    <w:p w14:paraId="45BC487A"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postupanju s nezakonito izgrađenim zgradama („Narodne novine“, br. 86/12, 143/13, 65/17 i 14/19);</w:t>
      </w:r>
    </w:p>
    <w:p w14:paraId="63353C25"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zaštiti od požara („Narodne novine“, br. 92/10);</w:t>
      </w:r>
    </w:p>
    <w:p w14:paraId="0C5150C1"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Pravilnik o osiguranju pristupačnosti građevina osobama s invaliditetom i smanjene pokretljivosti  („Narodne novine“, br. 78/13);</w:t>
      </w:r>
    </w:p>
    <w:p w14:paraId="2693B283" w14:textId="77777777" w:rsidR="004C225B" w:rsidRPr="00F21BFB" w:rsidRDefault="004C225B" w:rsidP="004C225B">
      <w:pPr>
        <w:numPr>
          <w:ilvl w:val="0"/>
          <w:numId w:val="12"/>
        </w:numPr>
        <w:spacing w:after="0" w:line="240" w:lineRule="auto"/>
        <w:jc w:val="both"/>
        <w:rPr>
          <w:rFonts w:ascii="Times New Roman" w:eastAsia="Times New Roman" w:hAnsi="Times New Roman" w:cs="Times New Roman"/>
          <w:bCs/>
          <w:sz w:val="24"/>
          <w:szCs w:val="24"/>
          <w:lang w:eastAsia="hr-HR"/>
        </w:rPr>
      </w:pPr>
      <w:r w:rsidRPr="00F21BFB">
        <w:rPr>
          <w:rFonts w:ascii="Times New Roman" w:eastAsia="Times New Roman" w:hAnsi="Times New Roman" w:cs="Times New Roman"/>
          <w:bCs/>
          <w:sz w:val="24"/>
          <w:szCs w:val="24"/>
          <w:lang w:eastAsia="hr-HR"/>
        </w:rPr>
        <w:t>Pravilnik o obveznom sadržaju i opremanju projekata građevina (NN 64/14, 41/15, 105/15, 61/16, 20/17);</w:t>
      </w:r>
    </w:p>
    <w:p w14:paraId="0B34207D"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Pravilnik o obveznom sadržaju i opremanju projekata građevina („Narodne novine“, br. 118/19 i 65/20);</w:t>
      </w:r>
    </w:p>
    <w:p w14:paraId="69CF072B"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građevinskoj inspekciji („Narodne novine“, br. 153/13);</w:t>
      </w:r>
    </w:p>
    <w:p w14:paraId="4652D975" w14:textId="1A7D1C23" w:rsidR="00CF79B0" w:rsidRPr="00F21BFB"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 xml:space="preserve">Zakon o energetskoj učinkovitosti </w:t>
      </w:r>
      <w:bookmarkStart w:id="26" w:name="_Hlk70077866"/>
      <w:r w:rsidRPr="004B2AFA">
        <w:rPr>
          <w:rStyle w:val="Bodytext9ptBold"/>
          <w:rFonts w:eastAsiaTheme="minorEastAsia"/>
          <w:b w:val="0"/>
          <w:sz w:val="24"/>
          <w:szCs w:val="24"/>
          <w:lang w:val="hr-HR"/>
        </w:rPr>
        <w:t>(„Narodne novine“, br. 127/14, 116/</w:t>
      </w:r>
      <w:r w:rsidRPr="00F21BFB">
        <w:rPr>
          <w:rStyle w:val="Bodytext9ptBold"/>
          <w:rFonts w:eastAsiaTheme="minorEastAsia"/>
          <w:b w:val="0"/>
          <w:sz w:val="24"/>
          <w:szCs w:val="24"/>
          <w:lang w:val="hr-HR"/>
        </w:rPr>
        <w:t>18</w:t>
      </w:r>
      <w:r w:rsidR="00DE4D1A" w:rsidRPr="00F21BFB">
        <w:rPr>
          <w:rStyle w:val="Bodytext9ptBold"/>
          <w:rFonts w:eastAsiaTheme="minorEastAsia"/>
          <w:b w:val="0"/>
          <w:sz w:val="24"/>
          <w:szCs w:val="24"/>
          <w:lang w:val="hr-HR"/>
        </w:rPr>
        <w:t>,</w:t>
      </w:r>
      <w:r w:rsidRPr="00F21BFB">
        <w:rPr>
          <w:rStyle w:val="Bodytext9ptBold"/>
          <w:rFonts w:eastAsiaTheme="minorEastAsia"/>
          <w:b w:val="0"/>
          <w:sz w:val="24"/>
          <w:szCs w:val="24"/>
          <w:lang w:val="hr-HR"/>
        </w:rPr>
        <w:t xml:space="preserve"> 25/20</w:t>
      </w:r>
      <w:r w:rsidR="00DE4D1A" w:rsidRPr="00F21BFB">
        <w:rPr>
          <w:rStyle w:val="Bodytext9ptBold"/>
          <w:rFonts w:eastAsiaTheme="minorEastAsia"/>
          <w:b w:val="0"/>
          <w:sz w:val="24"/>
          <w:szCs w:val="24"/>
          <w:lang w:val="hr-HR"/>
        </w:rPr>
        <w:t xml:space="preserve">, </w:t>
      </w:r>
      <w:hyperlink r:id="rId13" w:history="1">
        <w:r w:rsidR="00851D65" w:rsidRPr="00F21BFB">
          <w:rPr>
            <w:rStyle w:val="Bodytext9ptBold"/>
            <w:rFonts w:eastAsiaTheme="minorEastAsia"/>
            <w:b w:val="0"/>
            <w:bCs w:val="0"/>
            <w:sz w:val="24"/>
            <w:szCs w:val="24"/>
            <w:lang w:val="hr-HR"/>
          </w:rPr>
          <w:t>32/21</w:t>
        </w:r>
      </w:hyperlink>
      <w:r w:rsidR="00851D65" w:rsidRPr="00F21BFB">
        <w:rPr>
          <w:rStyle w:val="Bodytext9ptBold"/>
          <w:rFonts w:eastAsiaTheme="minorEastAsia"/>
          <w:b w:val="0"/>
          <w:bCs w:val="0"/>
          <w:sz w:val="24"/>
          <w:szCs w:val="24"/>
          <w:lang w:val="hr-HR"/>
        </w:rPr>
        <w:t xml:space="preserve"> i </w:t>
      </w:r>
      <w:hyperlink r:id="rId14" w:tgtFrame="_blank" w:history="1">
        <w:r w:rsidR="00851D65" w:rsidRPr="00F21BFB">
          <w:rPr>
            <w:rStyle w:val="Bodytext9ptBold"/>
            <w:rFonts w:eastAsiaTheme="minorEastAsia"/>
            <w:b w:val="0"/>
            <w:bCs w:val="0"/>
            <w:sz w:val="24"/>
            <w:szCs w:val="24"/>
            <w:lang w:val="hr-HR"/>
          </w:rPr>
          <w:t>41/21</w:t>
        </w:r>
      </w:hyperlink>
      <w:r w:rsidRPr="00F21BFB">
        <w:rPr>
          <w:rStyle w:val="Bodytext9ptBold"/>
          <w:rFonts w:eastAsiaTheme="minorEastAsia"/>
          <w:b w:val="0"/>
          <w:sz w:val="24"/>
          <w:szCs w:val="24"/>
          <w:lang w:val="hr-HR"/>
        </w:rPr>
        <w:t>)</w:t>
      </w:r>
      <w:bookmarkEnd w:id="26"/>
      <w:r w:rsidRPr="00F21BFB">
        <w:rPr>
          <w:rStyle w:val="Bodytext9ptBold"/>
          <w:rFonts w:eastAsiaTheme="minorEastAsia"/>
          <w:b w:val="0"/>
          <w:sz w:val="24"/>
          <w:szCs w:val="24"/>
          <w:lang w:val="hr-HR"/>
        </w:rPr>
        <w:t>;</w:t>
      </w:r>
    </w:p>
    <w:p w14:paraId="403E9926"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Pravilnik o energetskim pregledima građevina i energetskom certificiranju zgrada („Narodne novine“, br. 81/12, 29/13 i 78/13);</w:t>
      </w:r>
    </w:p>
    <w:p w14:paraId="3C862417" w14:textId="56148069" w:rsidR="00CF79B0" w:rsidRPr="004B2AFA" w:rsidRDefault="00CF79B0" w:rsidP="004A67E2">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Pravilnik o energetskom pregledu zgrade i energetskom certificiranju („Narodne novine“, br. 88/17</w:t>
      </w:r>
      <w:r w:rsidR="004A67E2">
        <w:rPr>
          <w:rStyle w:val="Bodytext9ptBold"/>
          <w:rFonts w:eastAsiaTheme="minorEastAsia"/>
          <w:b w:val="0"/>
          <w:sz w:val="24"/>
          <w:szCs w:val="24"/>
          <w:lang w:val="hr-HR"/>
        </w:rPr>
        <w:t xml:space="preserve">, </w:t>
      </w:r>
      <w:r w:rsidR="004A67E2" w:rsidRPr="00F21BFB">
        <w:rPr>
          <w:rStyle w:val="Bodytext9ptBold"/>
          <w:rFonts w:eastAsiaTheme="minorEastAsia"/>
          <w:b w:val="0"/>
          <w:sz w:val="24"/>
          <w:szCs w:val="24"/>
          <w:lang w:val="hr-HR"/>
        </w:rPr>
        <w:t>90/20 i 1/21</w:t>
      </w:r>
      <w:r w:rsidRPr="00F21BFB">
        <w:rPr>
          <w:rStyle w:val="Bodytext9ptBold"/>
          <w:rFonts w:eastAsiaTheme="minorEastAsia"/>
          <w:b w:val="0"/>
          <w:sz w:val="24"/>
          <w:szCs w:val="24"/>
          <w:lang w:val="hr-HR"/>
        </w:rPr>
        <w:t>);</w:t>
      </w:r>
    </w:p>
    <w:p w14:paraId="012365AB"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Pravilnik o kontroli energetskog certifikata zgrade i izvješća o redovitom pregledu sustava grijanja i sustava hlađenja ili klimatizacije u zgradi („Narodne novine“, br. 73/15 i 54/20);</w:t>
      </w:r>
    </w:p>
    <w:p w14:paraId="46000665"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Pravilnik o osobama ovlaštenim za energetsko certificiranje, energetski pregled zgrade i redoviti pregled sustava grijanja i sustava hlađenja ili klimatizacije u zgradi („Narodne novine“ br. 73/15, 133/15 i 60/20);</w:t>
      </w:r>
    </w:p>
    <w:p w14:paraId="0A023028"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Tehnički propis o racionalnoj uporabi energije i toplinskoj zaštiti u zgradama („Narodne novine“, br. 128/15, 70/18, 73/18, 86/18 i 102/20);</w:t>
      </w:r>
    </w:p>
    <w:p w14:paraId="10FE16D9"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Tehnički propis za građevinske konstrukcije (NN 17/17, 75/20)</w:t>
      </w:r>
    </w:p>
    <w:p w14:paraId="7EBF2BAA" w14:textId="77777777" w:rsidR="00CF79B0" w:rsidRP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Pravilnik o sustavu za praćenje, mjerenje i verifikaciju ušteda energije („Narodne novine“, br. 33/20);</w:t>
      </w:r>
    </w:p>
    <w:p w14:paraId="06FB18BD" w14:textId="77777777" w:rsid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Uredba o održavanju zgrada („Narodne novine“, br. 64/97);</w:t>
      </w:r>
    </w:p>
    <w:p w14:paraId="69F0C76D" w14:textId="6403D35E" w:rsidR="00CF79B0" w:rsidRPr="004B2AFA" w:rsidRDefault="00CF79B0" w:rsidP="004B2AFA">
      <w:pPr>
        <w:pStyle w:val="Bezproreda"/>
        <w:numPr>
          <w:ilvl w:val="0"/>
          <w:numId w:val="12"/>
        </w:numPr>
        <w:spacing w:before="100" w:beforeAutospacing="1" w:after="100" w:afterAutospacing="1"/>
        <w:ind w:left="709" w:hanging="436"/>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upravljanju i raspolaganju imovinom u vlasništvu Republike Hrvatske („Na</w:t>
      </w:r>
      <w:r w:rsidR="00251562">
        <w:rPr>
          <w:rStyle w:val="Bodytext9ptBold"/>
          <w:rFonts w:eastAsiaTheme="minorEastAsia"/>
          <w:b w:val="0"/>
          <w:sz w:val="24"/>
          <w:szCs w:val="24"/>
          <w:lang w:val="hr-HR"/>
        </w:rPr>
        <w:t>rodne novine“, br. 94/13, 18/16</w:t>
      </w:r>
      <w:r w:rsidRPr="004B2AFA">
        <w:rPr>
          <w:rStyle w:val="Bodytext9ptBold"/>
          <w:rFonts w:eastAsiaTheme="minorEastAsia"/>
          <w:b w:val="0"/>
          <w:sz w:val="24"/>
          <w:szCs w:val="24"/>
          <w:lang w:val="hr-HR"/>
        </w:rPr>
        <w:t>), Zakon o upravljanju državnom imovinom („Narodne novine“, br. 52/18</w:t>
      </w:r>
      <w:r w:rsidRPr="00F21BFB">
        <w:rPr>
          <w:rStyle w:val="Bodytext9ptBold"/>
          <w:rFonts w:eastAsiaTheme="minorEastAsia"/>
          <w:b w:val="0"/>
          <w:sz w:val="24"/>
          <w:szCs w:val="24"/>
          <w:lang w:val="hr-HR"/>
        </w:rPr>
        <w:t>),</w:t>
      </w:r>
      <w:r w:rsidR="004A67E2" w:rsidRPr="00F21BFB">
        <w:rPr>
          <w:rStyle w:val="Bodytext9ptBold"/>
          <w:rFonts w:eastAsiaTheme="minorEastAsia"/>
          <w:b w:val="0"/>
          <w:sz w:val="24"/>
          <w:szCs w:val="24"/>
          <w:lang w:val="hr-HR"/>
        </w:rPr>
        <w:t xml:space="preserve"> i</w:t>
      </w:r>
      <w:r w:rsidRPr="004B2AFA">
        <w:rPr>
          <w:rStyle w:val="Bodytext9ptBold"/>
          <w:rFonts w:eastAsiaTheme="minorEastAsia"/>
          <w:b w:val="0"/>
          <w:sz w:val="24"/>
          <w:szCs w:val="24"/>
          <w:lang w:val="hr-HR"/>
        </w:rPr>
        <w:t xml:space="preserve"> Zakon o Središnjem registru državne imovine („Narodne novine“, br. 112/18);</w:t>
      </w:r>
    </w:p>
    <w:p w14:paraId="551F8659" w14:textId="77777777" w:rsidR="004B2AFA" w:rsidRDefault="00CF79B0" w:rsidP="004B2AFA">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zaštiti na radu („Narodne novine“, br. 71/14,</w:t>
      </w:r>
      <w:r w:rsidR="004B2AFA">
        <w:rPr>
          <w:rStyle w:val="Bodytext9ptBold"/>
          <w:rFonts w:eastAsiaTheme="minorEastAsia"/>
          <w:b w:val="0"/>
          <w:sz w:val="24"/>
          <w:szCs w:val="24"/>
          <w:lang w:val="hr-HR"/>
        </w:rPr>
        <w:t xml:space="preserve"> 118/14, 154/14, 94/18 i 96/18);</w:t>
      </w:r>
    </w:p>
    <w:p w14:paraId="3571F7CC" w14:textId="77777777" w:rsidR="001D7008" w:rsidRDefault="00CF79B0" w:rsidP="001D7008">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4B2AFA">
        <w:rPr>
          <w:rStyle w:val="Bodytext9ptBold"/>
          <w:rFonts w:eastAsiaTheme="minorEastAsia"/>
          <w:b w:val="0"/>
          <w:sz w:val="24"/>
          <w:szCs w:val="24"/>
          <w:lang w:val="hr-HR"/>
        </w:rPr>
        <w:t>Zakon o zaštiti i očuvanju kulturnih dobara („Narodne novine“, br. 69/99, 151/03, 157/03, 87/09, 88/10, 61/11, 25/12, 136/12, 157/13, 152/14, 98/15, 44/17, 90/18, 32/20 i 62/20);</w:t>
      </w:r>
      <w:r w:rsidR="00023055" w:rsidRPr="001D7008">
        <w:rPr>
          <w:rStyle w:val="Bodytext9ptBold"/>
          <w:rFonts w:eastAsiaTheme="minorEastAsia"/>
          <w:b w:val="0"/>
          <w:sz w:val="24"/>
          <w:szCs w:val="24"/>
          <w:lang w:val="hr-HR"/>
        </w:rPr>
        <w:t xml:space="preserve"> </w:t>
      </w:r>
    </w:p>
    <w:p w14:paraId="703C236D" w14:textId="77777777" w:rsidR="008B360B" w:rsidRPr="00F21BFB" w:rsidRDefault="00C710CB" w:rsidP="001D7008">
      <w:pPr>
        <w:pStyle w:val="Bezproreda"/>
        <w:numPr>
          <w:ilvl w:val="0"/>
          <w:numId w:val="12"/>
        </w:numPr>
        <w:spacing w:before="100" w:beforeAutospacing="1" w:after="100" w:afterAutospacing="1"/>
        <w:jc w:val="both"/>
        <w:rPr>
          <w:rStyle w:val="Bodytext9ptBold"/>
          <w:rFonts w:eastAsiaTheme="minorEastAsia"/>
          <w:b w:val="0"/>
          <w:sz w:val="24"/>
          <w:szCs w:val="24"/>
          <w:lang w:val="hr-HR"/>
        </w:rPr>
      </w:pPr>
      <w:r w:rsidRPr="00F21BFB">
        <w:rPr>
          <w:rStyle w:val="Bodytext9ptBold"/>
          <w:rFonts w:eastAsiaTheme="minorEastAsia"/>
          <w:b w:val="0"/>
          <w:sz w:val="24"/>
          <w:szCs w:val="24"/>
          <w:lang w:val="hr-HR"/>
        </w:rPr>
        <w:t>ostali podzakonski akti i tehnički propisi doneseni na temelju gore navedenih zakona.</w:t>
      </w:r>
    </w:p>
    <w:tbl>
      <w:tblPr>
        <w:tblStyle w:val="TableGrid1"/>
        <w:tblpPr w:leftFromText="180" w:rightFromText="180" w:vertAnchor="text" w:tblpX="108" w:tblpY="153"/>
        <w:tblW w:w="0" w:type="auto"/>
        <w:tblLook w:val="04A0" w:firstRow="1" w:lastRow="0" w:firstColumn="1" w:lastColumn="0" w:noHBand="0" w:noVBand="1"/>
      </w:tblPr>
      <w:tblGrid>
        <w:gridCol w:w="9039"/>
      </w:tblGrid>
      <w:tr w:rsidR="007B124D" w:rsidRPr="003167D0" w14:paraId="6D3017E1" w14:textId="77777777" w:rsidTr="00733075">
        <w:tc>
          <w:tcPr>
            <w:tcW w:w="9039" w:type="dxa"/>
            <w:shd w:val="clear" w:color="auto" w:fill="D6F8D7"/>
          </w:tcPr>
          <w:p w14:paraId="4E27F007" w14:textId="77777777" w:rsidR="007B124D" w:rsidRPr="003167D0" w:rsidRDefault="007B124D" w:rsidP="00E250E7">
            <w:pPr>
              <w:spacing w:after="0" w:line="240" w:lineRule="auto"/>
              <w:contextualSpacing/>
              <w:jc w:val="both"/>
              <w:rPr>
                <w:rFonts w:ascii="Times New Roman" w:eastAsiaTheme="minorHAnsi" w:hAnsi="Times New Roman" w:cs="Times New Roman"/>
                <w:i/>
              </w:rPr>
            </w:pPr>
            <w:r w:rsidRPr="00F21BFB">
              <w:rPr>
                <w:rFonts w:ascii="Times New Roman" w:eastAsiaTheme="minorHAnsi" w:hAnsi="Times New Roman" w:cs="Times New Roman"/>
                <w:b/>
                <w:i/>
              </w:rPr>
              <w:t xml:space="preserve">Napomena: </w:t>
            </w:r>
            <w:r w:rsidRPr="00F21BFB">
              <w:t xml:space="preserve"> </w:t>
            </w:r>
            <w:r w:rsidRPr="00F21BFB">
              <w:rPr>
                <w:rFonts w:ascii="Times New Roman" w:eastAsiaTheme="minorHAnsi" w:hAnsi="Times New Roman" w:cs="Times New Roman"/>
                <w:bCs/>
                <w:i/>
              </w:rPr>
              <w:t>Propisi navedeni u ovom Pozivu su propisi koji su na snazi (važeći) u trenutku njegove objave te se na Upute za prijavitelje i ostalu prateću dokumentaciju, kao i na sve odnose koji proizlaze iz Poziva, primjenjuje pozitivno zakonodavstvo što uključuje zakonske i podzakonske akte RH i EU koji su naknadno stupili na snagu, kao i sve njihove kasnije izmjene i dopune. Dužnost je Prijavitelja provjeriti primjenjivo zakonodavstvo u trenutku dostave projektnog prijedloga, jer će se na Prijavitelja primijeniti propisi koji su na snazi (važeći) u trenutku podnošenja projektnog prijedloga.</w:t>
            </w:r>
          </w:p>
        </w:tc>
      </w:tr>
    </w:tbl>
    <w:p w14:paraId="6910FCAF" w14:textId="77777777" w:rsidR="007B124D" w:rsidRPr="004B2AFA" w:rsidRDefault="007B124D" w:rsidP="004B2AFA">
      <w:pPr>
        <w:tabs>
          <w:tab w:val="left" w:pos="400"/>
        </w:tabs>
        <w:kinsoku w:val="0"/>
        <w:overflowPunct w:val="0"/>
        <w:spacing w:before="100" w:beforeAutospacing="1" w:after="100" w:afterAutospacing="1" w:line="240" w:lineRule="auto"/>
        <w:ind w:left="360"/>
        <w:jc w:val="both"/>
        <w:rPr>
          <w:rFonts w:ascii="Times New Roman" w:hAnsi="Times New Roman" w:cs="Times New Roman"/>
          <w:bCs/>
          <w:color w:val="000000"/>
          <w:sz w:val="24"/>
          <w:szCs w:val="24"/>
          <w:shd w:val="clear" w:color="auto" w:fill="FFFFFF"/>
        </w:rPr>
      </w:pPr>
    </w:p>
    <w:p w14:paraId="4BBABFC8" w14:textId="2087F427" w:rsidR="000B55D3" w:rsidRPr="004B2AFA" w:rsidRDefault="00A06412" w:rsidP="004B2AFA">
      <w:pPr>
        <w:keepNext/>
        <w:spacing w:before="100" w:beforeAutospacing="1" w:after="100" w:afterAutospacing="1" w:line="240" w:lineRule="auto"/>
        <w:jc w:val="both"/>
        <w:rPr>
          <w:rFonts w:ascii="Times New Roman" w:eastAsia="Times New Roman" w:hAnsi="Times New Roman" w:cs="Times New Roman"/>
          <w:sz w:val="24"/>
          <w:szCs w:val="24"/>
          <w:lang w:eastAsia="hr-HR"/>
        </w:rPr>
      </w:pPr>
      <w:r w:rsidRPr="004B2AFA">
        <w:rPr>
          <w:rFonts w:ascii="Times New Roman" w:eastAsia="Times New Roman" w:hAnsi="Times New Roman" w:cs="Times New Roman"/>
          <w:sz w:val="24"/>
          <w:szCs w:val="24"/>
          <w:lang w:eastAsia="hr-HR"/>
        </w:rPr>
        <w:t xml:space="preserve">Vlada Republike Hrvatske je na sjednici održanoj 12. studenoga 2020. donijela Odluku o načinu raspodjele bespovratnih financijskih sredstava iz Fonda solidarnosti Europske unije odobrenih za financiranje sanacije šteta od potresa na području Grada Zagreba, Krapinsko-zagorske županije i Zagrebačke županije, te o imenovanju i određivanju zaduženja nacionalnog koordinacijskog tijela, tijela odgovornih za provedbu financijskog doprinosa i neovisnog revizorskog tijela (Narodne </w:t>
      </w:r>
      <w:r w:rsidRPr="00837E3D">
        <w:rPr>
          <w:rFonts w:ascii="Times New Roman" w:eastAsia="Times New Roman" w:hAnsi="Times New Roman" w:cs="Times New Roman"/>
          <w:sz w:val="24"/>
          <w:szCs w:val="24"/>
          <w:lang w:eastAsia="hr-HR"/>
        </w:rPr>
        <w:t>novine, br. 125/</w:t>
      </w:r>
      <w:commentRangeStart w:id="27"/>
      <w:r w:rsidRPr="00837E3D">
        <w:rPr>
          <w:rFonts w:ascii="Times New Roman" w:eastAsia="Times New Roman" w:hAnsi="Times New Roman" w:cs="Times New Roman"/>
          <w:sz w:val="24"/>
          <w:szCs w:val="24"/>
          <w:lang w:eastAsia="hr-HR"/>
        </w:rPr>
        <w:t>20</w:t>
      </w:r>
      <w:commentRangeEnd w:id="27"/>
      <w:r w:rsidR="00247251" w:rsidRPr="007A0E0A">
        <w:rPr>
          <w:rStyle w:val="Referencakomentara"/>
          <w:rFonts w:ascii="Times New Roman" w:hAnsi="Times New Roman"/>
          <w:sz w:val="24"/>
          <w:szCs w:val="24"/>
        </w:rPr>
        <w:commentReference w:id="27"/>
      </w:r>
      <w:r w:rsidRPr="00837E3D">
        <w:rPr>
          <w:rFonts w:ascii="Times New Roman" w:eastAsia="Times New Roman" w:hAnsi="Times New Roman" w:cs="Times New Roman"/>
          <w:sz w:val="24"/>
          <w:szCs w:val="24"/>
          <w:lang w:eastAsia="hr-HR"/>
        </w:rPr>
        <w:t>,</w:t>
      </w:r>
      <w:r w:rsidR="00837E3D" w:rsidRPr="00B272F2">
        <w:rPr>
          <w:rFonts w:ascii="Times New Roman" w:eastAsia="Times New Roman" w:hAnsi="Times New Roman" w:cs="Times New Roman"/>
          <w:sz w:val="24"/>
          <w:szCs w:val="24"/>
          <w:lang w:eastAsia="hr-HR"/>
        </w:rPr>
        <w:t xml:space="preserve"> </w:t>
      </w:r>
      <w:r w:rsidR="00837E3D" w:rsidRPr="007A0E0A">
        <w:rPr>
          <w:rFonts w:ascii="Times New Roman" w:hAnsi="Times New Roman" w:cs="Times New Roman"/>
          <w:color w:val="000000"/>
          <w:sz w:val="24"/>
          <w:szCs w:val="24"/>
          <w:shd w:val="clear" w:color="auto" w:fill="F4F4F6"/>
        </w:rPr>
        <w:t xml:space="preserve"> 79/22</w:t>
      </w:r>
      <w:r w:rsidRPr="00837E3D">
        <w:rPr>
          <w:rFonts w:ascii="Times New Roman" w:eastAsia="Times New Roman" w:hAnsi="Times New Roman" w:cs="Times New Roman"/>
          <w:sz w:val="24"/>
          <w:szCs w:val="24"/>
          <w:lang w:eastAsia="hr-HR"/>
        </w:rPr>
        <w:t xml:space="preserve"> u daljnjem</w:t>
      </w:r>
      <w:r w:rsidRPr="004B2AFA">
        <w:rPr>
          <w:rFonts w:ascii="Times New Roman" w:eastAsia="Times New Roman" w:hAnsi="Times New Roman" w:cs="Times New Roman"/>
          <w:sz w:val="24"/>
          <w:szCs w:val="24"/>
          <w:lang w:eastAsia="hr-HR"/>
        </w:rPr>
        <w:t xml:space="preserve"> tekstu: Odluka VRH). </w:t>
      </w:r>
    </w:p>
    <w:p w14:paraId="565C3F4F" w14:textId="77777777" w:rsidR="0060417A" w:rsidRPr="004B2AFA" w:rsidRDefault="00A06412" w:rsidP="004B2AFA">
      <w:pPr>
        <w:pBdr>
          <w:top w:val="nil"/>
          <w:left w:val="nil"/>
          <w:bottom w:val="nil"/>
          <w:right w:val="nil"/>
          <w:between w:val="nil"/>
        </w:pBdr>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r w:rsidRPr="004B2AFA">
        <w:rPr>
          <w:rFonts w:ascii="Times New Roman" w:eastAsia="Times New Roman" w:hAnsi="Times New Roman" w:cs="Times New Roman"/>
          <w:bCs/>
          <w:color w:val="000000"/>
          <w:sz w:val="24"/>
          <w:szCs w:val="24"/>
          <w:lang w:eastAsia="hr-HR"/>
        </w:rPr>
        <w:t xml:space="preserve">U skladu s Odlukom VRH </w:t>
      </w:r>
      <w:bookmarkStart w:id="28" w:name="_Hlk60215862"/>
      <w:r w:rsidRPr="004B2AFA">
        <w:rPr>
          <w:rFonts w:ascii="Times New Roman" w:eastAsia="Times New Roman" w:hAnsi="Times New Roman" w:cs="Times New Roman"/>
          <w:bCs/>
          <w:color w:val="000000"/>
          <w:sz w:val="24"/>
          <w:szCs w:val="24"/>
          <w:lang w:eastAsia="hr-HR"/>
        </w:rPr>
        <w:t>Ministarstvo prostornoga uređenja, graditeljstva i držav</w:t>
      </w:r>
      <w:r w:rsidR="0060417A" w:rsidRPr="004B2AFA">
        <w:rPr>
          <w:rFonts w:ascii="Times New Roman" w:eastAsia="Times New Roman" w:hAnsi="Times New Roman" w:cs="Times New Roman"/>
          <w:bCs/>
          <w:color w:val="000000"/>
          <w:sz w:val="24"/>
          <w:szCs w:val="24"/>
          <w:lang w:eastAsia="hr-HR"/>
        </w:rPr>
        <w:t>ne imovine određuje se za N</w:t>
      </w:r>
      <w:r w:rsidRPr="004B2AFA">
        <w:rPr>
          <w:rFonts w:ascii="Times New Roman" w:eastAsia="Times New Roman" w:hAnsi="Times New Roman" w:cs="Times New Roman"/>
          <w:bCs/>
          <w:color w:val="000000"/>
          <w:sz w:val="24"/>
          <w:szCs w:val="24"/>
          <w:lang w:eastAsia="hr-HR"/>
        </w:rPr>
        <w:t>acionalno koordinacijsko tijelo</w:t>
      </w:r>
      <w:bookmarkEnd w:id="28"/>
      <w:r w:rsidRPr="004B2AFA">
        <w:rPr>
          <w:rFonts w:ascii="Times New Roman" w:eastAsia="Times New Roman" w:hAnsi="Times New Roman" w:cs="Times New Roman"/>
          <w:bCs/>
          <w:color w:val="000000"/>
          <w:sz w:val="24"/>
          <w:szCs w:val="24"/>
          <w:lang w:eastAsia="hr-HR"/>
        </w:rPr>
        <w:t xml:space="preserve">, </w:t>
      </w:r>
      <w:bookmarkStart w:id="29" w:name="_Hlk60219778"/>
      <w:r w:rsidRPr="004B2AFA">
        <w:rPr>
          <w:rFonts w:ascii="Times New Roman" w:eastAsia="Times New Roman" w:hAnsi="Times New Roman" w:cs="Times New Roman"/>
          <w:bCs/>
          <w:color w:val="000000"/>
          <w:sz w:val="24"/>
          <w:szCs w:val="24"/>
          <w:lang w:eastAsia="hr-HR"/>
        </w:rPr>
        <w:t>Ministarstvo gospodarstva i održivog razvoja, Ministarstvo zdravstva, Ministarstvo znanosti i obrazovanja, Ministarstvo prostornoga uređenja, graditeljstva i državne imovine, Ministarstvo unutarnjih poslova, Ministarstvo kulture i medija, Ministarstvo obrane, Grad Zagreb, Zagrebačka županija, Krapinsko-zagorska županija i Fond za obnovu Grada Zagreba, Krapinsko-zagorske županije i Zagrebačke županije određuju se kao tijela odgovorna za provedbu financijskog doprinosa</w:t>
      </w:r>
      <w:bookmarkEnd w:id="29"/>
      <w:r w:rsidRPr="004B2AFA">
        <w:rPr>
          <w:rFonts w:ascii="Times New Roman" w:eastAsia="Times New Roman" w:hAnsi="Times New Roman" w:cs="Times New Roman"/>
          <w:bCs/>
          <w:color w:val="000000"/>
          <w:sz w:val="24"/>
          <w:szCs w:val="24"/>
          <w:lang w:eastAsia="hr-HR"/>
        </w:rPr>
        <w:t xml:space="preserve">, te se Središnja agencija za financiranje i ugovaranje programa i projekata Europske unije određuje za neovisno revizorsko tijelo. </w:t>
      </w:r>
    </w:p>
    <w:p w14:paraId="2BF5A9DE" w14:textId="77777777" w:rsidR="004B2AFA" w:rsidRPr="007E56FC" w:rsidRDefault="00A06412" w:rsidP="007E56FC">
      <w:pPr>
        <w:pBdr>
          <w:top w:val="nil"/>
          <w:left w:val="nil"/>
          <w:bottom w:val="nil"/>
          <w:right w:val="nil"/>
          <w:between w:val="nil"/>
        </w:pBdr>
        <w:spacing w:before="100" w:beforeAutospacing="1" w:after="100" w:afterAutospacing="1" w:line="240" w:lineRule="auto"/>
        <w:jc w:val="both"/>
        <w:rPr>
          <w:rFonts w:ascii="Times New Roman" w:eastAsia="Times New Roman" w:hAnsi="Times New Roman" w:cs="Times New Roman"/>
          <w:bCs/>
          <w:color w:val="000000"/>
          <w:sz w:val="24"/>
          <w:szCs w:val="24"/>
          <w:u w:val="single"/>
          <w:lang w:eastAsia="hr-HR"/>
        </w:rPr>
      </w:pPr>
      <w:r w:rsidRPr="004B2AFA">
        <w:rPr>
          <w:rFonts w:ascii="Times New Roman" w:eastAsia="Times New Roman" w:hAnsi="Times New Roman" w:cs="Times New Roman"/>
          <w:bCs/>
          <w:color w:val="000000"/>
          <w:sz w:val="24"/>
          <w:szCs w:val="24"/>
          <w:u w:val="single"/>
          <w:lang w:eastAsia="hr-HR"/>
        </w:rPr>
        <w:t>Navedena tijela predstavljaju sustav upravljanja i kontrole za provedbu FSEU</w:t>
      </w:r>
      <w:r w:rsidR="00E34CE9" w:rsidRPr="004B2AFA">
        <w:rPr>
          <w:rFonts w:ascii="Times New Roman" w:eastAsia="Times New Roman" w:hAnsi="Times New Roman" w:cs="Times New Roman"/>
          <w:bCs/>
          <w:color w:val="000000"/>
          <w:sz w:val="24"/>
          <w:szCs w:val="24"/>
          <w:u w:val="single"/>
          <w:lang w:eastAsia="hr-HR"/>
        </w:rPr>
        <w:t>.</w:t>
      </w:r>
    </w:p>
    <w:p w14:paraId="0A828045" w14:textId="77777777" w:rsidR="00A06412" w:rsidRPr="004B2AFA" w:rsidRDefault="00F206FC" w:rsidP="00A464C2">
      <w:pPr>
        <w:pStyle w:val="Naslov2"/>
      </w:pPr>
      <w:r w:rsidRPr="004B2AFA">
        <w:tab/>
      </w:r>
      <w:bookmarkStart w:id="30" w:name="_Toc68006319"/>
      <w:bookmarkStart w:id="31" w:name="_Toc121819077"/>
      <w:r w:rsidRPr="004B2AFA">
        <w:t xml:space="preserve">1.2. </w:t>
      </w:r>
      <w:r w:rsidR="00C710A7" w:rsidRPr="004B2AFA">
        <w:t>Odgovornosti za upravljanje</w:t>
      </w:r>
      <w:bookmarkEnd w:id="30"/>
      <w:bookmarkEnd w:id="31"/>
    </w:p>
    <w:p w14:paraId="4B7F89A5" w14:textId="77777777" w:rsidR="00A06412" w:rsidRPr="004B2AFA" w:rsidRDefault="00A06412" w:rsidP="004B2AFA">
      <w:pPr>
        <w:tabs>
          <w:tab w:val="left" w:pos="426"/>
        </w:tabs>
        <w:kinsoku w:val="0"/>
        <w:overflowPunct w:val="0"/>
        <w:spacing w:before="100" w:beforeAutospacing="1" w:after="100" w:afterAutospacing="1"/>
        <w:jc w:val="both"/>
        <w:rPr>
          <w:rFonts w:ascii="Times New Roman" w:eastAsia="Times New Roman" w:hAnsi="Times New Roman" w:cs="Times New Roman"/>
          <w:b/>
          <w:color w:val="000000"/>
          <w:sz w:val="24"/>
          <w:szCs w:val="24"/>
          <w:lang w:eastAsia="hr-HR"/>
        </w:rPr>
      </w:pPr>
      <w:r w:rsidRPr="004B2AFA">
        <w:rPr>
          <w:rFonts w:ascii="Times New Roman" w:eastAsia="Times New Roman" w:hAnsi="Times New Roman" w:cs="Times New Roman"/>
          <w:b/>
          <w:color w:val="000000"/>
          <w:sz w:val="24"/>
          <w:szCs w:val="24"/>
          <w:lang w:eastAsia="hr-HR"/>
        </w:rPr>
        <w:t>Ministarstvo prostornoga uređenja, graditeljstva i državne imovine</w:t>
      </w:r>
      <w:r w:rsidR="0072593C" w:rsidRPr="004B2AFA">
        <w:rPr>
          <w:rFonts w:ascii="Times New Roman" w:eastAsia="Times New Roman" w:hAnsi="Times New Roman" w:cs="Times New Roman"/>
          <w:b/>
          <w:color w:val="000000"/>
          <w:sz w:val="24"/>
          <w:szCs w:val="24"/>
          <w:lang w:eastAsia="hr-HR"/>
        </w:rPr>
        <w:t xml:space="preserve"> (MPGI)</w:t>
      </w:r>
      <w:r w:rsidRPr="004B2AFA">
        <w:rPr>
          <w:rFonts w:ascii="Times New Roman" w:eastAsia="Times New Roman" w:hAnsi="Times New Roman" w:cs="Times New Roman"/>
          <w:b/>
          <w:color w:val="000000"/>
          <w:sz w:val="24"/>
          <w:szCs w:val="24"/>
          <w:lang w:eastAsia="hr-HR"/>
        </w:rPr>
        <w:t xml:space="preserve"> je nacional</w:t>
      </w:r>
      <w:r w:rsidR="004B2AFA">
        <w:rPr>
          <w:rFonts w:ascii="Times New Roman" w:eastAsia="Times New Roman" w:hAnsi="Times New Roman" w:cs="Times New Roman"/>
          <w:b/>
          <w:color w:val="000000"/>
          <w:sz w:val="24"/>
          <w:szCs w:val="24"/>
          <w:lang w:eastAsia="hr-HR"/>
        </w:rPr>
        <w:t>no koordinacijsko tijelo (NKT).</w:t>
      </w:r>
    </w:p>
    <w:p w14:paraId="76D049B8" w14:textId="77777777" w:rsidR="00754E10" w:rsidRDefault="00CF2FC8" w:rsidP="004B2AFA">
      <w:pPr>
        <w:tabs>
          <w:tab w:val="left" w:pos="709"/>
        </w:tabs>
        <w:kinsoku w:val="0"/>
        <w:overflowPunct w:val="0"/>
        <w:spacing w:before="100" w:beforeAutospacing="1" w:after="100" w:afterAutospacing="1"/>
        <w:jc w:val="both"/>
        <w:rPr>
          <w:rStyle w:val="Bodytext9ptBold"/>
          <w:rFonts w:eastAsiaTheme="minorEastAsia"/>
          <w:sz w:val="24"/>
          <w:szCs w:val="24"/>
          <w:lang w:val="hr-HR"/>
        </w:rPr>
      </w:pPr>
      <w:r w:rsidRPr="004B2AFA">
        <w:rPr>
          <w:rStyle w:val="Bodytext9ptBold"/>
          <w:rFonts w:eastAsiaTheme="minorEastAsia"/>
          <w:sz w:val="24"/>
          <w:szCs w:val="24"/>
          <w:lang w:val="hr-HR"/>
        </w:rPr>
        <w:t>Ministarstvo zdravstva</w:t>
      </w:r>
      <w:r w:rsidR="001C636B" w:rsidRPr="004B2AFA">
        <w:rPr>
          <w:rStyle w:val="Bodytext9ptBold"/>
          <w:rFonts w:eastAsiaTheme="minorEastAsia"/>
          <w:sz w:val="24"/>
          <w:szCs w:val="24"/>
          <w:lang w:val="hr-HR"/>
        </w:rPr>
        <w:t xml:space="preserve"> (MIZ)</w:t>
      </w:r>
      <w:r w:rsidRPr="004B2AFA">
        <w:rPr>
          <w:rStyle w:val="Bodytext9ptBold"/>
          <w:rFonts w:eastAsiaTheme="minorEastAsia"/>
          <w:sz w:val="24"/>
          <w:szCs w:val="24"/>
          <w:lang w:val="hr-HR"/>
        </w:rPr>
        <w:t xml:space="preserve"> je</w:t>
      </w:r>
      <w:r w:rsidR="001C636B" w:rsidRPr="004B2AFA">
        <w:rPr>
          <w:rStyle w:val="Bodytext9ptBold"/>
          <w:rFonts w:eastAsiaTheme="minorEastAsia"/>
          <w:sz w:val="24"/>
          <w:szCs w:val="24"/>
          <w:lang w:val="hr-HR"/>
        </w:rPr>
        <w:t xml:space="preserve"> </w:t>
      </w:r>
      <w:r w:rsidRPr="004B2AFA">
        <w:rPr>
          <w:rStyle w:val="Bodytext9ptBold"/>
          <w:rFonts w:eastAsiaTheme="minorEastAsia"/>
          <w:sz w:val="24"/>
          <w:szCs w:val="24"/>
          <w:lang w:val="hr-HR"/>
        </w:rPr>
        <w:t xml:space="preserve"> tijelo odgovorno za provedbu financijskog doprinosa</w:t>
      </w:r>
      <w:r w:rsidR="001C636B" w:rsidRPr="004B2AFA">
        <w:rPr>
          <w:rStyle w:val="Bodytext9ptBold"/>
          <w:rFonts w:eastAsiaTheme="minorEastAsia"/>
          <w:sz w:val="24"/>
          <w:szCs w:val="24"/>
          <w:lang w:val="hr-HR"/>
        </w:rPr>
        <w:t xml:space="preserve"> (TOPFD)</w:t>
      </w:r>
      <w:r w:rsidRPr="004B2AFA">
        <w:rPr>
          <w:rStyle w:val="Bodytext9ptBold"/>
          <w:rFonts w:eastAsiaTheme="minorEastAsia"/>
          <w:sz w:val="24"/>
          <w:szCs w:val="24"/>
          <w:lang w:val="hr-HR"/>
        </w:rPr>
        <w:t xml:space="preserve">. </w:t>
      </w:r>
    </w:p>
    <w:p w14:paraId="2FA8FC53" w14:textId="77777777" w:rsidR="00E255C2" w:rsidRDefault="00E255C2" w:rsidP="004B2AFA">
      <w:pPr>
        <w:tabs>
          <w:tab w:val="left" w:pos="709"/>
        </w:tabs>
        <w:kinsoku w:val="0"/>
        <w:overflowPunct w:val="0"/>
        <w:spacing w:before="100" w:beforeAutospacing="1" w:after="100" w:afterAutospacing="1"/>
        <w:jc w:val="both"/>
        <w:rPr>
          <w:rStyle w:val="Bodytext9ptBold"/>
          <w:rFonts w:eastAsiaTheme="minorEastAsia"/>
          <w:sz w:val="24"/>
          <w:szCs w:val="24"/>
          <w:lang w:val="hr-HR"/>
        </w:rPr>
      </w:pPr>
    </w:p>
    <w:p w14:paraId="00E4C5F6" w14:textId="77777777" w:rsidR="00E255C2" w:rsidRPr="009C0244" w:rsidRDefault="00E255C2" w:rsidP="004B2AFA">
      <w:pPr>
        <w:tabs>
          <w:tab w:val="left" w:pos="709"/>
        </w:tabs>
        <w:kinsoku w:val="0"/>
        <w:overflowPunct w:val="0"/>
        <w:spacing w:before="100" w:beforeAutospacing="1" w:after="100" w:afterAutospacing="1"/>
        <w:jc w:val="both"/>
        <w:rPr>
          <w:rFonts w:ascii="Times New Roman" w:hAnsi="Times New Roman" w:cs="Times New Roman"/>
          <w:b/>
          <w:bCs/>
          <w:color w:val="000000"/>
          <w:sz w:val="24"/>
          <w:szCs w:val="24"/>
          <w:shd w:val="clear" w:color="auto" w:fill="FFFFFF"/>
        </w:rPr>
      </w:pPr>
    </w:p>
    <w:p w14:paraId="638B1E9F" w14:textId="77777777" w:rsidR="00E255C2" w:rsidRPr="00E255C2" w:rsidRDefault="00C710A7" w:rsidP="00E255C2">
      <w:pPr>
        <w:pStyle w:val="Naslov2"/>
        <w:rPr>
          <w:rStyle w:val="Bodytext2"/>
          <w:rFonts w:eastAsiaTheme="majorEastAsia"/>
          <w:b/>
          <w:bCs/>
          <w:color w:val="auto"/>
          <w:sz w:val="24"/>
          <w:szCs w:val="24"/>
          <w:lang w:val="hr-HR"/>
        </w:rPr>
      </w:pPr>
      <w:r w:rsidRPr="004B2AFA">
        <w:t xml:space="preserve"> </w:t>
      </w:r>
      <w:r w:rsidR="00F206FC" w:rsidRPr="004B2AFA">
        <w:tab/>
      </w:r>
      <w:bookmarkStart w:id="32" w:name="_Toc68006320"/>
      <w:bookmarkStart w:id="33" w:name="_Toc121819078"/>
      <w:r w:rsidR="00F206FC" w:rsidRPr="004B2AFA">
        <w:t>1.3.</w:t>
      </w:r>
      <w:r w:rsidRPr="004B2AFA">
        <w:t>Predmet, svrha i pokazatelj Poziva</w:t>
      </w:r>
      <w:bookmarkEnd w:id="32"/>
      <w:bookmarkEnd w:id="33"/>
    </w:p>
    <w:p w14:paraId="6B2292B3" w14:textId="77777777" w:rsidR="00CF2FC8" w:rsidRPr="004B2AFA" w:rsidRDefault="00CA717C" w:rsidP="004B2AFA">
      <w:pPr>
        <w:pStyle w:val="Bezproreda"/>
        <w:spacing w:before="100" w:beforeAutospacing="1" w:after="100" w:afterAutospacing="1"/>
        <w:jc w:val="both"/>
        <w:rPr>
          <w:rStyle w:val="Bodytext2"/>
          <w:rFonts w:eastAsiaTheme="minorHAnsi"/>
          <w:sz w:val="24"/>
          <w:szCs w:val="24"/>
          <w:lang w:val="hr-HR"/>
        </w:rPr>
      </w:pPr>
      <w:r w:rsidRPr="004B2AFA">
        <w:rPr>
          <w:rStyle w:val="Bodytext2"/>
          <w:rFonts w:eastAsiaTheme="minorHAnsi"/>
          <w:i/>
          <w:sz w:val="24"/>
          <w:szCs w:val="24"/>
          <w:lang w:val="hr-HR"/>
        </w:rPr>
        <w:t xml:space="preserve">Predmet </w:t>
      </w:r>
      <w:r w:rsidR="001319F5" w:rsidRPr="004B2AFA">
        <w:rPr>
          <w:rStyle w:val="Bodytext2"/>
          <w:rFonts w:eastAsiaTheme="minorHAnsi"/>
          <w:i/>
          <w:sz w:val="24"/>
          <w:szCs w:val="24"/>
          <w:lang w:val="hr-HR"/>
        </w:rPr>
        <w:t>Poziv</w:t>
      </w:r>
      <w:r w:rsidRPr="004B2AFA">
        <w:rPr>
          <w:rStyle w:val="Bodytext2"/>
          <w:rFonts w:eastAsiaTheme="minorHAnsi"/>
          <w:i/>
          <w:sz w:val="24"/>
          <w:szCs w:val="24"/>
          <w:lang w:val="hr-HR"/>
        </w:rPr>
        <w:t>a:</w:t>
      </w:r>
      <w:r w:rsidR="001319F5" w:rsidRPr="004B2AFA">
        <w:rPr>
          <w:rStyle w:val="Bodytext2"/>
          <w:rFonts w:eastAsiaTheme="minorHAnsi"/>
          <w:sz w:val="24"/>
          <w:szCs w:val="24"/>
          <w:lang w:val="hr-HR"/>
        </w:rPr>
        <w:t xml:space="preserve"> </w:t>
      </w:r>
    </w:p>
    <w:p w14:paraId="2862D9A3" w14:textId="77777777" w:rsidR="00CA717C" w:rsidRPr="004B2AFA" w:rsidRDefault="00CF2FC8" w:rsidP="004B2AFA">
      <w:pPr>
        <w:pStyle w:val="Bezproreda"/>
        <w:spacing w:before="100" w:beforeAutospacing="1" w:after="100" w:afterAutospacing="1"/>
        <w:jc w:val="both"/>
        <w:rPr>
          <w:rStyle w:val="Bodytext2"/>
          <w:rFonts w:eastAsiaTheme="minorHAnsi"/>
          <w:b w:val="0"/>
          <w:sz w:val="24"/>
          <w:szCs w:val="24"/>
          <w:lang w:val="hr-HR"/>
        </w:rPr>
      </w:pPr>
      <w:r w:rsidRPr="004B2AFA">
        <w:rPr>
          <w:rStyle w:val="Bodytext2"/>
          <w:rFonts w:eastAsiaTheme="minorHAnsi"/>
          <w:b w:val="0"/>
          <w:sz w:val="24"/>
          <w:szCs w:val="24"/>
          <w:lang w:val="hr-HR"/>
        </w:rPr>
        <w:t>Obnova infrastrukture u području zdravstva</w:t>
      </w:r>
      <w:r w:rsidR="00C710CB" w:rsidRPr="004B2AFA">
        <w:rPr>
          <w:rStyle w:val="Bodytext2"/>
          <w:rFonts w:eastAsiaTheme="minorHAnsi"/>
          <w:b w:val="0"/>
          <w:sz w:val="24"/>
          <w:szCs w:val="24"/>
          <w:lang w:val="hr-HR"/>
        </w:rPr>
        <w:t xml:space="preserve"> oštećene u potresu 22. ožujka 2020. na području Grada Zagreba, Krapinsko-zagorske županije i Zagrebačke županije.</w:t>
      </w:r>
    </w:p>
    <w:p w14:paraId="7343F863" w14:textId="77777777" w:rsidR="00CF2FC8" w:rsidRPr="004B2AFA" w:rsidRDefault="00CA717C" w:rsidP="004B2AFA">
      <w:pPr>
        <w:pStyle w:val="Bezproreda"/>
        <w:spacing w:before="100" w:beforeAutospacing="1" w:after="100" w:afterAutospacing="1"/>
        <w:jc w:val="both"/>
        <w:rPr>
          <w:rStyle w:val="Bodytext2"/>
          <w:rFonts w:eastAsiaTheme="minorHAnsi"/>
          <w:sz w:val="24"/>
          <w:szCs w:val="24"/>
          <w:lang w:val="hr-HR"/>
        </w:rPr>
      </w:pPr>
      <w:r w:rsidRPr="004B2AFA">
        <w:rPr>
          <w:rStyle w:val="Bodytext2"/>
          <w:rFonts w:eastAsiaTheme="minorHAnsi"/>
          <w:i/>
          <w:sz w:val="24"/>
          <w:szCs w:val="24"/>
          <w:lang w:val="hr-HR"/>
        </w:rPr>
        <w:t>S</w:t>
      </w:r>
      <w:r w:rsidR="00015658" w:rsidRPr="004B2AFA">
        <w:rPr>
          <w:rStyle w:val="Bodytext2"/>
          <w:rFonts w:eastAsiaTheme="minorHAnsi"/>
          <w:i/>
          <w:sz w:val="24"/>
          <w:szCs w:val="24"/>
          <w:lang w:val="hr-HR"/>
        </w:rPr>
        <w:t>vrha</w:t>
      </w:r>
      <w:r w:rsidR="001319F5" w:rsidRPr="004B2AFA">
        <w:rPr>
          <w:rStyle w:val="Bodytext2"/>
          <w:rFonts w:eastAsiaTheme="minorHAnsi"/>
          <w:i/>
          <w:sz w:val="24"/>
          <w:szCs w:val="24"/>
          <w:lang w:val="hr-HR"/>
        </w:rPr>
        <w:t xml:space="preserve"> </w:t>
      </w:r>
      <w:r w:rsidRPr="004B2AFA">
        <w:rPr>
          <w:rStyle w:val="Bodytext2"/>
          <w:rFonts w:eastAsiaTheme="minorHAnsi"/>
          <w:i/>
          <w:sz w:val="24"/>
          <w:szCs w:val="24"/>
          <w:lang w:val="hr-HR"/>
        </w:rPr>
        <w:t xml:space="preserve">(cilj) </w:t>
      </w:r>
      <w:r w:rsidR="001319F5" w:rsidRPr="004B2AFA">
        <w:rPr>
          <w:rStyle w:val="Bodytext2"/>
          <w:rFonts w:eastAsiaTheme="minorHAnsi"/>
          <w:i/>
          <w:sz w:val="24"/>
          <w:szCs w:val="24"/>
          <w:lang w:val="hr-HR"/>
        </w:rPr>
        <w:t>Poziva</w:t>
      </w:r>
      <w:r w:rsidRPr="004B2AFA">
        <w:rPr>
          <w:rStyle w:val="Bodytext2"/>
          <w:rFonts w:eastAsiaTheme="minorHAnsi"/>
          <w:i/>
          <w:sz w:val="24"/>
          <w:szCs w:val="24"/>
          <w:lang w:val="hr-HR"/>
        </w:rPr>
        <w:t>:</w:t>
      </w:r>
      <w:r w:rsidR="00015658" w:rsidRPr="004B2AFA">
        <w:rPr>
          <w:rStyle w:val="Bodytext2"/>
          <w:rFonts w:eastAsiaTheme="minorHAnsi"/>
          <w:sz w:val="24"/>
          <w:szCs w:val="24"/>
          <w:lang w:val="hr-HR"/>
        </w:rPr>
        <w:t xml:space="preserve"> </w:t>
      </w:r>
    </w:p>
    <w:p w14:paraId="119CD452" w14:textId="196E651F" w:rsidR="00555146" w:rsidRPr="004B2AFA" w:rsidRDefault="003B673F" w:rsidP="004B2AFA">
      <w:pPr>
        <w:pStyle w:val="Bezproreda"/>
        <w:spacing w:before="100" w:beforeAutospacing="1" w:after="100" w:afterAutospacing="1"/>
        <w:jc w:val="both"/>
        <w:rPr>
          <w:rStyle w:val="Bodytext2"/>
          <w:rFonts w:eastAsiaTheme="minorHAnsi"/>
          <w:b w:val="0"/>
          <w:sz w:val="24"/>
          <w:szCs w:val="24"/>
          <w:lang w:val="hr-HR"/>
        </w:rPr>
      </w:pPr>
      <w:r w:rsidRPr="004B2AFA">
        <w:rPr>
          <w:rStyle w:val="Bodytext2"/>
          <w:rFonts w:eastAsiaTheme="minorHAnsi"/>
          <w:b w:val="0"/>
          <w:color w:val="auto"/>
          <w:sz w:val="24"/>
          <w:szCs w:val="24"/>
          <w:lang w:val="hr-HR"/>
        </w:rPr>
        <w:t xml:space="preserve">Svrha Poziva je nadoknada </w:t>
      </w:r>
      <w:r w:rsidRPr="00F21BFB">
        <w:rPr>
          <w:rStyle w:val="Bodytext2"/>
          <w:rFonts w:eastAsiaTheme="minorHAnsi"/>
          <w:b w:val="0"/>
          <w:color w:val="auto"/>
          <w:sz w:val="24"/>
          <w:szCs w:val="24"/>
          <w:lang w:val="hr-HR"/>
        </w:rPr>
        <w:t xml:space="preserve">sredstava </w:t>
      </w:r>
      <w:r w:rsidR="00BE4619" w:rsidRPr="00F21BFB">
        <w:rPr>
          <w:rStyle w:val="Bodytext2"/>
          <w:rFonts w:eastAsiaTheme="minorHAnsi"/>
          <w:b w:val="0"/>
          <w:color w:val="auto"/>
          <w:sz w:val="24"/>
          <w:szCs w:val="24"/>
          <w:lang w:val="hr-HR"/>
        </w:rPr>
        <w:t>operacijama</w:t>
      </w:r>
      <w:r w:rsidR="00BE4619" w:rsidRPr="004B2AFA">
        <w:rPr>
          <w:rStyle w:val="Bodytext2"/>
          <w:rFonts w:eastAsiaTheme="minorHAnsi"/>
          <w:b w:val="0"/>
          <w:color w:val="auto"/>
          <w:sz w:val="24"/>
          <w:szCs w:val="24"/>
          <w:lang w:val="hr-HR"/>
        </w:rPr>
        <w:t xml:space="preserve"> </w:t>
      </w:r>
      <w:r w:rsidRPr="004B2AFA">
        <w:rPr>
          <w:rStyle w:val="Bodytext2"/>
          <w:rFonts w:eastAsiaTheme="minorHAnsi"/>
          <w:b w:val="0"/>
          <w:color w:val="auto"/>
          <w:sz w:val="24"/>
          <w:szCs w:val="24"/>
          <w:lang w:val="hr-HR"/>
        </w:rPr>
        <w:t>u području zdravstva za provedene hitne mjere zaštite, usluga utvrđivanja stanja, izrade snimki zatečenog stanja, izrada dokumentacije za provedbu i sama provedba dovođenja zgrada u prijašnje stanje ili cjelovite obnove koja podrazumijeva dodatno poboljšanje konstrukcija uz prilagodbu suvremenim standardima zgrada oštećenih u potresu 22. ožujka 2020. godine na području Grada Zagreba, Krapinsko-zagorske županije i Zagrebačke županije te izvođenje radova osiguranja i stabiliziranja oštećenih dobara.</w:t>
      </w:r>
    </w:p>
    <w:p w14:paraId="488A060F" w14:textId="77777777" w:rsidR="00323A16" w:rsidRPr="004B2AFA" w:rsidRDefault="00323A16" w:rsidP="004B2AFA">
      <w:pPr>
        <w:spacing w:before="100" w:beforeAutospacing="1" w:after="100" w:afterAutospacing="1"/>
        <w:jc w:val="both"/>
        <w:rPr>
          <w:rFonts w:ascii="Times New Roman" w:eastAsiaTheme="minorHAnsi" w:hAnsi="Times New Roman" w:cs="Times New Roman"/>
          <w:sz w:val="24"/>
          <w:szCs w:val="24"/>
          <w:lang w:eastAsia="hr-HR"/>
        </w:rPr>
      </w:pPr>
      <w:r w:rsidRPr="004B2AFA">
        <w:rPr>
          <w:rFonts w:ascii="Times New Roman" w:hAnsi="Times New Roman" w:cs="Times New Roman"/>
          <w:sz w:val="24"/>
          <w:szCs w:val="24"/>
          <w:lang w:eastAsia="hr-HR"/>
        </w:rPr>
        <w:t>Zdravstvene usluge pružaju se prvenstveno u zgradama koje potječu s kraja 19. stoljeća i početka 20. stoljeća, te su građene prema propisima koji su vrijedili u vrijeme njihove izgradnje i koje ne zadovoljavaju suvremene standarde gradnje. Oko 80% bolničkih zgrada izgrađeno je prije 1960 – ih, 5% bolničkih zgrada nakon 2000. godine, a samo 5% starih zgrada je imalo strukturne intervencije nakon 2000. godine.</w:t>
      </w:r>
    </w:p>
    <w:p w14:paraId="72175718" w14:textId="77777777" w:rsidR="00323A16" w:rsidRPr="004B2AFA" w:rsidRDefault="00323A16" w:rsidP="004B2AFA">
      <w:pPr>
        <w:spacing w:before="100" w:beforeAutospacing="1" w:after="100" w:afterAutospacing="1"/>
        <w:jc w:val="both"/>
        <w:rPr>
          <w:rFonts w:ascii="Times New Roman" w:hAnsi="Times New Roman" w:cs="Times New Roman"/>
          <w:sz w:val="24"/>
          <w:szCs w:val="24"/>
          <w:lang w:eastAsia="hr-HR"/>
        </w:rPr>
      </w:pPr>
      <w:r w:rsidRPr="004B2AFA">
        <w:rPr>
          <w:rFonts w:ascii="Times New Roman" w:hAnsi="Times New Roman" w:cs="Times New Roman"/>
          <w:sz w:val="24"/>
          <w:szCs w:val="24"/>
          <w:lang w:eastAsia="hr-HR"/>
        </w:rPr>
        <w:t>Potres je nanio štetu mnogim institucijama iz zdravstvenog sustava u Gradu Zagrebu, Zagrebačkoj i Krapinsko-zagorskoj županiji. Konstruktivno stanje im je dodatno narušeno potresom, čime je dovedeno u pitanje njihovo sigurno korištenje, kako za pacijente, tako i za zdravstvene djelatnike. Pojedine zdravstvene ustanove zidane su konstrukcije s drvenom međukatnom konstrukcijom, vertikalne komunikacije oslonjene na čelične „I“ profile, traverze, zidana opekom građevina bez vertikalnih serklaža, već samo djelomično horizontalnim, i prema usvojenim europskim standardima imaju minimalnu razinu potresne otpornosti, čak i ako su obnovljene ili poboljšane u novije vrijeme, što znači da i dalje nisu pouzdane kod potresa većih i razornijih magnituda.</w:t>
      </w:r>
    </w:p>
    <w:p w14:paraId="04753845" w14:textId="77777777" w:rsidR="00323A16" w:rsidRPr="004B2AFA" w:rsidRDefault="00323A16" w:rsidP="004B2AFA">
      <w:pPr>
        <w:pStyle w:val="Bezproreda"/>
        <w:spacing w:before="100" w:beforeAutospacing="1" w:after="100" w:afterAutospacing="1"/>
        <w:jc w:val="both"/>
        <w:rPr>
          <w:rFonts w:ascii="Times New Roman" w:hAnsi="Times New Roman" w:cs="Times New Roman"/>
          <w:sz w:val="24"/>
          <w:szCs w:val="24"/>
          <w:lang w:eastAsia="hr-HR"/>
        </w:rPr>
      </w:pPr>
      <w:r w:rsidRPr="004B2AFA">
        <w:rPr>
          <w:rFonts w:ascii="Times New Roman" w:hAnsi="Times New Roman" w:cs="Times New Roman"/>
          <w:sz w:val="24"/>
          <w:szCs w:val="24"/>
          <w:lang w:eastAsia="hr-HR"/>
        </w:rPr>
        <w:t>Najjače su stradale zdravstvene ustanove koje karakteriziraju prostori velikih raspona i neujednačenost horizontalne i vertikalne dispozicije prostora, te krutosti konstrukcije i materijala. Osim samih građevina, u potresu su nastale značajne štete na pokretnoj i nepokretnoj medicinskoj opremi.</w:t>
      </w:r>
    </w:p>
    <w:p w14:paraId="1FFC6EFC" w14:textId="77777777" w:rsidR="00DE7714" w:rsidRPr="000A5B32" w:rsidRDefault="00DE7714" w:rsidP="004B2AFA">
      <w:pPr>
        <w:spacing w:before="100" w:beforeAutospacing="1" w:after="100" w:afterAutospacing="1"/>
        <w:jc w:val="both"/>
        <w:rPr>
          <w:rFonts w:ascii="Times New Roman" w:hAnsi="Times New Roman" w:cs="Times New Roman"/>
          <w:bCs/>
          <w:sz w:val="24"/>
          <w:lang w:eastAsia="hr-HR"/>
        </w:rPr>
      </w:pPr>
      <w:r w:rsidRPr="000A5B32">
        <w:rPr>
          <w:rFonts w:ascii="Times New Roman" w:hAnsi="Times New Roman" w:cs="Times New Roman"/>
          <w:bCs/>
          <w:sz w:val="24"/>
          <w:lang w:eastAsia="hr-HR"/>
        </w:rPr>
        <w:t xml:space="preserve">Prema bazi podataka i pojedinačnim izvješćima, evidentirano je oštećenje na ukupno 214 objekata u sektoru zdravstva: 46 objekata u okviru domova zdravlja (kategorija Upotrebljivo (U) – 36; kategorija Privremeno upotrebljivo (PU) – 8; kategorija Neupotrebljivo (N) - 2); 49 objekata u okviru kliničkih bolničkih centara (U – 38; PU – 9; N - 2); 22 objekta u okviru kliničkih bolnica (U – 22); 38 objekata u okviru klinika; 7 objekata u okviru poliklinika (U – 5; PU - 2); 9 objekata u okviru specijalnih bolnica (U – 7; PU - 2); 20 objekata u okviru zdravstvenih zavoda (U – 11; PU – 7; N - 2) te 23 ljekarne (U – 18; PU – 3; N - 2). </w:t>
      </w:r>
    </w:p>
    <w:p w14:paraId="323A6AB3" w14:textId="77777777" w:rsidR="00DE7714" w:rsidRPr="000A5B32" w:rsidRDefault="00DE7714" w:rsidP="004B2AFA">
      <w:pPr>
        <w:spacing w:before="100" w:beforeAutospacing="1" w:after="100" w:afterAutospacing="1"/>
        <w:jc w:val="both"/>
        <w:rPr>
          <w:rFonts w:ascii="Times New Roman" w:hAnsi="Times New Roman" w:cs="Times New Roman"/>
          <w:bCs/>
          <w:sz w:val="24"/>
          <w:lang w:eastAsia="hr-HR"/>
        </w:rPr>
      </w:pPr>
      <w:r w:rsidRPr="000A5B32">
        <w:rPr>
          <w:rFonts w:ascii="Times New Roman" w:hAnsi="Times New Roman" w:cs="Times New Roman"/>
          <w:bCs/>
          <w:sz w:val="24"/>
          <w:lang w:eastAsia="hr-HR"/>
        </w:rPr>
        <w:t>Najviše pogođenih objekata nalazi se u Gradu Zagrebu i na istima je nastalo gotovo 96% ukupne štete na zdravstvenim ustanovama, dok je na objektima na području Zagrebačkoj županiji nastalo 3%, a na objektima u Krapinsko-zagorske županije 1% štete. Čak 99% štete odnosi se na javni sektor.</w:t>
      </w:r>
      <w:r w:rsidR="00D86CCC" w:rsidRPr="008D4ADD">
        <w:rPr>
          <w:rFonts w:ascii="Times New Roman" w:hAnsi="Times New Roman" w:cs="Times New Roman"/>
          <w:sz w:val="24"/>
          <w:vertAlign w:val="superscript"/>
          <w:lang w:eastAsia="hr-HR"/>
        </w:rPr>
        <w:footnoteReference w:id="2"/>
      </w:r>
    </w:p>
    <w:p w14:paraId="061C34DD" w14:textId="77777777" w:rsidR="00754E10" w:rsidRPr="000A5B32" w:rsidRDefault="00DE7714" w:rsidP="004B2AFA">
      <w:pPr>
        <w:spacing w:before="100" w:beforeAutospacing="1" w:after="100" w:afterAutospacing="1"/>
        <w:jc w:val="both"/>
        <w:rPr>
          <w:rFonts w:ascii="Times New Roman" w:hAnsi="Times New Roman" w:cs="Times New Roman"/>
          <w:bCs/>
          <w:sz w:val="24"/>
          <w:lang w:eastAsia="hr-HR"/>
        </w:rPr>
      </w:pPr>
      <w:r w:rsidRPr="000A5B32">
        <w:rPr>
          <w:rFonts w:ascii="Times New Roman" w:hAnsi="Times New Roman" w:cs="Times New Roman"/>
          <w:bCs/>
          <w:sz w:val="24"/>
          <w:lang w:eastAsia="hr-HR"/>
        </w:rPr>
        <w:t>Zdravstvene ustanove zbog svojih specifičnosti zahtijevaju individualan i cjelovit pristup. Cjelovita obnova podrazumijeva očuvanje svojstava za sigurno obavljanje medicinske djelatnosti, sigurnost za pacijente i zdravstvene djelatnike, te očuvanje svojstava kulturnog dobra (za ustanove koje su pod zaštitom), sanaciju šteta od potresa, ojačanje konstrukcije i prilagodbu suvremenim medicinskim uvjetima korištenja.</w:t>
      </w:r>
      <w:r w:rsidR="003B673F" w:rsidRPr="000A5B32">
        <w:rPr>
          <w:rFonts w:ascii="Times New Roman" w:hAnsi="Times New Roman" w:cs="Times New Roman"/>
          <w:bCs/>
          <w:sz w:val="24"/>
          <w:lang w:eastAsia="hr-HR"/>
        </w:rPr>
        <w:t xml:space="preserve"> </w:t>
      </w:r>
      <w:r w:rsidRPr="000A5B32">
        <w:rPr>
          <w:rFonts w:ascii="Times New Roman" w:hAnsi="Times New Roman" w:cs="Times New Roman"/>
          <w:bCs/>
          <w:sz w:val="24"/>
          <w:lang w:eastAsia="hr-HR"/>
        </w:rPr>
        <w:t xml:space="preserve">Stoga je u proces cjelovite obnove zdravstvenih ustanova nužno uključiti sve potrebne struke u skladu s njihovim ovlastima i kompetencijama. </w:t>
      </w:r>
    </w:p>
    <w:p w14:paraId="0324C1FA" w14:textId="77777777" w:rsidR="00CF2FC8" w:rsidRPr="000A5B32" w:rsidRDefault="00DE7714" w:rsidP="004B2AFA">
      <w:pPr>
        <w:spacing w:before="100" w:beforeAutospacing="1" w:after="100" w:afterAutospacing="1"/>
        <w:jc w:val="both"/>
        <w:rPr>
          <w:rFonts w:ascii="Times New Roman" w:hAnsi="Times New Roman" w:cs="Times New Roman"/>
          <w:bCs/>
          <w:sz w:val="24"/>
          <w:lang w:eastAsia="hr-HR"/>
        </w:rPr>
      </w:pPr>
      <w:r w:rsidRPr="000A5B32">
        <w:rPr>
          <w:rFonts w:ascii="Times New Roman" w:hAnsi="Times New Roman" w:cs="Times New Roman"/>
          <w:bCs/>
          <w:sz w:val="24"/>
          <w:lang w:eastAsia="hr-HR"/>
        </w:rPr>
        <w:t>Mjere zaštite po ovom programu podrazumijevaju kratkoročne mjere, sanacije štete od potresa, sprječavanje nastajanja daljnjih šteta na zdravstvenim ustanovama, osiguranje zdravlja i života pacijenata i zdravstvenih djelatnika.</w:t>
      </w:r>
    </w:p>
    <w:p w14:paraId="3432566F" w14:textId="77777777" w:rsidR="00703672" w:rsidRPr="004B2AFA" w:rsidRDefault="001319F5" w:rsidP="004B2AFA">
      <w:pPr>
        <w:pStyle w:val="Bezproreda"/>
        <w:spacing w:before="100" w:beforeAutospacing="1" w:after="100" w:afterAutospacing="1"/>
        <w:jc w:val="both"/>
        <w:rPr>
          <w:rStyle w:val="Bodytext2"/>
          <w:rFonts w:eastAsiaTheme="minorHAnsi"/>
          <w:i/>
          <w:sz w:val="24"/>
          <w:szCs w:val="24"/>
          <w:lang w:val="hr-HR"/>
        </w:rPr>
      </w:pPr>
      <w:r w:rsidRPr="004B2AFA">
        <w:rPr>
          <w:rStyle w:val="Bodytext2"/>
          <w:rFonts w:eastAsiaTheme="minorHAnsi"/>
          <w:i/>
          <w:sz w:val="24"/>
          <w:szCs w:val="24"/>
          <w:lang w:val="hr-HR"/>
        </w:rPr>
        <w:t xml:space="preserve">U okviru ovog Poziva potpora će se dodijeliti </w:t>
      </w:r>
      <w:r w:rsidR="0053474C" w:rsidRPr="004B2AFA">
        <w:rPr>
          <w:rStyle w:val="Bodytext2"/>
          <w:rFonts w:eastAsiaTheme="minorHAnsi"/>
          <w:i/>
          <w:sz w:val="24"/>
          <w:szCs w:val="24"/>
          <w:lang w:val="hr-HR"/>
        </w:rPr>
        <w:t>operacijama</w:t>
      </w:r>
      <w:r w:rsidR="00CF2FC8" w:rsidRPr="004B2AFA">
        <w:rPr>
          <w:rStyle w:val="Bodytext2"/>
          <w:rFonts w:eastAsiaTheme="minorHAnsi"/>
          <w:i/>
          <w:sz w:val="24"/>
          <w:szCs w:val="24"/>
          <w:lang w:val="hr-HR"/>
        </w:rPr>
        <w:t xml:space="preserve"> koje </w:t>
      </w:r>
      <w:r w:rsidR="00F44CDC" w:rsidRPr="004B2AFA">
        <w:rPr>
          <w:rStyle w:val="Bodytext2"/>
          <w:rFonts w:eastAsiaTheme="minorHAnsi"/>
          <w:i/>
          <w:sz w:val="24"/>
          <w:szCs w:val="24"/>
          <w:lang w:val="hr-HR"/>
        </w:rPr>
        <w:t>podrazumijevaju</w:t>
      </w:r>
      <w:r w:rsidR="00CF2FC8" w:rsidRPr="004B2AFA">
        <w:rPr>
          <w:rStyle w:val="Bodytext2"/>
          <w:rFonts w:eastAsiaTheme="minorHAnsi"/>
          <w:i/>
          <w:sz w:val="24"/>
          <w:szCs w:val="24"/>
          <w:lang w:val="hr-HR"/>
        </w:rPr>
        <w:t xml:space="preserve"> </w:t>
      </w:r>
      <w:r w:rsidR="00703672" w:rsidRPr="004B2AFA">
        <w:rPr>
          <w:rStyle w:val="Bodytext2"/>
          <w:rFonts w:eastAsiaTheme="minorHAnsi"/>
          <w:i/>
          <w:sz w:val="24"/>
          <w:szCs w:val="24"/>
          <w:lang w:val="hr-HR"/>
        </w:rPr>
        <w:t>refundaciju troškova koji su nastali prije potpisivanja Ugovore po ovom Pozivu, a nastali su od 22. ožujka 2020. i direktno su povezani sa svrhom provedbe operacije, aktivnosti pripreme projektn</w:t>
      </w:r>
      <w:r w:rsidR="00FF68EF" w:rsidRPr="004B2AFA">
        <w:rPr>
          <w:rStyle w:val="Bodytext2"/>
          <w:rFonts w:eastAsiaTheme="minorHAnsi"/>
          <w:i/>
          <w:sz w:val="24"/>
          <w:szCs w:val="24"/>
          <w:lang w:val="hr-HR"/>
        </w:rPr>
        <w:t>o-</w:t>
      </w:r>
      <w:r w:rsidR="00703672" w:rsidRPr="004B2AFA">
        <w:rPr>
          <w:rStyle w:val="Bodytext2"/>
          <w:rFonts w:eastAsiaTheme="minorHAnsi"/>
          <w:i/>
          <w:sz w:val="24"/>
          <w:szCs w:val="24"/>
          <w:lang w:val="hr-HR"/>
        </w:rPr>
        <w:t xml:space="preserve"> tehničke dokumentacije za dovođenje zgrada u prijašnje stanje ili cjelovitu obnovu zgrada oštećenih u potresu, i izvedba radova za dovođenje zgrada u prijašnje stanje ili cjelovitu obnovu zgrada oštećenih u potresu</w:t>
      </w:r>
    </w:p>
    <w:p w14:paraId="0A2AA62A" w14:textId="77777777" w:rsidR="004B2AFA" w:rsidRPr="004B2AFA" w:rsidRDefault="004B2AFA" w:rsidP="004B2AFA">
      <w:pPr>
        <w:spacing w:before="100" w:beforeAutospacing="1" w:after="100" w:afterAutospacing="1" w:line="240" w:lineRule="auto"/>
        <w:jc w:val="both"/>
        <w:rPr>
          <w:rFonts w:ascii="Times New Roman" w:hAnsi="Times New Roman" w:cs="Times New Roman"/>
          <w:b/>
          <w:sz w:val="24"/>
          <w:szCs w:val="24"/>
        </w:rPr>
      </w:pPr>
    </w:p>
    <w:p w14:paraId="21354877" w14:textId="77777777" w:rsidR="006F505E" w:rsidRPr="004B2AFA" w:rsidRDefault="00911E63" w:rsidP="00A464C2">
      <w:pPr>
        <w:pStyle w:val="Naslov2"/>
      </w:pPr>
      <w:r w:rsidRPr="004B2AFA">
        <w:t xml:space="preserve"> </w:t>
      </w:r>
      <w:r w:rsidR="00F206FC" w:rsidRPr="004B2AFA">
        <w:tab/>
      </w:r>
      <w:bookmarkStart w:id="34" w:name="_Toc68006321"/>
      <w:bookmarkStart w:id="35" w:name="_Toc121819079"/>
      <w:r w:rsidR="00F206FC" w:rsidRPr="004B2AFA">
        <w:t>1.4.</w:t>
      </w:r>
      <w:r w:rsidR="00703A5C" w:rsidRPr="004B2AFA">
        <w:t xml:space="preserve"> </w:t>
      </w:r>
      <w:r w:rsidRPr="004B2AFA">
        <w:t>Financijska alokacija</w:t>
      </w:r>
      <w:r w:rsidR="006F505E" w:rsidRPr="004B2AFA">
        <w:t xml:space="preserve">, iznosi i intenziteti </w:t>
      </w:r>
      <w:r w:rsidR="006F505E" w:rsidRPr="00F21BFB">
        <w:t xml:space="preserve">bespovratnih </w:t>
      </w:r>
      <w:r w:rsidR="006534F7" w:rsidRPr="00F21BFB">
        <w:t xml:space="preserve">financijskih </w:t>
      </w:r>
      <w:r w:rsidR="006F505E" w:rsidRPr="00F21BFB">
        <w:t>sredstava, obveze prijavitelja</w:t>
      </w:r>
      <w:bookmarkEnd w:id="34"/>
      <w:bookmarkEnd w:id="35"/>
    </w:p>
    <w:p w14:paraId="1429C158" w14:textId="77777777" w:rsidR="008B360B" w:rsidRPr="004B2AFA" w:rsidRDefault="008B360B" w:rsidP="004B2AFA">
      <w:pPr>
        <w:pStyle w:val="Bezproreda"/>
        <w:spacing w:before="100" w:beforeAutospacing="1" w:after="100" w:afterAutospacing="1"/>
        <w:jc w:val="both"/>
        <w:rPr>
          <w:rFonts w:ascii="Times New Roman" w:hAnsi="Times New Roman" w:cs="Times New Roman"/>
          <w:bCs/>
          <w:sz w:val="24"/>
          <w:szCs w:val="24"/>
        </w:rPr>
      </w:pPr>
      <w:r w:rsidRPr="004B2AFA">
        <w:rPr>
          <w:rFonts w:ascii="Times New Roman" w:hAnsi="Times New Roman" w:cs="Times New Roman"/>
          <w:sz w:val="24"/>
          <w:szCs w:val="24"/>
        </w:rPr>
        <w:t>Bespovratna sredstva dodjelj</w:t>
      </w:r>
      <w:r w:rsidR="0053474C" w:rsidRPr="004B2AFA">
        <w:rPr>
          <w:rFonts w:ascii="Times New Roman" w:hAnsi="Times New Roman" w:cs="Times New Roman"/>
          <w:sz w:val="24"/>
          <w:szCs w:val="24"/>
        </w:rPr>
        <w:t>uju se putem otvorenog postupka</w:t>
      </w:r>
      <w:r w:rsidRPr="004B2AFA">
        <w:rPr>
          <w:rFonts w:ascii="Times New Roman" w:hAnsi="Times New Roman" w:cs="Times New Roman"/>
          <w:sz w:val="24"/>
          <w:szCs w:val="24"/>
        </w:rPr>
        <w:t xml:space="preserve"> </w:t>
      </w:r>
      <w:r w:rsidR="003144AD" w:rsidRPr="004B2AFA">
        <w:rPr>
          <w:rFonts w:ascii="Times New Roman" w:hAnsi="Times New Roman" w:cs="Times New Roman"/>
          <w:sz w:val="24"/>
          <w:szCs w:val="24"/>
        </w:rPr>
        <w:t>dodjele</w:t>
      </w:r>
      <w:r w:rsidR="003B673F" w:rsidRPr="004B2AFA">
        <w:rPr>
          <w:rFonts w:ascii="Times New Roman" w:hAnsi="Times New Roman" w:cs="Times New Roman"/>
          <w:sz w:val="24"/>
          <w:szCs w:val="24"/>
        </w:rPr>
        <w:t xml:space="preserve"> do iskorištenja alokacije Poziva</w:t>
      </w:r>
      <w:r w:rsidR="002A1B1F">
        <w:rPr>
          <w:rFonts w:ascii="Times New Roman" w:hAnsi="Times New Roman" w:cs="Times New Roman"/>
          <w:sz w:val="24"/>
          <w:szCs w:val="24"/>
        </w:rPr>
        <w:t>, odnosno naj</w:t>
      </w:r>
      <w:r w:rsidR="00B06CB1">
        <w:rPr>
          <w:rFonts w:ascii="Times New Roman" w:hAnsi="Times New Roman" w:cs="Times New Roman"/>
          <w:sz w:val="24"/>
          <w:szCs w:val="24"/>
        </w:rPr>
        <w:t>kasnije do 31.12.2021. godine</w:t>
      </w:r>
      <w:r w:rsidR="009C2197">
        <w:rPr>
          <w:rFonts w:ascii="Times New Roman" w:hAnsi="Times New Roman" w:cs="Times New Roman"/>
          <w:sz w:val="24"/>
          <w:szCs w:val="24"/>
        </w:rPr>
        <w:t>, ovisno što nastupa ranije</w:t>
      </w:r>
      <w:r w:rsidR="00F44CDC" w:rsidRPr="004B2AFA">
        <w:rPr>
          <w:rFonts w:ascii="Times New Roman" w:hAnsi="Times New Roman" w:cs="Times New Roman"/>
          <w:sz w:val="24"/>
          <w:szCs w:val="24"/>
        </w:rPr>
        <w:t>.</w:t>
      </w:r>
      <w:r w:rsidR="00F44CDC" w:rsidRPr="004B2AFA">
        <w:rPr>
          <w:rFonts w:ascii="Times New Roman" w:hAnsi="Times New Roman" w:cs="Times New Roman"/>
          <w:bCs/>
          <w:sz w:val="24"/>
          <w:szCs w:val="24"/>
        </w:rPr>
        <w:t xml:space="preserve"> </w:t>
      </w:r>
    </w:p>
    <w:p w14:paraId="20EB04B8" w14:textId="77777777" w:rsidR="009014CE" w:rsidRPr="004B2AFA" w:rsidRDefault="00F44CDC"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Ministarstvo zdravstva također zadržava pravo zatvoriti Poziv ranije no što je predviđeno objavljenom dokumentacijom Poziva (u slučaju iscrpljenja ras</w:t>
      </w:r>
      <w:r w:rsidR="004B2AFA">
        <w:rPr>
          <w:rFonts w:ascii="Times New Roman" w:hAnsi="Times New Roman" w:cs="Times New Roman"/>
          <w:sz w:val="24"/>
          <w:szCs w:val="24"/>
        </w:rPr>
        <w:t>položive financijske omotnice).</w:t>
      </w:r>
    </w:p>
    <w:p w14:paraId="7320BFB6" w14:textId="3B2A07B7" w:rsidR="005946EF" w:rsidRDefault="005946EF"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eastAsia="Calibri" w:hAnsi="Times New Roman" w:cs="Times New Roman"/>
          <w:sz w:val="24"/>
          <w:szCs w:val="24"/>
          <w:lang w:eastAsia="lt-LT"/>
        </w:rPr>
        <w:t xml:space="preserve">Ukupan raspoloživ iznos bespovratnih sredstava za dodjelu u okviru ovog </w:t>
      </w:r>
      <w:r w:rsidRPr="00F21BFB">
        <w:rPr>
          <w:rFonts w:ascii="Times New Roman" w:eastAsia="Calibri" w:hAnsi="Times New Roman" w:cs="Times New Roman"/>
          <w:sz w:val="24"/>
          <w:szCs w:val="24"/>
          <w:lang w:eastAsia="lt-LT"/>
        </w:rPr>
        <w:t xml:space="preserve">Poziva </w:t>
      </w:r>
      <w:r w:rsidR="00DB2BB3" w:rsidRPr="00F21BFB">
        <w:rPr>
          <w:rFonts w:ascii="Times New Roman" w:eastAsia="Calibri" w:hAnsi="Times New Roman" w:cs="Times New Roman"/>
          <w:sz w:val="24"/>
          <w:szCs w:val="24"/>
          <w:lang w:eastAsia="lt-LT"/>
        </w:rPr>
        <w:t xml:space="preserve">iz Fonda solidarnosti Europske unije (FSEU) </w:t>
      </w:r>
      <w:r w:rsidRPr="00F21BFB">
        <w:rPr>
          <w:rFonts w:ascii="Times New Roman" w:eastAsia="Calibri" w:hAnsi="Times New Roman" w:cs="Times New Roman"/>
          <w:sz w:val="24"/>
          <w:szCs w:val="24"/>
          <w:lang w:eastAsia="lt-LT"/>
        </w:rPr>
        <w:t xml:space="preserve">je </w:t>
      </w:r>
      <w:r w:rsidR="00DE7714" w:rsidRPr="00F21BFB">
        <w:rPr>
          <w:rFonts w:ascii="Times New Roman" w:hAnsi="Times New Roman" w:cs="Times New Roman"/>
          <w:b/>
          <w:bCs/>
          <w:sz w:val="24"/>
          <w:szCs w:val="24"/>
        </w:rPr>
        <w:t>1.0</w:t>
      </w:r>
      <w:r w:rsidR="001C2CF7" w:rsidRPr="00F21BFB">
        <w:rPr>
          <w:rFonts w:ascii="Times New Roman" w:hAnsi="Times New Roman" w:cs="Times New Roman"/>
          <w:b/>
          <w:bCs/>
          <w:sz w:val="24"/>
          <w:szCs w:val="24"/>
        </w:rPr>
        <w:t>71</w:t>
      </w:r>
      <w:r w:rsidR="00DE7714" w:rsidRPr="00F21BFB">
        <w:rPr>
          <w:rFonts w:ascii="Times New Roman" w:hAnsi="Times New Roman" w:cs="Times New Roman"/>
          <w:b/>
          <w:bCs/>
          <w:sz w:val="24"/>
          <w:szCs w:val="24"/>
        </w:rPr>
        <w:t>.</w:t>
      </w:r>
      <w:r w:rsidR="009E3F08" w:rsidRPr="00F21BFB">
        <w:rPr>
          <w:rFonts w:ascii="Times New Roman" w:hAnsi="Times New Roman" w:cs="Times New Roman"/>
          <w:b/>
          <w:bCs/>
          <w:sz w:val="24"/>
          <w:szCs w:val="24"/>
        </w:rPr>
        <w:t>600.000,00</w:t>
      </w:r>
      <w:r w:rsidR="00DE7714" w:rsidRPr="00F21BFB">
        <w:rPr>
          <w:rFonts w:ascii="Times New Roman" w:hAnsi="Times New Roman" w:cs="Times New Roman"/>
          <w:b/>
          <w:bCs/>
          <w:sz w:val="24"/>
          <w:szCs w:val="24"/>
        </w:rPr>
        <w:t xml:space="preserve"> </w:t>
      </w:r>
      <w:r w:rsidRPr="00F21BFB">
        <w:rPr>
          <w:rFonts w:ascii="Times New Roman" w:hAnsi="Times New Roman" w:cs="Times New Roman"/>
          <w:b/>
          <w:bCs/>
          <w:sz w:val="24"/>
          <w:szCs w:val="24"/>
        </w:rPr>
        <w:t>HRK</w:t>
      </w:r>
      <w:r w:rsidR="003B5CA6" w:rsidRPr="00F21BFB">
        <w:rPr>
          <w:rFonts w:ascii="Times New Roman" w:hAnsi="Times New Roman" w:cs="Times New Roman"/>
          <w:b/>
          <w:bCs/>
          <w:sz w:val="24"/>
          <w:szCs w:val="24"/>
        </w:rPr>
        <w:t xml:space="preserve"> </w:t>
      </w:r>
      <w:r w:rsidR="003B5CA6" w:rsidRPr="00F21BFB">
        <w:rPr>
          <w:rFonts w:ascii="Times New Roman" w:hAnsi="Times New Roman" w:cs="Times New Roman"/>
          <w:sz w:val="24"/>
          <w:szCs w:val="24"/>
        </w:rPr>
        <w:t>koji je osiguran u Državnom proračunu RH</w:t>
      </w:r>
      <w:r w:rsidR="00DB2BB3" w:rsidRPr="00F21BFB">
        <w:rPr>
          <w:rFonts w:ascii="Times New Roman" w:hAnsi="Times New Roman" w:cs="Times New Roman"/>
          <w:sz w:val="24"/>
          <w:szCs w:val="24"/>
        </w:rPr>
        <w:t xml:space="preserve">, </w:t>
      </w:r>
      <w:r w:rsidR="00DB2BB3" w:rsidRPr="00F21BFB">
        <w:rPr>
          <w:rFonts w:ascii="Times New Roman" w:hAnsi="Times New Roman" w:cs="Times New Roman"/>
          <w:bCs/>
          <w:sz w:val="24"/>
          <w:szCs w:val="24"/>
        </w:rPr>
        <w:t>a iz drugih izvora će biti osigurana sredstva za troškove</w:t>
      </w:r>
      <w:r w:rsidR="003B5CA6" w:rsidRPr="00F21BFB">
        <w:rPr>
          <w:rFonts w:ascii="Times New Roman" w:hAnsi="Times New Roman" w:cs="Times New Roman"/>
          <w:bCs/>
          <w:sz w:val="24"/>
          <w:szCs w:val="24"/>
        </w:rPr>
        <w:t xml:space="preserve"> operacije</w:t>
      </w:r>
      <w:r w:rsidR="00DB2BB3" w:rsidRPr="00F21BFB">
        <w:rPr>
          <w:rFonts w:ascii="Times New Roman" w:hAnsi="Times New Roman" w:cs="Times New Roman"/>
          <w:bCs/>
          <w:sz w:val="24"/>
          <w:szCs w:val="24"/>
        </w:rPr>
        <w:t xml:space="preserve"> koji ne mogu biti sufinancirani iz FSEU</w:t>
      </w:r>
      <w:r w:rsidR="00D151C8">
        <w:rPr>
          <w:rFonts w:ascii="Times New Roman" w:hAnsi="Times New Roman" w:cs="Times New Roman"/>
          <w:bCs/>
          <w:sz w:val="24"/>
          <w:szCs w:val="24"/>
        </w:rPr>
        <w:t>.</w:t>
      </w:r>
      <w:r w:rsidR="00214899" w:rsidRPr="004B2AFA">
        <w:rPr>
          <w:rFonts w:ascii="Times New Roman" w:hAnsi="Times New Roman" w:cs="Times New Roman"/>
          <w:sz w:val="24"/>
          <w:szCs w:val="24"/>
        </w:rPr>
        <w:t xml:space="preserve"> </w:t>
      </w:r>
    </w:p>
    <w:p w14:paraId="4A67A426" w14:textId="02C133ED" w:rsidR="00C531C7" w:rsidRPr="004B2AFA" w:rsidRDefault="00D950F1" w:rsidP="004B2AFA">
      <w:pPr>
        <w:pStyle w:val="Bezproreda"/>
        <w:spacing w:before="100" w:beforeAutospacing="1" w:after="100" w:afterAutospacing="1"/>
        <w:jc w:val="both"/>
        <w:rPr>
          <w:rFonts w:ascii="Times New Roman" w:eastAsia="Calibri" w:hAnsi="Times New Roman" w:cs="Times New Roman"/>
          <w:sz w:val="24"/>
          <w:szCs w:val="24"/>
          <w:lang w:eastAsia="lt-LT"/>
        </w:rPr>
      </w:pPr>
      <w:r w:rsidRPr="004B2AFA">
        <w:rPr>
          <w:rFonts w:ascii="Times New Roman" w:hAnsi="Times New Roman" w:cs="Times New Roman"/>
          <w:sz w:val="24"/>
          <w:szCs w:val="24"/>
        </w:rPr>
        <w:t xml:space="preserve">Intenzitet </w:t>
      </w:r>
      <w:r w:rsidRPr="00581E17">
        <w:rPr>
          <w:rFonts w:ascii="Times New Roman" w:hAnsi="Times New Roman" w:cs="Times New Roman"/>
          <w:sz w:val="24"/>
          <w:szCs w:val="24"/>
        </w:rPr>
        <w:t xml:space="preserve">bespovratnih </w:t>
      </w:r>
      <w:r w:rsidR="00C14AAA" w:rsidRPr="00581E17">
        <w:rPr>
          <w:rFonts w:ascii="Times New Roman" w:hAnsi="Times New Roman" w:cs="Times New Roman"/>
          <w:sz w:val="24"/>
          <w:szCs w:val="24"/>
        </w:rPr>
        <w:t xml:space="preserve">financijskih </w:t>
      </w:r>
      <w:r w:rsidRPr="00581E17">
        <w:rPr>
          <w:rFonts w:ascii="Times New Roman" w:hAnsi="Times New Roman" w:cs="Times New Roman"/>
          <w:sz w:val="24"/>
          <w:szCs w:val="24"/>
        </w:rPr>
        <w:t>sredstava po pojedino</w:t>
      </w:r>
      <w:r w:rsidR="00BE4619" w:rsidRPr="00581E17">
        <w:rPr>
          <w:rFonts w:ascii="Times New Roman" w:hAnsi="Times New Roman" w:cs="Times New Roman"/>
          <w:sz w:val="24"/>
          <w:szCs w:val="24"/>
        </w:rPr>
        <w:t>j operaciji</w:t>
      </w:r>
      <w:r w:rsidR="001A3B06">
        <w:rPr>
          <w:rFonts w:ascii="Times New Roman" w:hAnsi="Times New Roman" w:cs="Times New Roman"/>
          <w:sz w:val="24"/>
          <w:szCs w:val="24"/>
        </w:rPr>
        <w:t xml:space="preserve"> </w:t>
      </w:r>
      <w:r w:rsidRPr="004B2AFA">
        <w:rPr>
          <w:rFonts w:ascii="Times New Roman" w:hAnsi="Times New Roman" w:cs="Times New Roman"/>
          <w:sz w:val="24"/>
          <w:szCs w:val="24"/>
        </w:rPr>
        <w:t>iznosi 100 % prihvatljivih troškova.</w:t>
      </w:r>
    </w:p>
    <w:p w14:paraId="0511298A" w14:textId="48F1B3C9" w:rsidR="00F46C3A" w:rsidRPr="004B2AFA" w:rsidRDefault="00EA4E33" w:rsidP="004B2AFA">
      <w:pPr>
        <w:pStyle w:val="Bezproreda"/>
        <w:spacing w:before="100" w:beforeAutospacing="1" w:after="100" w:afterAutospacing="1"/>
        <w:jc w:val="both"/>
        <w:rPr>
          <w:rFonts w:ascii="Times New Roman" w:eastAsia="Calibri" w:hAnsi="Times New Roman" w:cs="Times New Roman"/>
          <w:sz w:val="24"/>
          <w:szCs w:val="24"/>
          <w:lang w:eastAsia="lt-LT"/>
        </w:rPr>
      </w:pPr>
      <w:bookmarkStart w:id="36" w:name="_Hlk70578711"/>
      <w:r w:rsidRPr="00581E17">
        <w:rPr>
          <w:rFonts w:ascii="Times New Roman" w:hAnsi="Times New Roman" w:cs="Times New Roman"/>
          <w:sz w:val="24"/>
          <w:szCs w:val="24"/>
        </w:rPr>
        <w:t xml:space="preserve">Kod prijave operacija koje se odnose na cjelovitu obnovu </w:t>
      </w:r>
      <w:r w:rsidR="00227655" w:rsidRPr="00581E17">
        <w:rPr>
          <w:rFonts w:ascii="Times New Roman" w:hAnsi="Times New Roman" w:cs="Times New Roman"/>
          <w:sz w:val="24"/>
          <w:szCs w:val="24"/>
        </w:rPr>
        <w:t>potrebno je u Izjavi stručnjaka</w:t>
      </w:r>
      <w:r w:rsidRPr="00581E17">
        <w:rPr>
          <w:rFonts w:ascii="Times New Roman" w:hAnsi="Times New Roman" w:cs="Times New Roman"/>
          <w:sz w:val="24"/>
          <w:szCs w:val="24"/>
        </w:rPr>
        <w:t xml:space="preserve">/glavnog projektanta jasno navesti u kojem postotku cjelokupna operacija predstavlja radove za dovođenje zgrade u postojeće stanje, a u kojem postotku ostale radove cjelovite obnove koji predstavljaju poboljšanja na predmetnoj zgradi </w:t>
      </w:r>
      <w:bookmarkEnd w:id="36"/>
      <w:r w:rsidR="00F46C3A" w:rsidRPr="004B2AFA">
        <w:rPr>
          <w:rFonts w:ascii="Times New Roman" w:eastAsia="Calibri" w:hAnsi="Times New Roman" w:cs="Times New Roman"/>
          <w:i/>
          <w:sz w:val="24"/>
          <w:szCs w:val="24"/>
          <w:lang w:eastAsia="lt-LT"/>
        </w:rPr>
        <w:t>(Obrazac</w:t>
      </w:r>
      <w:r w:rsidR="00BB0439" w:rsidRPr="004B2AFA">
        <w:rPr>
          <w:rFonts w:ascii="Times New Roman" w:eastAsia="Calibri" w:hAnsi="Times New Roman" w:cs="Times New Roman"/>
          <w:i/>
          <w:sz w:val="24"/>
          <w:szCs w:val="24"/>
          <w:lang w:eastAsia="lt-LT"/>
        </w:rPr>
        <w:t xml:space="preserve"> 3</w:t>
      </w:r>
      <w:r w:rsidR="00F46C3A" w:rsidRPr="004B2AFA">
        <w:rPr>
          <w:rFonts w:ascii="Times New Roman" w:eastAsia="Calibri" w:hAnsi="Times New Roman" w:cs="Times New Roman"/>
          <w:i/>
          <w:sz w:val="24"/>
          <w:szCs w:val="24"/>
          <w:lang w:eastAsia="lt-LT"/>
        </w:rPr>
        <w:t>. Izjava stručnjaka).</w:t>
      </w:r>
      <w:r w:rsidR="00F46C3A" w:rsidRPr="004B2AFA">
        <w:rPr>
          <w:rFonts w:ascii="Times New Roman" w:eastAsia="Calibri" w:hAnsi="Times New Roman" w:cs="Times New Roman"/>
          <w:sz w:val="24"/>
          <w:szCs w:val="24"/>
          <w:lang w:eastAsia="lt-LT"/>
        </w:rPr>
        <w:t xml:space="preserve"> </w:t>
      </w:r>
    </w:p>
    <w:p w14:paraId="7E733D8A" w14:textId="7C69C613" w:rsidR="00F46C3A" w:rsidRPr="004B2AFA" w:rsidRDefault="00AD26A8" w:rsidP="004B2AFA">
      <w:pPr>
        <w:pStyle w:val="Bezproreda"/>
        <w:spacing w:before="100" w:beforeAutospacing="1" w:after="100" w:afterAutospacing="1"/>
        <w:jc w:val="both"/>
        <w:rPr>
          <w:rFonts w:ascii="Times New Roman" w:eastAsia="Calibri" w:hAnsi="Times New Roman" w:cs="Times New Roman"/>
          <w:sz w:val="24"/>
          <w:szCs w:val="24"/>
          <w:lang w:eastAsia="lt-LT"/>
        </w:rPr>
      </w:pPr>
      <w:r w:rsidRPr="004B2AFA">
        <w:rPr>
          <w:rFonts w:ascii="Times New Roman" w:eastAsia="Calibri" w:hAnsi="Times New Roman" w:cs="Times New Roman"/>
          <w:sz w:val="24"/>
          <w:szCs w:val="24"/>
          <w:lang w:eastAsia="lt-LT"/>
        </w:rPr>
        <w:t>Troškovi za ostale radove</w:t>
      </w:r>
      <w:r w:rsidR="005A24F0" w:rsidRPr="004B2AFA">
        <w:rPr>
          <w:rFonts w:ascii="Times New Roman" w:eastAsia="Calibri" w:hAnsi="Times New Roman" w:cs="Times New Roman"/>
          <w:sz w:val="24"/>
          <w:szCs w:val="24"/>
          <w:lang w:eastAsia="lt-LT"/>
        </w:rPr>
        <w:t xml:space="preserve"> koji predstavljaju poboljšice na predmetnoj zgradi neće biti sufinancirani iz FSEU, ali mogu biti sufinancirani iz drugih izvora.</w:t>
      </w:r>
      <w:r w:rsidR="00F46C3A" w:rsidRPr="001A3B06">
        <w:rPr>
          <w:rFonts w:ascii="Times New Roman" w:eastAsia="Calibri" w:hAnsi="Times New Roman" w:cs="Times New Roman"/>
          <w:strike/>
          <w:sz w:val="24"/>
          <w:szCs w:val="24"/>
          <w:lang w:eastAsia="lt-LT"/>
        </w:rPr>
        <w:t xml:space="preserve"> </w:t>
      </w:r>
    </w:p>
    <w:p w14:paraId="260CCFFE" w14:textId="77777777" w:rsidR="00F46C3A" w:rsidRPr="004B2AFA" w:rsidRDefault="00AD29DC" w:rsidP="004B2AFA">
      <w:pPr>
        <w:pStyle w:val="Bezproreda"/>
        <w:spacing w:before="100" w:beforeAutospacing="1" w:after="100" w:afterAutospacing="1"/>
        <w:jc w:val="both"/>
        <w:rPr>
          <w:rFonts w:ascii="Times New Roman" w:eastAsia="Calibri" w:hAnsi="Times New Roman" w:cs="Times New Roman"/>
          <w:sz w:val="24"/>
          <w:szCs w:val="24"/>
          <w:lang w:eastAsia="lt-LT"/>
        </w:rPr>
      </w:pPr>
      <w:r w:rsidRPr="004B2AFA">
        <w:rPr>
          <w:rFonts w:ascii="Times New Roman" w:eastAsia="Calibri" w:hAnsi="Times New Roman" w:cs="Times New Roman"/>
          <w:sz w:val="24"/>
          <w:szCs w:val="24"/>
          <w:lang w:eastAsia="lt-LT"/>
        </w:rPr>
        <w:t>Sredstvima FSEU mogu biti sufinancirani projektni prijedlozi koji predviđaju dovođenje zgrade u prijašnje stanje.</w:t>
      </w:r>
    </w:p>
    <w:p w14:paraId="54941CA9" w14:textId="77777777" w:rsidR="00303ADC" w:rsidRPr="004B2AFA" w:rsidRDefault="00303ADC" w:rsidP="004B2AFA">
      <w:pPr>
        <w:pStyle w:val="Bezproreda"/>
        <w:spacing w:before="100" w:beforeAutospacing="1" w:after="100" w:afterAutospacing="1"/>
        <w:jc w:val="both"/>
        <w:rPr>
          <w:rFonts w:ascii="Times New Roman" w:eastAsia="Calibri" w:hAnsi="Times New Roman" w:cs="Times New Roman"/>
          <w:sz w:val="24"/>
          <w:szCs w:val="24"/>
          <w:lang w:eastAsia="lt-LT"/>
        </w:rPr>
      </w:pPr>
      <w:r w:rsidRPr="004B2AFA">
        <w:rPr>
          <w:rFonts w:ascii="Times New Roman" w:eastAsia="Calibri" w:hAnsi="Times New Roman" w:cs="Times New Roman"/>
          <w:sz w:val="24"/>
          <w:szCs w:val="24"/>
          <w:lang w:eastAsia="lt-LT"/>
        </w:rPr>
        <w:t>Zadržava se pravo ne dodijeliti sva raspoloživa sredstva u okviru ovog Poziva.</w:t>
      </w:r>
    </w:p>
    <w:p w14:paraId="511C73FB" w14:textId="77777777" w:rsidR="00F46C3A" w:rsidRPr="004B2AFA" w:rsidRDefault="00F46C3A" w:rsidP="004B2AFA">
      <w:pPr>
        <w:pStyle w:val="Bezproreda"/>
        <w:spacing w:before="100" w:beforeAutospacing="1" w:after="100" w:afterAutospacing="1"/>
        <w:jc w:val="both"/>
        <w:rPr>
          <w:rFonts w:ascii="Times New Roman" w:hAnsi="Times New Roman" w:cs="Times New Roman"/>
          <w:sz w:val="24"/>
          <w:szCs w:val="24"/>
        </w:rPr>
      </w:pPr>
    </w:p>
    <w:p w14:paraId="4B9A564D" w14:textId="5935E102" w:rsidR="00F46C3A" w:rsidRPr="004B2AFA" w:rsidRDefault="00F46C3A" w:rsidP="004B2AFA">
      <w:pPr>
        <w:pStyle w:val="Bezproreda"/>
        <w:spacing w:before="100" w:beforeAutospacing="1" w:after="100" w:afterAutospacing="1"/>
        <w:jc w:val="both"/>
        <w:rPr>
          <w:rFonts w:ascii="Times New Roman" w:hAnsi="Times New Roman" w:cs="Times New Roman"/>
          <w:b/>
          <w:bCs/>
          <w:sz w:val="24"/>
          <w:szCs w:val="24"/>
        </w:rPr>
      </w:pPr>
      <w:r w:rsidRPr="004B2AFA">
        <w:rPr>
          <w:rFonts w:ascii="Times New Roman" w:hAnsi="Times New Roman" w:cs="Times New Roman"/>
          <w:b/>
          <w:bCs/>
          <w:sz w:val="24"/>
          <w:szCs w:val="24"/>
        </w:rPr>
        <w:t xml:space="preserve">Obveze prijavitelja </w:t>
      </w:r>
      <w:r w:rsidR="00581E17">
        <w:rPr>
          <w:rFonts w:ascii="Times New Roman" w:hAnsi="Times New Roman" w:cs="Times New Roman"/>
          <w:b/>
          <w:bCs/>
          <w:sz w:val="24"/>
          <w:szCs w:val="24"/>
        </w:rPr>
        <w:t xml:space="preserve">vezane uz financiranje </w:t>
      </w:r>
      <w:r w:rsidR="00BE4619" w:rsidRPr="00581E17">
        <w:rPr>
          <w:rFonts w:ascii="Times New Roman" w:hAnsi="Times New Roman" w:cs="Times New Roman"/>
          <w:b/>
          <w:bCs/>
          <w:sz w:val="24"/>
          <w:szCs w:val="24"/>
        </w:rPr>
        <w:t>operacije</w:t>
      </w:r>
    </w:p>
    <w:p w14:paraId="7AED93F2" w14:textId="77777777" w:rsidR="00F46C3A" w:rsidRPr="007E56FC" w:rsidRDefault="00F46C3A" w:rsidP="007E56FC">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Prijavitelj se obvezuje iz vlastitih sredstva ili osiguravanjem financiranja na drugi način (sredstvima koja ne predstavljaju sredstva Unije) osigurati</w:t>
      </w:r>
      <w:r w:rsidR="009B1661" w:rsidRPr="004B2AFA">
        <w:rPr>
          <w:rFonts w:ascii="Times New Roman" w:hAnsi="Times New Roman" w:cs="Times New Roman"/>
          <w:sz w:val="24"/>
          <w:szCs w:val="24"/>
        </w:rPr>
        <w:t xml:space="preserve"> </w:t>
      </w:r>
      <w:r w:rsidRPr="004B2AFA">
        <w:rPr>
          <w:rFonts w:ascii="Times New Roman" w:hAnsi="Times New Roman" w:cs="Times New Roman"/>
          <w:sz w:val="24"/>
          <w:szCs w:val="24"/>
        </w:rPr>
        <w:t>sredstva za financiranje ukupnih neprihvatljivih troškova projektnog prijedloga.</w:t>
      </w:r>
    </w:p>
    <w:p w14:paraId="0751B22A" w14:textId="77777777" w:rsidR="00F46C3A" w:rsidRPr="004B2AFA" w:rsidRDefault="00F46C3A" w:rsidP="00A464C2">
      <w:pPr>
        <w:pStyle w:val="Naslov2"/>
      </w:pPr>
      <w:bookmarkStart w:id="37" w:name="_Toc62284819"/>
      <w:bookmarkStart w:id="38" w:name="_Toc68006322"/>
      <w:bookmarkStart w:id="39" w:name="_Toc121819080"/>
      <w:r w:rsidRPr="004B2AFA">
        <w:t>1.5. Obveze koje se odnose na državne potpore / Vrste, iznos i intenzitet potpore</w:t>
      </w:r>
      <w:bookmarkEnd w:id="37"/>
      <w:bookmarkEnd w:id="38"/>
      <w:bookmarkEnd w:id="39"/>
    </w:p>
    <w:p w14:paraId="642CA37D" w14:textId="77777777" w:rsidR="00AD3666" w:rsidRPr="00754E10" w:rsidRDefault="00DE7714" w:rsidP="00754E10">
      <w:pPr>
        <w:spacing w:before="100" w:beforeAutospacing="1" w:after="100" w:afterAutospacing="1" w:line="240" w:lineRule="auto"/>
        <w:jc w:val="both"/>
        <w:rPr>
          <w:rFonts w:ascii="Times New Roman" w:hAnsi="Times New Roman" w:cs="Times New Roman"/>
          <w:sz w:val="24"/>
          <w:szCs w:val="24"/>
        </w:rPr>
      </w:pPr>
      <w:r w:rsidRPr="004B2AFA">
        <w:rPr>
          <w:rFonts w:ascii="Times New Roman" w:hAnsi="Times New Roman" w:cs="Times New Roman"/>
          <w:sz w:val="24"/>
          <w:szCs w:val="24"/>
        </w:rPr>
        <w:t>Potpore dodijeljene u okviru ovog Poziva ne smatraju se državnim potporama</w:t>
      </w:r>
      <w:r w:rsidR="00CE7805" w:rsidRPr="004B2AFA">
        <w:rPr>
          <w:rFonts w:ascii="Times New Roman" w:hAnsi="Times New Roman" w:cs="Times New Roman"/>
          <w:sz w:val="24"/>
          <w:szCs w:val="24"/>
        </w:rPr>
        <w:t>/potporama male vrijednosti (de minimis potpore).</w:t>
      </w:r>
      <w:r w:rsidR="00754E10">
        <w:rPr>
          <w:rFonts w:ascii="Times New Roman" w:hAnsi="Times New Roman" w:cs="Times New Roman"/>
          <w:sz w:val="24"/>
          <w:szCs w:val="24"/>
        </w:rPr>
        <w:t xml:space="preserve"> </w:t>
      </w:r>
    </w:p>
    <w:p w14:paraId="1F88CF06" w14:textId="77777777" w:rsidR="000C2B24" w:rsidRPr="004B2AFA" w:rsidRDefault="00F206FC" w:rsidP="00A464C2">
      <w:pPr>
        <w:pStyle w:val="Naslov2"/>
        <w:rPr>
          <w:lang w:eastAsia="en-GB"/>
        </w:rPr>
      </w:pPr>
      <w:r w:rsidRPr="004B2AFA">
        <w:rPr>
          <w:lang w:eastAsia="en-GB"/>
        </w:rPr>
        <w:tab/>
      </w:r>
      <w:bookmarkStart w:id="40" w:name="_Toc68006323"/>
      <w:bookmarkStart w:id="41" w:name="_Toc121819081"/>
      <w:r w:rsidRPr="004B2AFA">
        <w:rPr>
          <w:lang w:eastAsia="en-GB"/>
        </w:rPr>
        <w:t>1.</w:t>
      </w:r>
      <w:r w:rsidR="00CE7805" w:rsidRPr="004B2AFA">
        <w:rPr>
          <w:lang w:eastAsia="en-GB"/>
        </w:rPr>
        <w:t>6</w:t>
      </w:r>
      <w:r w:rsidRPr="004B2AFA">
        <w:rPr>
          <w:lang w:eastAsia="en-GB"/>
        </w:rPr>
        <w:t xml:space="preserve">. </w:t>
      </w:r>
      <w:r w:rsidR="00A15211" w:rsidRPr="004B2AFA">
        <w:rPr>
          <w:lang w:eastAsia="en-GB"/>
        </w:rPr>
        <w:t>Dvostruko financiranje</w:t>
      </w:r>
      <w:bookmarkEnd w:id="40"/>
      <w:bookmarkEnd w:id="41"/>
      <w:r w:rsidR="00A15211" w:rsidRPr="004B2AFA">
        <w:rPr>
          <w:lang w:eastAsia="en-GB"/>
        </w:rPr>
        <w:t xml:space="preserve"> </w:t>
      </w:r>
    </w:p>
    <w:p w14:paraId="5E7AE023" w14:textId="77777777" w:rsidR="00CB2265" w:rsidRPr="00581E17" w:rsidRDefault="00CB2265" w:rsidP="00CB2265">
      <w:pPr>
        <w:pBdr>
          <w:top w:val="nil"/>
          <w:left w:val="nil"/>
          <w:bottom w:val="nil"/>
          <w:right w:val="nil"/>
          <w:between w:val="nil"/>
        </w:pBdr>
        <w:spacing w:after="0" w:line="259" w:lineRule="auto"/>
        <w:jc w:val="both"/>
        <w:rPr>
          <w:rFonts w:ascii="Times New Roman" w:hAnsi="Times New Roman" w:cs="Times New Roman"/>
          <w:sz w:val="24"/>
          <w:szCs w:val="24"/>
        </w:rPr>
      </w:pPr>
      <w:r w:rsidRPr="00581E17">
        <w:rPr>
          <w:rFonts w:ascii="Times New Roman" w:hAnsi="Times New Roman" w:cs="Times New Roman"/>
          <w:sz w:val="24"/>
          <w:szCs w:val="24"/>
        </w:rPr>
        <w:t xml:space="preserve">U skladu s čl. 6. Uredbe Vijeća (EZ) br. 2012/2002 od 11. studenoga 2002. o osnivanju Fonda solidarnosti Europske unije i njenim izmjenama kako je navedeno u točki 1.1. ovih Uputa  potrebno je osigurati da se isti trošak ne nadoknađuje putem drugih instrumenata financiranja Unije, posebno instrumenata kohezijske, poljoprivredne ili ribarstvene politike. </w:t>
      </w:r>
    </w:p>
    <w:p w14:paraId="2AF57914" w14:textId="77777777" w:rsidR="00CB2265" w:rsidRPr="00581E17" w:rsidRDefault="00CB2265" w:rsidP="00CB2265">
      <w:pPr>
        <w:pBdr>
          <w:top w:val="nil"/>
          <w:left w:val="nil"/>
          <w:bottom w:val="nil"/>
          <w:right w:val="nil"/>
          <w:between w:val="nil"/>
        </w:pBdr>
        <w:spacing w:after="0" w:line="259" w:lineRule="auto"/>
        <w:jc w:val="both"/>
        <w:rPr>
          <w:rFonts w:ascii="Times New Roman" w:hAnsi="Times New Roman" w:cs="Times New Roman"/>
          <w:sz w:val="24"/>
          <w:szCs w:val="24"/>
        </w:rPr>
      </w:pPr>
      <w:r w:rsidRPr="00581E17">
        <w:rPr>
          <w:rFonts w:ascii="Times New Roman" w:hAnsi="Times New Roman" w:cs="Times New Roman"/>
          <w:sz w:val="24"/>
          <w:szCs w:val="24"/>
        </w:rPr>
        <w:t>Prijavitelj ne smije tražiti/primiti sredstva iz drugih javnih izvora za troškove koji će biti nadoknađeni u sklopu podnesenog projektnog prijedloga, odnosno za financiranje odabrane operacije. Dvostrukim financiranjem se ne smatraju vlastita javna sredstva Prijavitelja kojim su se podmirili već nastali troškovi, a koji se prijavljuju za nadoknadu u sklopu projektnog prijedloga.</w:t>
      </w:r>
    </w:p>
    <w:p w14:paraId="2632D05B" w14:textId="77777777" w:rsidR="001A3B06" w:rsidRDefault="00CB2265" w:rsidP="00CB2265">
      <w:pPr>
        <w:pBdr>
          <w:top w:val="nil"/>
          <w:left w:val="nil"/>
          <w:bottom w:val="nil"/>
          <w:right w:val="nil"/>
          <w:between w:val="nil"/>
        </w:pBd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U slučaju da se ustanovi dvostruko financiranje projekta, Prijavitelj/Korisnik će morati vratiti iznos bespovratnih sredstva koji odgovara primljenom iznosu bespovratnih sredstava za trošak za koji se utvrdi da je predmet dvostrukog financiranja.</w:t>
      </w:r>
      <w:r w:rsidRPr="00465F30">
        <w:rPr>
          <w:rFonts w:ascii="Times New Roman" w:hAnsi="Times New Roman" w:cs="Times New Roman"/>
          <w:sz w:val="24"/>
          <w:szCs w:val="24"/>
        </w:rPr>
        <w:t xml:space="preserve"> </w:t>
      </w:r>
    </w:p>
    <w:p w14:paraId="0F47B7CC" w14:textId="77777777" w:rsidR="000D0481" w:rsidRPr="004B2AFA" w:rsidRDefault="000D0481" w:rsidP="004B2AFA">
      <w:pPr>
        <w:pStyle w:val="Naslov1"/>
        <w:spacing w:before="100" w:beforeAutospacing="1" w:after="100" w:afterAutospacing="1"/>
      </w:pPr>
      <w:bookmarkStart w:id="42" w:name="_PRAVILA_POZIVA"/>
      <w:bookmarkStart w:id="43" w:name="_Toc68006324"/>
      <w:bookmarkStart w:id="44" w:name="_Toc121819082"/>
      <w:bookmarkEnd w:id="42"/>
      <w:r w:rsidRPr="004B2AFA">
        <w:t>PRAVILA POZIVA</w:t>
      </w:r>
      <w:bookmarkStart w:id="45" w:name="bookmark9"/>
      <w:bookmarkEnd w:id="43"/>
      <w:bookmarkEnd w:id="45"/>
      <w:bookmarkEnd w:id="44"/>
    </w:p>
    <w:p w14:paraId="4D62C036" w14:textId="77777777" w:rsidR="00DB3DD7" w:rsidRPr="004B2AFA" w:rsidRDefault="00BB02BB" w:rsidP="00A464C2">
      <w:pPr>
        <w:pStyle w:val="Naslov2"/>
      </w:pPr>
      <w:bookmarkStart w:id="46" w:name="_Toc452468691"/>
      <w:r w:rsidRPr="004B2AFA">
        <w:tab/>
      </w:r>
      <w:bookmarkStart w:id="47" w:name="_Toc68006325"/>
      <w:bookmarkStart w:id="48" w:name="_Toc121819083"/>
      <w:r w:rsidR="00D87829" w:rsidRPr="004B2AFA">
        <w:t xml:space="preserve">2.1. </w:t>
      </w:r>
      <w:r w:rsidR="007F3E83" w:rsidRPr="004B2AFA">
        <w:t>P</w:t>
      </w:r>
      <w:r w:rsidR="00561298" w:rsidRPr="004B2AFA">
        <w:t>rihvatljivost prijavitelja</w:t>
      </w:r>
      <w:bookmarkEnd w:id="46"/>
      <w:bookmarkEnd w:id="47"/>
      <w:bookmarkEnd w:id="48"/>
    </w:p>
    <w:p w14:paraId="6074ACCF" w14:textId="77777777" w:rsidR="005B6732" w:rsidRPr="004B2AFA" w:rsidRDefault="00DE7714"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U okviru ovoga Poziva prihvatljivi prijavitelji su:</w:t>
      </w:r>
    </w:p>
    <w:p w14:paraId="77166F31" w14:textId="77777777" w:rsidR="00FF68EF" w:rsidRPr="004B2AFA" w:rsidRDefault="00FF68EF" w:rsidP="004B2AFA">
      <w:pPr>
        <w:pStyle w:val="Bezproreda"/>
        <w:numPr>
          <w:ilvl w:val="0"/>
          <w:numId w:val="15"/>
        </w:numPr>
        <w:spacing w:before="100" w:beforeAutospacing="1" w:after="100" w:afterAutospacing="1"/>
        <w:jc w:val="both"/>
        <w:rPr>
          <w:rStyle w:val="Bodytext2"/>
          <w:rFonts w:eastAsiaTheme="minorHAnsi"/>
          <w:b w:val="0"/>
          <w:sz w:val="24"/>
          <w:szCs w:val="24"/>
          <w:lang w:val="hr-HR"/>
        </w:rPr>
      </w:pPr>
      <w:r w:rsidRPr="004B2AFA">
        <w:rPr>
          <w:rStyle w:val="Bodytext2"/>
          <w:rFonts w:eastAsiaTheme="minorHAnsi"/>
          <w:b w:val="0"/>
          <w:sz w:val="24"/>
          <w:szCs w:val="24"/>
          <w:lang w:val="hr-HR"/>
        </w:rPr>
        <w:t>Državni zdravstveni zavodi, klinike k</w:t>
      </w:r>
      <w:r w:rsidR="00373119" w:rsidRPr="004B2AFA">
        <w:rPr>
          <w:rStyle w:val="Bodytext2"/>
          <w:rFonts w:eastAsiaTheme="minorHAnsi"/>
          <w:b w:val="0"/>
          <w:sz w:val="24"/>
          <w:szCs w:val="24"/>
          <w:lang w:val="hr-HR"/>
        </w:rPr>
        <w:t>ao samostalne ustanov</w:t>
      </w:r>
      <w:r w:rsidR="00B159AC" w:rsidRPr="004B2AFA">
        <w:rPr>
          <w:rStyle w:val="Bodytext2"/>
          <w:rFonts w:eastAsiaTheme="minorHAnsi"/>
          <w:b w:val="0"/>
          <w:sz w:val="24"/>
          <w:szCs w:val="24"/>
          <w:lang w:val="hr-HR"/>
        </w:rPr>
        <w:t>e</w:t>
      </w:r>
      <w:r w:rsidRPr="004B2AFA">
        <w:rPr>
          <w:rStyle w:val="Bodytext2"/>
          <w:rFonts w:eastAsiaTheme="minorHAnsi"/>
          <w:b w:val="0"/>
          <w:sz w:val="24"/>
          <w:szCs w:val="24"/>
          <w:lang w:val="hr-HR"/>
        </w:rPr>
        <w:t>, kliničke bolnice</w:t>
      </w:r>
      <w:r w:rsidR="00373119" w:rsidRPr="004B2AFA">
        <w:rPr>
          <w:rStyle w:val="Bodytext2"/>
          <w:rFonts w:eastAsiaTheme="minorHAnsi"/>
          <w:b w:val="0"/>
          <w:sz w:val="24"/>
          <w:szCs w:val="24"/>
          <w:lang w:val="hr-HR"/>
        </w:rPr>
        <w:t xml:space="preserve"> i klinički bolnički centri čiji je osnivač </w:t>
      </w:r>
      <w:r w:rsidRPr="004B2AFA">
        <w:rPr>
          <w:rStyle w:val="Bodytext2"/>
          <w:rFonts w:eastAsiaTheme="minorHAnsi"/>
          <w:b w:val="0"/>
          <w:sz w:val="24"/>
          <w:szCs w:val="24"/>
          <w:lang w:val="hr-HR"/>
        </w:rPr>
        <w:t>Republika Hrvatska,</w:t>
      </w:r>
    </w:p>
    <w:p w14:paraId="32B49D84" w14:textId="77777777" w:rsidR="00FF68EF" w:rsidRPr="004B2AFA" w:rsidRDefault="00FF68EF" w:rsidP="004B2AFA">
      <w:pPr>
        <w:pStyle w:val="Bezproreda"/>
        <w:numPr>
          <w:ilvl w:val="0"/>
          <w:numId w:val="15"/>
        </w:numPr>
        <w:spacing w:before="100" w:beforeAutospacing="1" w:after="100" w:afterAutospacing="1"/>
        <w:jc w:val="both"/>
        <w:rPr>
          <w:rStyle w:val="Bodytext2"/>
          <w:rFonts w:eastAsiaTheme="minorHAnsi"/>
          <w:b w:val="0"/>
          <w:sz w:val="24"/>
          <w:szCs w:val="24"/>
          <w:lang w:val="hr-HR"/>
        </w:rPr>
      </w:pPr>
      <w:r w:rsidRPr="004B2AFA">
        <w:rPr>
          <w:rStyle w:val="Bodytext2"/>
          <w:rFonts w:eastAsiaTheme="minorHAnsi"/>
          <w:b w:val="0"/>
          <w:sz w:val="24"/>
          <w:szCs w:val="24"/>
          <w:lang w:val="hr-HR"/>
        </w:rPr>
        <w:t xml:space="preserve">Opća bolnica </w:t>
      </w:r>
      <w:r w:rsidR="00373119" w:rsidRPr="004B2AFA">
        <w:rPr>
          <w:rStyle w:val="Bodytext2"/>
          <w:rFonts w:eastAsiaTheme="minorHAnsi"/>
          <w:b w:val="0"/>
          <w:sz w:val="24"/>
          <w:szCs w:val="24"/>
          <w:lang w:val="hr-HR"/>
        </w:rPr>
        <w:t xml:space="preserve">čiji je osnivač </w:t>
      </w:r>
      <w:r w:rsidRPr="004B2AFA">
        <w:rPr>
          <w:rStyle w:val="Bodytext2"/>
          <w:rFonts w:eastAsiaTheme="minorHAnsi"/>
          <w:b w:val="0"/>
          <w:sz w:val="24"/>
          <w:szCs w:val="24"/>
          <w:lang w:val="hr-HR"/>
        </w:rPr>
        <w:t>jedinica područne (regionalne) samouprave odnosno Grad Zagreb,</w:t>
      </w:r>
    </w:p>
    <w:p w14:paraId="560BAE63" w14:textId="62CB51C9" w:rsidR="00FF68EF" w:rsidRPr="004B2AFA" w:rsidRDefault="00FF68EF" w:rsidP="004B2AFA">
      <w:pPr>
        <w:pStyle w:val="Bezproreda"/>
        <w:numPr>
          <w:ilvl w:val="0"/>
          <w:numId w:val="15"/>
        </w:numPr>
        <w:spacing w:before="100" w:beforeAutospacing="1" w:after="100" w:afterAutospacing="1"/>
        <w:jc w:val="both"/>
        <w:rPr>
          <w:rStyle w:val="Bodytext2"/>
          <w:rFonts w:eastAsiaTheme="minorHAnsi"/>
          <w:b w:val="0"/>
          <w:sz w:val="24"/>
          <w:szCs w:val="24"/>
          <w:lang w:val="hr-HR"/>
        </w:rPr>
      </w:pPr>
      <w:r w:rsidRPr="004B2AFA">
        <w:rPr>
          <w:rStyle w:val="Bodytext2"/>
          <w:rFonts w:eastAsiaTheme="minorHAnsi"/>
          <w:b w:val="0"/>
          <w:sz w:val="24"/>
          <w:szCs w:val="24"/>
          <w:lang w:val="hr-HR"/>
        </w:rPr>
        <w:t xml:space="preserve">Specijalna bolnica </w:t>
      </w:r>
      <w:r w:rsidR="00373119" w:rsidRPr="004B2AFA">
        <w:rPr>
          <w:rStyle w:val="Bodytext2"/>
          <w:rFonts w:eastAsiaTheme="minorHAnsi"/>
          <w:b w:val="0"/>
          <w:sz w:val="24"/>
          <w:szCs w:val="24"/>
          <w:lang w:val="hr-HR"/>
        </w:rPr>
        <w:t>čiji je osnivač</w:t>
      </w:r>
      <w:r w:rsidRPr="004B2AFA">
        <w:rPr>
          <w:rStyle w:val="Bodytext2"/>
          <w:rFonts w:eastAsiaTheme="minorHAnsi"/>
          <w:b w:val="0"/>
          <w:sz w:val="24"/>
          <w:szCs w:val="24"/>
          <w:lang w:val="hr-HR"/>
        </w:rPr>
        <w:t xml:space="preserve"> jedinica područne (regionalne) samouprave odnosno Grad Zagreb, jedinica lokalne samouprave</w:t>
      </w:r>
      <w:r w:rsidR="00251562">
        <w:rPr>
          <w:rStyle w:val="Bodytext2"/>
          <w:rFonts w:eastAsiaTheme="minorHAnsi"/>
          <w:b w:val="0"/>
          <w:sz w:val="24"/>
          <w:szCs w:val="24"/>
          <w:lang w:val="hr-HR"/>
        </w:rPr>
        <w:t>,</w:t>
      </w:r>
      <w:r w:rsidRPr="004B2AFA">
        <w:rPr>
          <w:rStyle w:val="Bodytext2"/>
          <w:rFonts w:eastAsiaTheme="minorHAnsi"/>
          <w:b w:val="0"/>
          <w:sz w:val="24"/>
          <w:szCs w:val="24"/>
          <w:lang w:val="hr-HR"/>
        </w:rPr>
        <w:t xml:space="preserve"> </w:t>
      </w:r>
    </w:p>
    <w:p w14:paraId="192DF937" w14:textId="77777777" w:rsidR="00FF68EF" w:rsidRDefault="00FF68EF" w:rsidP="001F2CF0">
      <w:pPr>
        <w:pStyle w:val="Bezproreda"/>
        <w:numPr>
          <w:ilvl w:val="0"/>
          <w:numId w:val="15"/>
        </w:numPr>
        <w:spacing w:before="100" w:beforeAutospacing="1" w:after="100" w:afterAutospacing="1"/>
        <w:jc w:val="both"/>
        <w:rPr>
          <w:rStyle w:val="Bodytext2"/>
          <w:rFonts w:eastAsiaTheme="minorHAnsi"/>
          <w:b w:val="0"/>
          <w:sz w:val="24"/>
          <w:szCs w:val="24"/>
          <w:lang w:val="hr-HR"/>
        </w:rPr>
      </w:pPr>
      <w:r w:rsidRPr="004B2AFA">
        <w:rPr>
          <w:rStyle w:val="Bodytext2"/>
          <w:rFonts w:eastAsiaTheme="minorHAnsi"/>
          <w:b w:val="0"/>
          <w:sz w:val="24"/>
          <w:szCs w:val="24"/>
          <w:lang w:val="hr-HR"/>
        </w:rPr>
        <w:t xml:space="preserve">Dom zdravlja, zavod za hitnu medicinu i zavod za javno zdravstvo </w:t>
      </w:r>
      <w:r w:rsidR="00373119" w:rsidRPr="004B2AFA">
        <w:rPr>
          <w:rStyle w:val="Bodytext2"/>
          <w:rFonts w:eastAsiaTheme="minorHAnsi"/>
          <w:b w:val="0"/>
          <w:sz w:val="24"/>
          <w:szCs w:val="24"/>
          <w:lang w:val="hr-HR"/>
        </w:rPr>
        <w:t>čiji je osnivač</w:t>
      </w:r>
      <w:r w:rsidRPr="004B2AFA">
        <w:rPr>
          <w:rStyle w:val="Bodytext2"/>
          <w:rFonts w:eastAsiaTheme="minorHAnsi"/>
          <w:b w:val="0"/>
          <w:sz w:val="24"/>
          <w:szCs w:val="24"/>
          <w:lang w:val="hr-HR"/>
        </w:rPr>
        <w:t xml:space="preserve"> jedinica područne (regionalne)</w:t>
      </w:r>
      <w:r w:rsidR="004B2AFA" w:rsidRPr="004B2AFA">
        <w:rPr>
          <w:rStyle w:val="Bodytext2"/>
          <w:rFonts w:eastAsiaTheme="minorHAnsi"/>
          <w:b w:val="0"/>
          <w:sz w:val="24"/>
          <w:szCs w:val="24"/>
          <w:lang w:val="hr-HR"/>
        </w:rPr>
        <w:t xml:space="preserve"> samouprave odnosno Grad Zagreb,</w:t>
      </w:r>
    </w:p>
    <w:p w14:paraId="13BE6004" w14:textId="77777777" w:rsidR="005C0C78" w:rsidRPr="00581E17" w:rsidRDefault="005C0C78" w:rsidP="001F2CF0">
      <w:pPr>
        <w:pStyle w:val="Bezproreda"/>
        <w:numPr>
          <w:ilvl w:val="0"/>
          <w:numId w:val="15"/>
        </w:numPr>
        <w:spacing w:before="100" w:beforeAutospacing="1" w:after="100" w:afterAutospacing="1"/>
        <w:jc w:val="both"/>
        <w:rPr>
          <w:rStyle w:val="Bodytext2"/>
          <w:rFonts w:eastAsiaTheme="minorHAnsi"/>
          <w:b w:val="0"/>
          <w:sz w:val="24"/>
          <w:szCs w:val="24"/>
          <w:lang w:val="hr-HR"/>
        </w:rPr>
      </w:pPr>
      <w:r w:rsidRPr="00581E17">
        <w:rPr>
          <w:rStyle w:val="Bodytext2"/>
          <w:rFonts w:eastAsiaTheme="minorHAnsi"/>
          <w:b w:val="0"/>
          <w:sz w:val="24"/>
          <w:szCs w:val="24"/>
          <w:lang w:val="hr-HR"/>
        </w:rPr>
        <w:t>Dom zdravlja čiji je osnivač Republika Hrvatska,</w:t>
      </w:r>
    </w:p>
    <w:p w14:paraId="0976334D" w14:textId="0E0F51B5" w:rsidR="001F2CF0" w:rsidRPr="001F2CF0" w:rsidRDefault="00AB7C1F" w:rsidP="001F2CF0">
      <w:pPr>
        <w:pStyle w:val="Bezproreda"/>
        <w:numPr>
          <w:ilvl w:val="0"/>
          <w:numId w:val="15"/>
        </w:numPr>
        <w:spacing w:before="100" w:beforeAutospacing="1" w:after="100" w:afterAutospacing="1"/>
        <w:jc w:val="both"/>
        <w:rPr>
          <w:rStyle w:val="Bodytext2"/>
          <w:rFonts w:eastAsiaTheme="minorEastAsia"/>
          <w:b w:val="0"/>
          <w:bCs w:val="0"/>
          <w:color w:val="auto"/>
          <w:sz w:val="24"/>
          <w:szCs w:val="24"/>
          <w:lang w:val="hr-HR"/>
        </w:rPr>
      </w:pPr>
      <w:r w:rsidRPr="00581E17">
        <w:rPr>
          <w:rStyle w:val="Bodytext2"/>
          <w:rFonts w:eastAsiaTheme="minorHAnsi"/>
          <w:b w:val="0"/>
          <w:sz w:val="24"/>
          <w:szCs w:val="24"/>
          <w:lang w:val="hr-HR"/>
        </w:rPr>
        <w:t>Poliklinika, lječilište, ustanova za zdravstvenu njegu, ustanova za palijativnu skrb i ljekarnička ustanova čiji je osnivač jedinica područne (regionalne) samouprave odnosno Grad Zagreb te druga pravna osoba kojoj je osnivač jedinica lokalne i područne (regionalne) samouprave odnosno Grad Zagreb, odnosno ona kojoj je osnivač pravna osoba čiji je jedini osnivač jedinica lokalne i područne (regionalne)</w:t>
      </w:r>
      <w:r w:rsidR="00251562">
        <w:rPr>
          <w:rStyle w:val="Bodytext2"/>
          <w:rFonts w:eastAsiaTheme="minorHAnsi"/>
          <w:b w:val="0"/>
          <w:sz w:val="24"/>
          <w:szCs w:val="24"/>
          <w:lang w:val="hr-HR"/>
        </w:rPr>
        <w:t xml:space="preserve"> samouprave odnosno Grad Zagreb,</w:t>
      </w:r>
      <w:r w:rsidR="001A3B06" w:rsidRPr="001D7008">
        <w:rPr>
          <w:rStyle w:val="Bodytext2"/>
          <w:rFonts w:eastAsiaTheme="minorHAnsi"/>
          <w:b w:val="0"/>
          <w:sz w:val="24"/>
          <w:szCs w:val="24"/>
          <w:lang w:val="hr-HR"/>
        </w:rPr>
        <w:t xml:space="preserve"> </w:t>
      </w:r>
    </w:p>
    <w:p w14:paraId="169ACD25" w14:textId="08F4F8F3" w:rsidR="00510C92" w:rsidRPr="004B2AFA" w:rsidRDefault="0090092A" w:rsidP="001F2CF0">
      <w:pPr>
        <w:pStyle w:val="Bezproreda"/>
        <w:numPr>
          <w:ilvl w:val="0"/>
          <w:numId w:val="15"/>
        </w:numPr>
        <w:spacing w:before="100" w:beforeAutospacing="1" w:after="100" w:afterAutospacing="1"/>
        <w:jc w:val="both"/>
        <w:rPr>
          <w:rFonts w:ascii="Times New Roman" w:hAnsi="Times New Roman" w:cs="Times New Roman"/>
          <w:sz w:val="24"/>
          <w:szCs w:val="24"/>
        </w:rPr>
      </w:pPr>
      <w:r w:rsidRPr="004B2AFA">
        <w:rPr>
          <w:rStyle w:val="Bodytext2"/>
          <w:rFonts w:eastAsiaTheme="minorHAnsi"/>
          <w:b w:val="0"/>
          <w:sz w:val="24"/>
          <w:szCs w:val="24"/>
          <w:lang w:val="hr-HR"/>
        </w:rPr>
        <w:t>Jedinice lokalne i područne (regionalne) samouprave prema Zakonu o lokalnoj i područnoj (regionalnoj) samoupravi („Narodne novine“, br. 33/01, 60/01, 129/05, 109/07, 125/08, 36/09, 36/09, 150/11, 144/12, 19/13, 137/15, 123/17, 98/19, 144/20) i Zakonu o Gradu Zagrebu („Narodne novine“, br. 62/01, 125/08, 36/09, 119/14, 98/19,  144/20)</w:t>
      </w:r>
      <w:r w:rsidR="00F85F86">
        <w:rPr>
          <w:rStyle w:val="Bodytext2"/>
          <w:rFonts w:eastAsiaTheme="minorHAnsi"/>
          <w:b w:val="0"/>
          <w:sz w:val="24"/>
          <w:szCs w:val="24"/>
          <w:lang w:val="hr-HR"/>
        </w:rPr>
        <w:t xml:space="preserve"> </w:t>
      </w:r>
      <w:r w:rsidR="00014D0C" w:rsidRPr="00014D0C">
        <w:t xml:space="preserve"> </w:t>
      </w:r>
      <w:bookmarkStart w:id="49" w:name="_Hlk70076869"/>
      <w:r w:rsidR="00014D0C" w:rsidRPr="00581E17">
        <w:rPr>
          <w:rStyle w:val="Bodytext2"/>
          <w:rFonts w:eastAsiaTheme="minorHAnsi"/>
          <w:b w:val="0"/>
          <w:sz w:val="24"/>
          <w:szCs w:val="24"/>
          <w:lang w:val="hr-HR"/>
        </w:rPr>
        <w:t>kao osnivači ustanove koja obavlja zdravstvenu djelatnost.</w:t>
      </w:r>
      <w:r w:rsidR="00014D0C">
        <w:rPr>
          <w:rStyle w:val="Bodytext2"/>
          <w:rFonts w:eastAsiaTheme="minorHAnsi"/>
          <w:b w:val="0"/>
          <w:sz w:val="24"/>
          <w:szCs w:val="24"/>
          <w:lang w:val="hr-HR"/>
        </w:rPr>
        <w:t xml:space="preserve"> </w:t>
      </w:r>
      <w:bookmarkEnd w:id="49"/>
    </w:p>
    <w:p w14:paraId="4BBCB272" w14:textId="77777777" w:rsidR="00DB3DD7" w:rsidRPr="004B2AFA" w:rsidRDefault="00F20A75" w:rsidP="004B2AFA">
      <w:p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Koji u trenutnu prijave nisu niti u jednoj situaciji isključenja, kako je definirano ovim Uputama.</w:t>
      </w:r>
    </w:p>
    <w:p w14:paraId="2116AD7C" w14:textId="77777777" w:rsidR="00754E10" w:rsidRPr="007E56FC" w:rsidRDefault="00B76873" w:rsidP="007E56FC">
      <w:p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Prihvatljivost prijavitelja se provjerava sukladno relevantnim dokumentima navedenima pod naslovom 2.2. Kriteriji za isključenje prijavitelja.</w:t>
      </w:r>
      <w:bookmarkStart w:id="50" w:name="_Toc452468693"/>
    </w:p>
    <w:p w14:paraId="7E0A415D" w14:textId="77777777" w:rsidR="00F82135" w:rsidRPr="004B2AFA" w:rsidRDefault="00BB02BB" w:rsidP="00A464C2">
      <w:pPr>
        <w:pStyle w:val="Naslov2"/>
        <w:rPr>
          <w:rStyle w:val="normaltextrun"/>
        </w:rPr>
      </w:pPr>
      <w:r w:rsidRPr="004B2AFA">
        <w:tab/>
      </w:r>
      <w:bookmarkStart w:id="51" w:name="_Toc68006326"/>
      <w:bookmarkStart w:id="52" w:name="_Toc121819084"/>
      <w:r w:rsidR="00B54347" w:rsidRPr="004B2AFA">
        <w:t>2.</w:t>
      </w:r>
      <w:r w:rsidR="0058480E" w:rsidRPr="004B2AFA">
        <w:t>2</w:t>
      </w:r>
      <w:r w:rsidR="00B54347" w:rsidRPr="004B2AFA">
        <w:t xml:space="preserve">. </w:t>
      </w:r>
      <w:r w:rsidR="00D054D7" w:rsidRPr="004B2AFA">
        <w:t>Kriteriji za isklju</w:t>
      </w:r>
      <w:r w:rsidR="00B959C0" w:rsidRPr="004B2AFA">
        <w:t>č</w:t>
      </w:r>
      <w:r w:rsidR="00F82135" w:rsidRPr="004B2AFA">
        <w:t xml:space="preserve">enje </w:t>
      </w:r>
      <w:r w:rsidR="00EE6EF5" w:rsidRPr="004B2AFA">
        <w:t>prijavitelja</w:t>
      </w:r>
      <w:bookmarkEnd w:id="51"/>
      <w:bookmarkEnd w:id="52"/>
    </w:p>
    <w:p w14:paraId="6A7A8C63" w14:textId="77777777" w:rsidR="006C57E1" w:rsidRPr="004B2AFA" w:rsidRDefault="00D054D7" w:rsidP="004B2AFA">
      <w:pPr>
        <w:pStyle w:val="Bezproreda"/>
        <w:spacing w:before="100" w:beforeAutospacing="1" w:after="100" w:afterAutospacing="1"/>
        <w:rPr>
          <w:rStyle w:val="normaltextrun"/>
          <w:rFonts w:ascii="Times New Roman" w:hAnsi="Times New Roman" w:cs="Times New Roman"/>
          <w:color w:val="000000"/>
          <w:sz w:val="24"/>
          <w:szCs w:val="24"/>
          <w:shd w:val="clear" w:color="auto" w:fill="FFFFFF"/>
        </w:rPr>
      </w:pPr>
      <w:r w:rsidRPr="004B2AFA">
        <w:rPr>
          <w:rStyle w:val="normaltextrun"/>
          <w:rFonts w:ascii="Times New Roman" w:hAnsi="Times New Roman" w:cs="Times New Roman"/>
          <w:color w:val="000000"/>
          <w:sz w:val="24"/>
          <w:szCs w:val="24"/>
          <w:shd w:val="clear" w:color="auto" w:fill="FFFFFF"/>
        </w:rPr>
        <w:t>U okviru ovog Poziva, potpora se</w:t>
      </w:r>
      <w:r w:rsidRPr="004B2AFA">
        <w:rPr>
          <w:rStyle w:val="apple-converted-space"/>
          <w:rFonts w:ascii="Times New Roman" w:hAnsi="Times New Roman" w:cs="Times New Roman"/>
          <w:color w:val="000000"/>
          <w:sz w:val="24"/>
          <w:szCs w:val="24"/>
          <w:shd w:val="clear" w:color="auto" w:fill="FFFFFF"/>
        </w:rPr>
        <w:t> </w:t>
      </w:r>
      <w:r w:rsidRPr="004B2AFA">
        <w:rPr>
          <w:rStyle w:val="normaltextrun"/>
          <w:rFonts w:ascii="Times New Roman" w:hAnsi="Times New Roman" w:cs="Times New Roman"/>
          <w:b/>
          <w:bCs/>
          <w:color w:val="000000"/>
          <w:sz w:val="24"/>
          <w:szCs w:val="24"/>
          <w:shd w:val="clear" w:color="auto" w:fill="FFFFFF"/>
        </w:rPr>
        <w:t>ne</w:t>
      </w:r>
      <w:r w:rsidRPr="004B2AFA">
        <w:rPr>
          <w:rStyle w:val="apple-converted-space"/>
          <w:rFonts w:ascii="Times New Roman" w:hAnsi="Times New Roman" w:cs="Times New Roman"/>
          <w:b/>
          <w:bCs/>
          <w:color w:val="000000"/>
          <w:sz w:val="24"/>
          <w:szCs w:val="24"/>
          <w:shd w:val="clear" w:color="auto" w:fill="FFFFFF"/>
        </w:rPr>
        <w:t> </w:t>
      </w:r>
      <w:r w:rsidRPr="004B2AFA">
        <w:rPr>
          <w:rStyle w:val="normaltextrun"/>
          <w:rFonts w:ascii="Times New Roman" w:hAnsi="Times New Roman" w:cs="Times New Roman"/>
          <w:b/>
          <w:bCs/>
          <w:color w:val="000000"/>
          <w:sz w:val="24"/>
          <w:szCs w:val="24"/>
          <w:shd w:val="clear" w:color="auto" w:fill="FFFFFF"/>
        </w:rPr>
        <w:t>može</w:t>
      </w:r>
      <w:r w:rsidRPr="004B2AFA">
        <w:rPr>
          <w:rStyle w:val="apple-converted-space"/>
          <w:rFonts w:ascii="Times New Roman" w:hAnsi="Times New Roman" w:cs="Times New Roman"/>
          <w:b/>
          <w:bCs/>
          <w:color w:val="000000"/>
          <w:sz w:val="24"/>
          <w:szCs w:val="24"/>
          <w:shd w:val="clear" w:color="auto" w:fill="FFFFFF"/>
        </w:rPr>
        <w:t> </w:t>
      </w:r>
      <w:r w:rsidR="004B2AFA">
        <w:rPr>
          <w:rStyle w:val="normaltextrun"/>
          <w:rFonts w:ascii="Times New Roman" w:hAnsi="Times New Roman" w:cs="Times New Roman"/>
          <w:color w:val="000000"/>
          <w:sz w:val="24"/>
          <w:szCs w:val="24"/>
          <w:shd w:val="clear" w:color="auto" w:fill="FFFFFF"/>
        </w:rPr>
        <w:t>dodijeliti:</w:t>
      </w:r>
    </w:p>
    <w:p w14:paraId="346E5F43" w14:textId="71F329A3" w:rsidR="00433588" w:rsidRPr="00433588" w:rsidRDefault="008E2CA7" w:rsidP="00304853">
      <w:pPr>
        <w:pStyle w:val="Odlomakpopisa"/>
        <w:numPr>
          <w:ilvl w:val="0"/>
          <w:numId w:val="36"/>
        </w:numPr>
        <w:spacing w:before="100" w:beforeAutospacing="1" w:after="100" w:afterAutospacing="1" w:line="240" w:lineRule="atLeast"/>
        <w:jc w:val="both"/>
        <w:rPr>
          <w:rFonts w:ascii="Times New Roman" w:hAnsi="Times New Roman" w:cs="Times New Roman"/>
          <w:color w:val="000000"/>
          <w:sz w:val="24"/>
          <w:szCs w:val="24"/>
          <w:shd w:val="clear" w:color="auto" w:fill="FFFFFF"/>
        </w:rPr>
      </w:pPr>
      <w:r w:rsidRPr="00134295">
        <w:rPr>
          <w:rStyle w:val="normaltextrun"/>
          <w:rFonts w:ascii="Times New Roman" w:hAnsi="Times New Roman" w:cs="Times New Roman"/>
          <w:color w:val="000000"/>
          <w:sz w:val="24"/>
          <w:szCs w:val="24"/>
          <w:shd w:val="clear" w:color="auto" w:fill="FFFFFF"/>
        </w:rPr>
        <w:t>Prijavitelju</w:t>
      </w:r>
      <w:r w:rsidRPr="00433588">
        <w:rPr>
          <w:rStyle w:val="normaltextrun"/>
          <w:rFonts w:ascii="Times New Roman" w:hAnsi="Times New Roman" w:cs="Times New Roman"/>
          <w:color w:val="000000"/>
          <w:sz w:val="24"/>
          <w:szCs w:val="24"/>
          <w:shd w:val="clear" w:color="auto" w:fill="FFFFFF"/>
        </w:rPr>
        <w:t xml:space="preserve"> </w:t>
      </w:r>
      <w:r w:rsidR="00D207B2" w:rsidRPr="00433588">
        <w:rPr>
          <w:rStyle w:val="normaltextrun"/>
          <w:rFonts w:ascii="Times New Roman" w:hAnsi="Times New Roman" w:cs="Times New Roman"/>
          <w:color w:val="000000"/>
          <w:sz w:val="24"/>
          <w:szCs w:val="24"/>
          <w:shd w:val="clear" w:color="auto" w:fill="FFFFFF"/>
        </w:rPr>
        <w:t xml:space="preserve">koji nije prihvatljiv </w:t>
      </w:r>
      <w:r w:rsidR="00DD4AAD" w:rsidRPr="00433588">
        <w:rPr>
          <w:rStyle w:val="normaltextrun"/>
          <w:rFonts w:ascii="Times New Roman" w:hAnsi="Times New Roman" w:cs="Times New Roman"/>
          <w:color w:val="000000"/>
          <w:sz w:val="24"/>
          <w:szCs w:val="24"/>
          <w:shd w:val="clear" w:color="auto" w:fill="FFFFFF"/>
        </w:rPr>
        <w:t xml:space="preserve">po obliku </w:t>
      </w:r>
      <w:r w:rsidR="00F43FC1" w:rsidRPr="00433588">
        <w:rPr>
          <w:rStyle w:val="normaltextrun"/>
          <w:rFonts w:ascii="Times New Roman" w:hAnsi="Times New Roman" w:cs="Times New Roman"/>
          <w:color w:val="000000"/>
          <w:sz w:val="24"/>
          <w:szCs w:val="24"/>
          <w:shd w:val="clear" w:color="auto" w:fill="FFFFFF"/>
        </w:rPr>
        <w:t>pravne ili fizičke osobnosti</w:t>
      </w:r>
      <w:r w:rsidR="00A327B9" w:rsidRPr="00433588">
        <w:rPr>
          <w:rStyle w:val="normaltextrun"/>
          <w:rFonts w:ascii="Times New Roman" w:hAnsi="Times New Roman" w:cs="Times New Roman"/>
          <w:color w:val="000000"/>
          <w:sz w:val="24"/>
          <w:szCs w:val="24"/>
          <w:shd w:val="clear" w:color="auto" w:fill="FFFFFF"/>
        </w:rPr>
        <w:t xml:space="preserve">; </w:t>
      </w:r>
      <w:r w:rsidR="00A327B9" w:rsidRPr="00433588">
        <w:rPr>
          <w:rFonts w:ascii="Times New Roman" w:hAnsi="Times New Roman" w:cs="Times New Roman"/>
          <w:bCs/>
          <w:i/>
          <w:sz w:val="24"/>
          <w:szCs w:val="24"/>
        </w:rPr>
        <w:t>Prijavitelj je osnovan sukladno Zakonu o zdravstvenoj zaštiti, ili Zakonu o ustanovama ili je na njega primjenjiv Zakon o obveznom zdravstvenom osiguranju, sukladno točki 2.1. ovih Uputa</w:t>
      </w:r>
      <w:r w:rsidR="00E76ADF" w:rsidRPr="00DD4E99">
        <w:rPr>
          <w:rFonts w:ascii="Times New Roman" w:hAnsi="Times New Roman" w:cs="Times New Roman"/>
          <w:bCs/>
          <w:i/>
          <w:sz w:val="24"/>
          <w:szCs w:val="24"/>
        </w:rPr>
        <w:t>,</w:t>
      </w:r>
      <w:r w:rsidR="00DD4E99" w:rsidRPr="00DD4E99">
        <w:t xml:space="preserve"> </w:t>
      </w:r>
      <w:bookmarkStart w:id="53" w:name="_Hlk70078497"/>
      <w:r w:rsidR="003920A2" w:rsidRPr="00581E17">
        <w:rPr>
          <w:rFonts w:ascii="Times New Roman" w:hAnsi="Times New Roman" w:cs="Times New Roman"/>
          <w:bCs/>
          <w:i/>
          <w:sz w:val="24"/>
          <w:szCs w:val="24"/>
        </w:rPr>
        <w:t>(</w:t>
      </w:r>
      <w:r w:rsidR="00944C3E" w:rsidRPr="00581E17">
        <w:rPr>
          <w:rFonts w:ascii="Times New Roman" w:hAnsi="Times New Roman" w:cs="Times New Roman"/>
          <w:bCs/>
          <w:i/>
          <w:sz w:val="24"/>
          <w:szCs w:val="24"/>
        </w:rPr>
        <w:t>n</w:t>
      </w:r>
      <w:r w:rsidR="00BE227C" w:rsidRPr="00581E17">
        <w:rPr>
          <w:rFonts w:ascii="Times New Roman" w:hAnsi="Times New Roman" w:cs="Times New Roman"/>
          <w:bCs/>
          <w:i/>
          <w:sz w:val="24"/>
          <w:szCs w:val="24"/>
        </w:rPr>
        <w:t xml:space="preserve">avedeno </w:t>
      </w:r>
      <w:r w:rsidR="0054478A" w:rsidRPr="00581E17">
        <w:rPr>
          <w:rFonts w:ascii="Times New Roman" w:hAnsi="Times New Roman" w:cs="Times New Roman"/>
          <w:bCs/>
          <w:i/>
          <w:sz w:val="24"/>
          <w:szCs w:val="24"/>
        </w:rPr>
        <w:t xml:space="preserve">se dokazuje: </w:t>
      </w:r>
      <w:r w:rsidR="00944C3E" w:rsidRPr="00581E17">
        <w:rPr>
          <w:rFonts w:ascii="Times New Roman" w:hAnsi="Times New Roman" w:cs="Times New Roman"/>
          <w:bCs/>
          <w:i/>
          <w:sz w:val="24"/>
          <w:szCs w:val="24"/>
        </w:rPr>
        <w:t>izva</w:t>
      </w:r>
      <w:r w:rsidR="003E6F85" w:rsidRPr="00581E17">
        <w:rPr>
          <w:rFonts w:ascii="Times New Roman" w:hAnsi="Times New Roman" w:cs="Times New Roman"/>
          <w:bCs/>
          <w:i/>
          <w:sz w:val="24"/>
          <w:szCs w:val="24"/>
        </w:rPr>
        <w:t>tkom</w:t>
      </w:r>
      <w:r w:rsidR="00944C3E" w:rsidRPr="00581E17">
        <w:rPr>
          <w:rFonts w:ascii="Times New Roman" w:hAnsi="Times New Roman" w:cs="Times New Roman"/>
          <w:bCs/>
          <w:i/>
          <w:sz w:val="24"/>
          <w:szCs w:val="24"/>
        </w:rPr>
        <w:t xml:space="preserve"> iz sudskog registra i rješenje</w:t>
      </w:r>
      <w:r w:rsidR="003E6F85" w:rsidRPr="00581E17">
        <w:rPr>
          <w:rFonts w:ascii="Times New Roman" w:hAnsi="Times New Roman" w:cs="Times New Roman"/>
          <w:bCs/>
          <w:i/>
          <w:sz w:val="24"/>
          <w:szCs w:val="24"/>
        </w:rPr>
        <w:t>m</w:t>
      </w:r>
      <w:r w:rsidR="00944C3E" w:rsidRPr="00581E17">
        <w:rPr>
          <w:rFonts w:ascii="Times New Roman" w:hAnsi="Times New Roman" w:cs="Times New Roman"/>
          <w:bCs/>
          <w:i/>
          <w:sz w:val="24"/>
          <w:szCs w:val="24"/>
        </w:rPr>
        <w:t xml:space="preserve"> Ministarstva zdravstva o početku rada zdravstvene ustanove</w:t>
      </w:r>
      <w:r w:rsidR="00C807B8" w:rsidRPr="00581E17">
        <w:rPr>
          <w:rFonts w:ascii="Times New Roman" w:hAnsi="Times New Roman" w:cs="Times New Roman"/>
          <w:bCs/>
          <w:i/>
          <w:sz w:val="24"/>
          <w:szCs w:val="24"/>
        </w:rPr>
        <w:t xml:space="preserve"> (dostavlja Prijavitelj)</w:t>
      </w:r>
      <w:r w:rsidR="00B74D96" w:rsidRPr="00581E17">
        <w:rPr>
          <w:rFonts w:ascii="Times New Roman" w:hAnsi="Times New Roman" w:cs="Times New Roman"/>
          <w:bCs/>
          <w:i/>
          <w:sz w:val="24"/>
          <w:szCs w:val="24"/>
        </w:rPr>
        <w:t>, a</w:t>
      </w:r>
      <w:r w:rsidR="00944C3E" w:rsidRPr="00581E17">
        <w:rPr>
          <w:rFonts w:ascii="Times New Roman" w:hAnsi="Times New Roman" w:cs="Times New Roman"/>
          <w:bCs/>
          <w:i/>
          <w:sz w:val="24"/>
          <w:szCs w:val="24"/>
        </w:rPr>
        <w:t xml:space="preserve"> </w:t>
      </w:r>
      <w:r w:rsidR="0054478A" w:rsidRPr="00581E17">
        <w:rPr>
          <w:rFonts w:ascii="Times New Roman" w:hAnsi="Times New Roman" w:cs="Times New Roman"/>
          <w:bCs/>
          <w:i/>
          <w:sz w:val="24"/>
          <w:szCs w:val="24"/>
        </w:rPr>
        <w:t xml:space="preserve">za JLP(R)S - </w:t>
      </w:r>
      <w:r w:rsidR="002B0CCD" w:rsidRPr="00581E17">
        <w:rPr>
          <w:rFonts w:ascii="Times New Roman" w:hAnsi="Times New Roman" w:cs="Times New Roman"/>
          <w:bCs/>
          <w:i/>
          <w:sz w:val="24"/>
          <w:szCs w:val="24"/>
        </w:rPr>
        <w:t>se utvrđuje sukladno</w:t>
      </w:r>
      <w:r w:rsidR="0054478A" w:rsidRPr="00581E17">
        <w:rPr>
          <w:rFonts w:ascii="Times New Roman" w:hAnsi="Times New Roman" w:cs="Times New Roman"/>
          <w:bCs/>
          <w:i/>
          <w:sz w:val="24"/>
          <w:szCs w:val="24"/>
        </w:rPr>
        <w:t xml:space="preserve"> Zakonu o područjima županija, gradova i općina u Republici Hrvatskoj (Narodne novine br. 86/06, 125/06, 16/07, 46/10, 145/10, 37/13, 44/13, 45/13, 110/15)</w:t>
      </w:r>
      <w:r w:rsidR="00C807B8" w:rsidRPr="00581E17">
        <w:rPr>
          <w:rFonts w:ascii="Times New Roman" w:hAnsi="Times New Roman" w:cs="Times New Roman"/>
          <w:bCs/>
          <w:i/>
          <w:sz w:val="24"/>
          <w:szCs w:val="24"/>
        </w:rPr>
        <w:t>(uvid vrši MiZ)</w:t>
      </w:r>
      <w:r w:rsidR="00034E5A" w:rsidRPr="00581E17">
        <w:rPr>
          <w:rFonts w:ascii="Times New Roman" w:hAnsi="Times New Roman" w:cs="Times New Roman"/>
          <w:bCs/>
          <w:i/>
          <w:sz w:val="24"/>
          <w:szCs w:val="24"/>
        </w:rPr>
        <w:t xml:space="preserve"> </w:t>
      </w:r>
      <w:r w:rsidR="00FB6B5A" w:rsidRPr="00581E17">
        <w:rPr>
          <w:rFonts w:ascii="Times New Roman" w:hAnsi="Times New Roman" w:cs="Times New Roman"/>
          <w:bCs/>
          <w:i/>
          <w:sz w:val="24"/>
          <w:szCs w:val="24"/>
        </w:rPr>
        <w:t xml:space="preserve">a status osnivača se provjerava </w:t>
      </w:r>
      <w:r w:rsidR="003972CC" w:rsidRPr="00581E17">
        <w:rPr>
          <w:rFonts w:ascii="Times New Roman" w:hAnsi="Times New Roman" w:cs="Times New Roman"/>
          <w:bCs/>
          <w:i/>
          <w:sz w:val="24"/>
          <w:szCs w:val="24"/>
        </w:rPr>
        <w:t>uvidom u izvadak iz sudskog registra ustanove</w:t>
      </w:r>
      <w:r w:rsidR="00C807B8" w:rsidRPr="00581E17">
        <w:rPr>
          <w:rFonts w:ascii="Times New Roman" w:hAnsi="Times New Roman" w:cs="Times New Roman"/>
          <w:bCs/>
          <w:i/>
          <w:sz w:val="24"/>
          <w:szCs w:val="24"/>
        </w:rPr>
        <w:t xml:space="preserve"> (dostavlja Prijavitelj)</w:t>
      </w:r>
      <w:r w:rsidR="003920A2" w:rsidRPr="00581E17">
        <w:rPr>
          <w:rFonts w:ascii="Times New Roman" w:hAnsi="Times New Roman" w:cs="Times New Roman"/>
          <w:bCs/>
          <w:i/>
          <w:sz w:val="24"/>
          <w:szCs w:val="24"/>
        </w:rPr>
        <w:t>)</w:t>
      </w:r>
      <w:bookmarkEnd w:id="53"/>
    </w:p>
    <w:p w14:paraId="19B69944" w14:textId="0C1488BA" w:rsidR="004B2AFA" w:rsidRPr="00433588" w:rsidRDefault="008E2CA7" w:rsidP="00304853">
      <w:pPr>
        <w:pStyle w:val="Odlomakpopisa"/>
        <w:numPr>
          <w:ilvl w:val="0"/>
          <w:numId w:val="36"/>
        </w:numPr>
        <w:spacing w:before="100" w:beforeAutospacing="1" w:after="100" w:afterAutospacing="1" w:line="240" w:lineRule="atLeast"/>
        <w:jc w:val="both"/>
        <w:rPr>
          <w:rStyle w:val="eop"/>
          <w:rFonts w:ascii="Times New Roman" w:hAnsi="Times New Roman" w:cs="Times New Roman"/>
          <w:color w:val="000000"/>
          <w:sz w:val="24"/>
          <w:szCs w:val="24"/>
          <w:shd w:val="clear" w:color="auto" w:fill="FFFFFF"/>
        </w:rPr>
      </w:pPr>
      <w:r w:rsidRPr="007C468E">
        <w:rPr>
          <w:rStyle w:val="normaltextrun"/>
          <w:rFonts w:ascii="Times New Roman" w:hAnsi="Times New Roman" w:cs="Times New Roman"/>
          <w:color w:val="000000"/>
          <w:sz w:val="24"/>
          <w:szCs w:val="24"/>
          <w:shd w:val="clear" w:color="auto" w:fill="FFFFFF"/>
        </w:rPr>
        <w:t>Prijavitelju</w:t>
      </w:r>
      <w:r w:rsidRPr="00433588">
        <w:rPr>
          <w:rStyle w:val="normaltextrun"/>
          <w:rFonts w:ascii="Times New Roman" w:hAnsi="Times New Roman" w:cs="Times New Roman"/>
          <w:color w:val="000000"/>
          <w:sz w:val="24"/>
          <w:szCs w:val="24"/>
          <w:shd w:val="clear" w:color="auto" w:fill="FFFFFF"/>
        </w:rPr>
        <w:t xml:space="preserve"> </w:t>
      </w:r>
      <w:r w:rsidR="00D054D7" w:rsidRPr="00433588">
        <w:rPr>
          <w:rStyle w:val="normaltextrun"/>
          <w:rFonts w:ascii="Times New Roman" w:hAnsi="Times New Roman" w:cs="Times New Roman"/>
          <w:color w:val="000000"/>
          <w:sz w:val="24"/>
          <w:szCs w:val="24"/>
          <w:shd w:val="clear" w:color="auto" w:fill="FFFFFF"/>
        </w:rPr>
        <w:t>od koj</w:t>
      </w:r>
      <w:r w:rsidR="00520D60" w:rsidRPr="00433588">
        <w:rPr>
          <w:rStyle w:val="normaltextrun"/>
          <w:rFonts w:ascii="Times New Roman" w:hAnsi="Times New Roman" w:cs="Times New Roman"/>
          <w:color w:val="000000"/>
          <w:sz w:val="24"/>
          <w:szCs w:val="24"/>
          <w:shd w:val="clear" w:color="auto" w:fill="FFFFFF"/>
        </w:rPr>
        <w:t>eg</w:t>
      </w:r>
      <w:r w:rsidR="00D054D7" w:rsidRPr="00433588">
        <w:rPr>
          <w:rStyle w:val="normaltextrun"/>
          <w:rFonts w:ascii="Times New Roman" w:hAnsi="Times New Roman" w:cs="Times New Roman"/>
          <w:color w:val="000000"/>
          <w:sz w:val="24"/>
          <w:szCs w:val="24"/>
          <w:shd w:val="clear" w:color="auto" w:fill="FFFFFF"/>
        </w:rPr>
        <w:t xml:space="preserve"> j</w:t>
      </w:r>
      <w:r w:rsidR="00AE3FB4" w:rsidRPr="00433588">
        <w:rPr>
          <w:rStyle w:val="normaltextrun"/>
          <w:rFonts w:ascii="Times New Roman" w:hAnsi="Times New Roman" w:cs="Times New Roman"/>
          <w:color w:val="000000"/>
          <w:sz w:val="24"/>
          <w:szCs w:val="24"/>
          <w:shd w:val="clear" w:color="auto" w:fill="FFFFFF"/>
        </w:rPr>
        <w:t>e, kako je navedeno u članku 1.</w:t>
      </w:r>
      <w:r w:rsidR="00D054D7" w:rsidRPr="00433588">
        <w:rPr>
          <w:rStyle w:val="normaltextrun"/>
          <w:rFonts w:ascii="Times New Roman" w:hAnsi="Times New Roman" w:cs="Times New Roman"/>
          <w:color w:val="000000"/>
          <w:sz w:val="24"/>
          <w:szCs w:val="24"/>
          <w:shd w:val="clear" w:color="auto" w:fill="FFFFFF"/>
        </w:rPr>
        <w:t xml:space="preserve"> točk</w:t>
      </w:r>
      <w:r w:rsidR="00AE3FB4" w:rsidRPr="00433588">
        <w:rPr>
          <w:rStyle w:val="normaltextrun"/>
          <w:rFonts w:ascii="Times New Roman" w:hAnsi="Times New Roman" w:cs="Times New Roman"/>
          <w:color w:val="000000"/>
          <w:sz w:val="24"/>
          <w:szCs w:val="24"/>
          <w:shd w:val="clear" w:color="auto" w:fill="FFFFFF"/>
        </w:rPr>
        <w:t>i</w:t>
      </w:r>
      <w:r w:rsidR="00D054D7" w:rsidRPr="00433588">
        <w:rPr>
          <w:rStyle w:val="normaltextrun"/>
          <w:rFonts w:ascii="Times New Roman" w:hAnsi="Times New Roman" w:cs="Times New Roman"/>
          <w:color w:val="000000"/>
          <w:sz w:val="24"/>
          <w:szCs w:val="24"/>
          <w:shd w:val="clear" w:color="auto" w:fill="FFFFFF"/>
        </w:rPr>
        <w:t xml:space="preserve"> 4.a) Uredbe</w:t>
      </w:r>
      <w:r w:rsidR="0029059C" w:rsidRPr="00433588">
        <w:rPr>
          <w:rStyle w:val="normaltextrun"/>
          <w:rFonts w:ascii="Times New Roman" w:hAnsi="Times New Roman" w:cs="Times New Roman"/>
          <w:color w:val="000000"/>
          <w:sz w:val="24"/>
          <w:szCs w:val="24"/>
          <w:shd w:val="clear" w:color="auto" w:fill="FFFFFF"/>
        </w:rPr>
        <w:t xml:space="preserve"> (EU)</w:t>
      </w:r>
      <w:r w:rsidR="00D054D7" w:rsidRPr="00433588">
        <w:rPr>
          <w:rStyle w:val="normaltextrun"/>
          <w:rFonts w:ascii="Times New Roman" w:hAnsi="Times New Roman" w:cs="Times New Roman"/>
          <w:color w:val="000000"/>
          <w:sz w:val="24"/>
          <w:szCs w:val="24"/>
          <w:shd w:val="clear" w:color="auto" w:fill="FFFFFF"/>
        </w:rPr>
        <w:t xml:space="preserve"> </w:t>
      </w:r>
      <w:r w:rsidR="0029059C" w:rsidRPr="00433588">
        <w:rPr>
          <w:rStyle w:val="normaltextrun"/>
          <w:rFonts w:ascii="Times New Roman" w:hAnsi="Times New Roman" w:cs="Times New Roman"/>
          <w:color w:val="000000"/>
          <w:sz w:val="24"/>
          <w:szCs w:val="24"/>
          <w:shd w:val="clear" w:color="auto" w:fill="FFFFFF"/>
        </w:rPr>
        <w:t xml:space="preserve"> br. </w:t>
      </w:r>
      <w:r w:rsidR="00D054D7" w:rsidRPr="00433588">
        <w:rPr>
          <w:rStyle w:val="normaltextrun"/>
          <w:rFonts w:ascii="Times New Roman" w:hAnsi="Times New Roman" w:cs="Times New Roman"/>
          <w:color w:val="000000"/>
          <w:sz w:val="24"/>
          <w:szCs w:val="24"/>
          <w:shd w:val="clear" w:color="auto" w:fill="FFFFFF"/>
        </w:rPr>
        <w:t>651/2014, temeljem prethodne odluke Komisije kojom se potpora proglašava protuzakonitom i nespojivom s unutarnjim tržiš</w:t>
      </w:r>
      <w:r w:rsidR="00D3405B" w:rsidRPr="00433588">
        <w:rPr>
          <w:rStyle w:val="normaltextrun"/>
          <w:rFonts w:ascii="Times New Roman" w:hAnsi="Times New Roman" w:cs="Times New Roman"/>
          <w:color w:val="000000"/>
          <w:sz w:val="24"/>
          <w:szCs w:val="24"/>
          <w:shd w:val="clear" w:color="auto" w:fill="FFFFFF"/>
        </w:rPr>
        <w:t>tem, zatražen povrat sredstava</w:t>
      </w:r>
      <w:r w:rsidR="00D3405B" w:rsidRPr="00433588">
        <w:rPr>
          <w:rStyle w:val="normaltextrun"/>
          <w:rFonts w:ascii="Times New Roman" w:hAnsi="Times New Roman" w:cs="Times New Roman"/>
          <w:i/>
          <w:iCs/>
          <w:color w:val="000000"/>
          <w:sz w:val="24"/>
          <w:szCs w:val="24"/>
          <w:shd w:val="clear" w:color="auto" w:fill="FFFFFF"/>
        </w:rPr>
        <w:t xml:space="preserve"> dokazuje se Izjavom</w:t>
      </w:r>
      <w:r w:rsidR="00D3405B" w:rsidRPr="00433588">
        <w:rPr>
          <w:rStyle w:val="apple-converted-space"/>
          <w:rFonts w:ascii="Times New Roman" w:hAnsi="Times New Roman" w:cs="Times New Roman"/>
          <w:i/>
          <w:iCs/>
          <w:color w:val="000000"/>
          <w:sz w:val="24"/>
          <w:szCs w:val="24"/>
          <w:shd w:val="clear" w:color="auto" w:fill="FFFFFF"/>
        </w:rPr>
        <w:t> </w:t>
      </w:r>
      <w:r w:rsidR="00D3405B" w:rsidRPr="00433588">
        <w:rPr>
          <w:rStyle w:val="normaltextrun"/>
          <w:rFonts w:ascii="Times New Roman" w:hAnsi="Times New Roman" w:cs="Times New Roman"/>
          <w:i/>
          <w:iCs/>
          <w:color w:val="000000"/>
          <w:sz w:val="24"/>
          <w:szCs w:val="24"/>
          <w:shd w:val="clear" w:color="auto" w:fill="FFFFFF"/>
        </w:rPr>
        <w:t>prijavitelja</w:t>
      </w:r>
      <w:r w:rsidR="00127BCC" w:rsidRPr="00433588">
        <w:rPr>
          <w:rStyle w:val="normaltextrun"/>
          <w:rFonts w:ascii="Times New Roman" w:hAnsi="Times New Roman" w:cs="Times New Roman"/>
          <w:i/>
          <w:iCs/>
          <w:color w:val="000000"/>
          <w:sz w:val="24"/>
          <w:szCs w:val="24"/>
          <w:shd w:val="clear" w:color="auto" w:fill="FFFFFF"/>
        </w:rPr>
        <w:t xml:space="preserve"> </w:t>
      </w:r>
      <w:r w:rsidR="00D3405B" w:rsidRPr="00433588">
        <w:rPr>
          <w:rStyle w:val="normaltextrun"/>
          <w:rFonts w:ascii="Times New Roman" w:hAnsi="Times New Roman" w:cs="Times New Roman"/>
          <w:i/>
          <w:iCs/>
          <w:color w:val="000000"/>
          <w:sz w:val="24"/>
          <w:szCs w:val="24"/>
          <w:shd w:val="clear" w:color="auto" w:fill="FFFFFF"/>
        </w:rPr>
        <w:t>(Obrazac</w:t>
      </w:r>
      <w:r w:rsidR="00D3405B" w:rsidRPr="00433588">
        <w:rPr>
          <w:rStyle w:val="apple-converted-space"/>
          <w:rFonts w:ascii="Times New Roman" w:hAnsi="Times New Roman" w:cs="Times New Roman"/>
          <w:i/>
          <w:iCs/>
          <w:color w:val="000000"/>
          <w:sz w:val="24"/>
          <w:szCs w:val="24"/>
          <w:shd w:val="clear" w:color="auto" w:fill="FFFFFF"/>
        </w:rPr>
        <w:t> </w:t>
      </w:r>
      <w:r w:rsidR="002705BA" w:rsidRPr="00433588">
        <w:rPr>
          <w:rFonts w:ascii="Times New Roman" w:hAnsi="Times New Roman" w:cs="Times New Roman"/>
          <w:sz w:val="24"/>
          <w:szCs w:val="24"/>
        </w:rPr>
        <w:t>2</w:t>
      </w:r>
      <w:r w:rsidR="00B159AC" w:rsidRPr="00433588">
        <w:rPr>
          <w:rFonts w:ascii="Times New Roman" w:hAnsi="Times New Roman" w:cs="Times New Roman"/>
          <w:sz w:val="24"/>
          <w:szCs w:val="24"/>
        </w:rPr>
        <w:t>)</w:t>
      </w:r>
    </w:p>
    <w:p w14:paraId="0D228CF7" w14:textId="1BC8A5AA" w:rsidR="004B2AFA" w:rsidRPr="004B2AFA" w:rsidRDefault="008E2CA7" w:rsidP="004F37B1">
      <w:pPr>
        <w:pStyle w:val="Bezproreda"/>
        <w:numPr>
          <w:ilvl w:val="0"/>
          <w:numId w:val="36"/>
        </w:numPr>
        <w:spacing w:before="100" w:beforeAutospacing="1" w:after="100" w:afterAutospacing="1" w:line="240" w:lineRule="atLeast"/>
        <w:jc w:val="both"/>
        <w:rPr>
          <w:rStyle w:val="eop"/>
          <w:rFonts w:ascii="Times New Roman" w:hAnsi="Times New Roman" w:cs="Times New Roman"/>
          <w:color w:val="000000"/>
          <w:sz w:val="24"/>
          <w:szCs w:val="24"/>
          <w:shd w:val="clear" w:color="auto" w:fill="FFFFFF"/>
        </w:rPr>
      </w:pPr>
      <w:r w:rsidRPr="007C468E">
        <w:rPr>
          <w:rStyle w:val="normaltextrun"/>
          <w:rFonts w:ascii="Times New Roman" w:hAnsi="Times New Roman" w:cs="Times New Roman"/>
          <w:color w:val="000000"/>
          <w:sz w:val="24"/>
          <w:szCs w:val="24"/>
          <w:shd w:val="clear" w:color="auto" w:fill="FFFFFF"/>
        </w:rPr>
        <w:t>Prijavitelju</w:t>
      </w:r>
      <w:r w:rsidRPr="004B2AFA">
        <w:rPr>
          <w:rStyle w:val="normaltextrun"/>
          <w:rFonts w:ascii="Times New Roman" w:hAnsi="Times New Roman" w:cs="Times New Roman"/>
          <w:color w:val="000000"/>
          <w:sz w:val="24"/>
          <w:szCs w:val="24"/>
          <w:shd w:val="clear" w:color="auto" w:fill="FFFFFF"/>
        </w:rPr>
        <w:t xml:space="preserve"> </w:t>
      </w:r>
      <w:r w:rsidR="00377DA8" w:rsidRPr="004B2AFA">
        <w:rPr>
          <w:rStyle w:val="normaltextrun"/>
          <w:rFonts w:ascii="Times New Roman" w:hAnsi="Times New Roman" w:cs="Times New Roman"/>
          <w:color w:val="000000"/>
          <w:sz w:val="24"/>
          <w:szCs w:val="24"/>
          <w:shd w:val="clear" w:color="auto" w:fill="FFFFFF"/>
        </w:rPr>
        <w:t xml:space="preserve">koji </w:t>
      </w:r>
      <w:r w:rsidR="00520D60" w:rsidRPr="004B2AFA">
        <w:rPr>
          <w:rStyle w:val="normaltextrun"/>
          <w:rFonts w:ascii="Times New Roman" w:hAnsi="Times New Roman" w:cs="Times New Roman"/>
          <w:color w:val="000000"/>
          <w:sz w:val="24"/>
          <w:szCs w:val="24"/>
          <w:shd w:val="clear" w:color="auto" w:fill="FFFFFF"/>
        </w:rPr>
        <w:t>je</w:t>
      </w:r>
      <w:r w:rsidR="00377DA8" w:rsidRPr="004B2AFA">
        <w:rPr>
          <w:rStyle w:val="normaltextrun"/>
          <w:rFonts w:ascii="Times New Roman" w:hAnsi="Times New Roman" w:cs="Times New Roman"/>
          <w:color w:val="000000"/>
          <w:sz w:val="24"/>
          <w:szCs w:val="24"/>
          <w:shd w:val="clear" w:color="auto" w:fill="FFFFFF"/>
        </w:rPr>
        <w:t xml:space="preserve"> u teškoćama</w:t>
      </w:r>
      <w:r w:rsidR="00E0785A" w:rsidRPr="004B2AFA">
        <w:rPr>
          <w:rStyle w:val="normaltextrun"/>
          <w:rFonts w:ascii="Times New Roman" w:hAnsi="Times New Roman" w:cs="Times New Roman"/>
          <w:color w:val="000000"/>
          <w:sz w:val="24"/>
          <w:szCs w:val="24"/>
          <w:shd w:val="clear" w:color="auto" w:fill="FFFFFF"/>
        </w:rPr>
        <w:t xml:space="preserve"> kako je definirano u članku 2.</w:t>
      </w:r>
      <w:r w:rsidR="00377DA8" w:rsidRPr="004B2AFA">
        <w:rPr>
          <w:rStyle w:val="normaltextrun"/>
          <w:rFonts w:ascii="Times New Roman" w:hAnsi="Times New Roman" w:cs="Times New Roman"/>
          <w:color w:val="000000"/>
          <w:sz w:val="24"/>
          <w:szCs w:val="24"/>
          <w:shd w:val="clear" w:color="auto" w:fill="FFFFFF"/>
        </w:rPr>
        <w:t xml:space="preserve"> točki 18. </w:t>
      </w:r>
      <w:r w:rsidR="0029059C" w:rsidRPr="004B2AFA">
        <w:rPr>
          <w:rStyle w:val="normaltextrun"/>
          <w:rFonts w:ascii="Times New Roman" w:hAnsi="Times New Roman" w:cs="Times New Roman"/>
          <w:color w:val="000000"/>
          <w:sz w:val="24"/>
          <w:szCs w:val="24"/>
          <w:shd w:val="clear" w:color="auto" w:fill="FFFFFF"/>
        </w:rPr>
        <w:t>Uredbe (EU)  br. 651/2014</w:t>
      </w:r>
      <w:r w:rsidR="00286FCA" w:rsidRPr="004B2AFA">
        <w:rPr>
          <w:rStyle w:val="normaltextrun"/>
          <w:rFonts w:ascii="Times New Roman" w:hAnsi="Times New Roman" w:cs="Times New Roman"/>
          <w:color w:val="000000"/>
          <w:sz w:val="24"/>
          <w:szCs w:val="24"/>
          <w:shd w:val="clear" w:color="auto" w:fill="FFFFFF"/>
        </w:rPr>
        <w:t xml:space="preserve">, </w:t>
      </w:r>
      <w:r w:rsidR="00286FCA" w:rsidRPr="004B2AFA">
        <w:rPr>
          <w:rStyle w:val="normaltextrun"/>
          <w:rFonts w:ascii="Times New Roman" w:hAnsi="Times New Roman" w:cs="Times New Roman"/>
          <w:i/>
          <w:iCs/>
          <w:color w:val="000000"/>
          <w:sz w:val="24"/>
          <w:szCs w:val="24"/>
          <w:shd w:val="clear" w:color="auto" w:fill="FFFFFF"/>
        </w:rPr>
        <w:t>dokazuje se Izjavom</w:t>
      </w:r>
      <w:r w:rsidR="00286FCA" w:rsidRPr="004B2AFA">
        <w:rPr>
          <w:rStyle w:val="apple-converted-space"/>
          <w:rFonts w:ascii="Times New Roman" w:hAnsi="Times New Roman" w:cs="Times New Roman"/>
          <w:i/>
          <w:iCs/>
          <w:color w:val="000000"/>
          <w:sz w:val="24"/>
          <w:szCs w:val="24"/>
          <w:shd w:val="clear" w:color="auto" w:fill="FFFFFF"/>
        </w:rPr>
        <w:t> </w:t>
      </w:r>
      <w:r w:rsidR="00286FCA" w:rsidRPr="004B2AFA">
        <w:rPr>
          <w:rStyle w:val="normaltextrun"/>
          <w:rFonts w:ascii="Times New Roman" w:hAnsi="Times New Roman" w:cs="Times New Roman"/>
          <w:i/>
          <w:iCs/>
          <w:color w:val="000000"/>
          <w:sz w:val="24"/>
          <w:szCs w:val="24"/>
          <w:shd w:val="clear" w:color="auto" w:fill="FFFFFF"/>
        </w:rPr>
        <w:t>prijavitelja (Obrazac</w:t>
      </w:r>
      <w:r w:rsidR="00286FCA" w:rsidRPr="004B2AFA">
        <w:rPr>
          <w:rStyle w:val="apple-converted-space"/>
          <w:rFonts w:ascii="Times New Roman" w:hAnsi="Times New Roman" w:cs="Times New Roman"/>
          <w:i/>
          <w:iCs/>
          <w:color w:val="000000"/>
          <w:sz w:val="24"/>
          <w:szCs w:val="24"/>
          <w:shd w:val="clear" w:color="auto" w:fill="FFFFFF"/>
        </w:rPr>
        <w:t> </w:t>
      </w:r>
      <w:r w:rsidR="00286FCA" w:rsidRPr="004B2AFA">
        <w:rPr>
          <w:rFonts w:ascii="Times New Roman" w:hAnsi="Times New Roman" w:cs="Times New Roman"/>
          <w:sz w:val="24"/>
          <w:szCs w:val="24"/>
        </w:rPr>
        <w:t>2)</w:t>
      </w:r>
    </w:p>
    <w:p w14:paraId="0186893F" w14:textId="2F365E65" w:rsidR="00975AB8" w:rsidRPr="00754E10" w:rsidRDefault="008E2CA7" w:rsidP="004F37B1">
      <w:pPr>
        <w:pStyle w:val="Bezproreda"/>
        <w:numPr>
          <w:ilvl w:val="0"/>
          <w:numId w:val="36"/>
        </w:numPr>
        <w:spacing w:before="100" w:beforeAutospacing="1" w:after="100" w:afterAutospacing="1"/>
        <w:jc w:val="both"/>
        <w:rPr>
          <w:rStyle w:val="eop"/>
          <w:rFonts w:ascii="Times New Roman" w:hAnsi="Times New Roman" w:cs="Times New Roman"/>
          <w:color w:val="000000"/>
          <w:sz w:val="24"/>
          <w:szCs w:val="24"/>
          <w:shd w:val="clear" w:color="auto" w:fill="FFFFFF"/>
        </w:rPr>
      </w:pPr>
      <w:r w:rsidRPr="007C468E">
        <w:rPr>
          <w:rStyle w:val="eop"/>
          <w:rFonts w:ascii="Times New Roman" w:hAnsi="Times New Roman" w:cs="Times New Roman"/>
          <w:color w:val="000000"/>
          <w:sz w:val="24"/>
          <w:szCs w:val="24"/>
          <w:shd w:val="clear" w:color="auto" w:fill="FFFFFF"/>
        </w:rPr>
        <w:t>Ako</w:t>
      </w:r>
      <w:r w:rsidRPr="004B2AFA">
        <w:rPr>
          <w:rStyle w:val="eop"/>
          <w:rFonts w:ascii="Times New Roman" w:hAnsi="Times New Roman" w:cs="Times New Roman"/>
          <w:color w:val="000000"/>
          <w:sz w:val="24"/>
          <w:szCs w:val="24"/>
          <w:shd w:val="clear" w:color="auto" w:fill="FFFFFF"/>
        </w:rPr>
        <w:t xml:space="preserve"> </w:t>
      </w:r>
      <w:r w:rsidR="00975AB8" w:rsidRPr="004B2AFA">
        <w:rPr>
          <w:rStyle w:val="eop"/>
          <w:rFonts w:ascii="Times New Roman" w:hAnsi="Times New Roman" w:cs="Times New Roman"/>
          <w:color w:val="000000"/>
          <w:sz w:val="24"/>
          <w:szCs w:val="24"/>
          <w:shd w:val="clear" w:color="auto" w:fill="FFFFFF"/>
        </w:rPr>
        <w:t>je prijavitelj ili osoba ovlaštena po zakonu za zastupanje prijavitelja (osobe koja je član upravnog, upravljačkog ili nadzornog tijela ili ima ovlasti zastupanja, donošenja odluka ili nadzora toga gospodarskog subjekta) pravomoćno osuđena za bilo koje od sljedećih kaznenih djela odnosno za odgovarajuća kaznena djela prema propisima države sjedišta ili države čiji je državljanin osoba ovlaštena po zakonu za njihovo zastupanje</w:t>
      </w:r>
      <w:r w:rsidR="00127BCC" w:rsidRPr="004B2AFA">
        <w:rPr>
          <w:rStyle w:val="eop"/>
          <w:rFonts w:ascii="Times New Roman" w:hAnsi="Times New Roman" w:cs="Times New Roman"/>
          <w:color w:val="000000"/>
          <w:sz w:val="24"/>
          <w:szCs w:val="24"/>
          <w:shd w:val="clear" w:color="auto" w:fill="FFFFFF"/>
        </w:rPr>
        <w:t xml:space="preserve">, </w:t>
      </w:r>
      <w:r w:rsidR="003246C4" w:rsidRPr="004B2AFA">
        <w:rPr>
          <w:rStyle w:val="eop"/>
          <w:rFonts w:ascii="Times New Roman" w:hAnsi="Times New Roman" w:cs="Times New Roman"/>
          <w:i/>
          <w:iCs/>
          <w:color w:val="000000"/>
          <w:sz w:val="24"/>
          <w:szCs w:val="24"/>
          <w:shd w:val="clear" w:color="auto" w:fill="FFFFFF"/>
        </w:rPr>
        <w:t>dokazuje se Izjavom prijavitelja (Obrazac 2)</w:t>
      </w:r>
      <w:r w:rsidR="003246C4" w:rsidRPr="004B2AFA">
        <w:rPr>
          <w:rStyle w:val="eop"/>
          <w:rFonts w:ascii="Times New Roman" w:hAnsi="Times New Roman" w:cs="Times New Roman"/>
          <w:color w:val="000000"/>
          <w:sz w:val="24"/>
          <w:szCs w:val="24"/>
          <w:shd w:val="clear" w:color="auto" w:fill="FFFFFF"/>
        </w:rPr>
        <w:t>:</w:t>
      </w:r>
    </w:p>
    <w:p w14:paraId="214BDB21" w14:textId="77777777" w:rsidR="007C2150" w:rsidRPr="00754E10" w:rsidRDefault="007C2150" w:rsidP="00754E10">
      <w:pPr>
        <w:pStyle w:val="Bezproreda"/>
        <w:numPr>
          <w:ilvl w:val="1"/>
          <w:numId w:val="3"/>
        </w:numPr>
        <w:spacing w:before="100" w:beforeAutospacing="1" w:after="100" w:afterAutospacing="1"/>
        <w:jc w:val="both"/>
        <w:rPr>
          <w:rFonts w:ascii="Times New Roman" w:hAnsi="Times New Roman" w:cs="Times New Roman"/>
          <w:color w:val="000000"/>
          <w:sz w:val="24"/>
          <w:szCs w:val="24"/>
          <w:shd w:val="clear" w:color="auto" w:fill="FFFFFF"/>
        </w:rPr>
      </w:pPr>
      <w:r w:rsidRPr="004B2AFA">
        <w:rPr>
          <w:rFonts w:ascii="Times New Roman" w:hAnsi="Times New Roman" w:cs="Times New Roman"/>
          <w:color w:val="000000"/>
          <w:sz w:val="24"/>
          <w:szCs w:val="24"/>
          <w:shd w:val="clear" w:color="auto" w:fill="FFFFFF"/>
        </w:rPr>
        <w:t>sudjelovanje u zločinačkoj organizaciji, na temelju članka 328. (zločinačko udruženje) i članka 329. (počinjenje kaznenog djela u sastavu zločinačkog udruženj</w:t>
      </w:r>
      <w:r w:rsidR="00027229" w:rsidRPr="004B2AFA">
        <w:rPr>
          <w:rFonts w:ascii="Times New Roman" w:hAnsi="Times New Roman" w:cs="Times New Roman"/>
          <w:color w:val="000000"/>
          <w:sz w:val="24"/>
          <w:szCs w:val="24"/>
          <w:shd w:val="clear" w:color="auto" w:fill="FFFFFF"/>
        </w:rPr>
        <w:t>a) iz Kaznenog zakona (NN, br. 125/11, 144/12, 56/15, 61/15, 101/</w:t>
      </w:r>
      <w:r w:rsidRPr="004B2AFA">
        <w:rPr>
          <w:rFonts w:ascii="Times New Roman" w:hAnsi="Times New Roman" w:cs="Times New Roman"/>
          <w:color w:val="000000"/>
          <w:sz w:val="24"/>
          <w:szCs w:val="24"/>
          <w:shd w:val="clear" w:color="auto" w:fill="FFFFFF"/>
        </w:rPr>
        <w:t>17</w:t>
      </w:r>
      <w:bookmarkStart w:id="54" w:name="_Hlk535996705"/>
      <w:r w:rsidR="00027229" w:rsidRPr="004B2AFA">
        <w:rPr>
          <w:rFonts w:ascii="Times New Roman" w:hAnsi="Times New Roman" w:cs="Times New Roman"/>
          <w:color w:val="000000"/>
          <w:sz w:val="24"/>
          <w:szCs w:val="24"/>
          <w:shd w:val="clear" w:color="auto" w:fill="FFFFFF"/>
        </w:rPr>
        <w:t>, 118/</w:t>
      </w:r>
      <w:r w:rsidR="00DB2517" w:rsidRPr="004B2AFA">
        <w:rPr>
          <w:rFonts w:ascii="Times New Roman" w:hAnsi="Times New Roman" w:cs="Times New Roman"/>
          <w:color w:val="000000"/>
          <w:sz w:val="24"/>
          <w:szCs w:val="24"/>
          <w:shd w:val="clear" w:color="auto" w:fill="FFFFFF"/>
        </w:rPr>
        <w:t>18</w:t>
      </w:r>
      <w:bookmarkEnd w:id="54"/>
      <w:r w:rsidR="00164FDD" w:rsidRPr="004B2AFA">
        <w:rPr>
          <w:rFonts w:ascii="Times New Roman" w:hAnsi="Times New Roman" w:cs="Times New Roman"/>
          <w:color w:val="000000"/>
          <w:sz w:val="24"/>
          <w:szCs w:val="24"/>
          <w:shd w:val="clear" w:color="auto" w:fill="FFFFFF"/>
        </w:rPr>
        <w:t>, 126/19</w:t>
      </w:r>
      <w:r w:rsidRPr="004B2AFA">
        <w:rPr>
          <w:rFonts w:ascii="Times New Roman" w:hAnsi="Times New Roman" w:cs="Times New Roman"/>
          <w:color w:val="000000"/>
          <w:sz w:val="24"/>
          <w:szCs w:val="24"/>
          <w:shd w:val="clear" w:color="auto" w:fill="FFFFFF"/>
        </w:rPr>
        <w:t>), članka 333. (udruživanje za počinjenje kaznenih djela)</w:t>
      </w:r>
      <w:r w:rsidR="00027229" w:rsidRPr="004B2AFA">
        <w:rPr>
          <w:rFonts w:ascii="Times New Roman" w:hAnsi="Times New Roman" w:cs="Times New Roman"/>
          <w:color w:val="000000"/>
          <w:sz w:val="24"/>
          <w:szCs w:val="24"/>
          <w:shd w:val="clear" w:color="auto" w:fill="FFFFFF"/>
        </w:rPr>
        <w:t xml:space="preserve"> iz Kaznenog zakona (NN, br. 110/97, 27/98, 50/00, 129/00, 51/01, 111/03, 190/03, 105/04, 84/05, 71/06, 110/07, 152/08, 57/11</w:t>
      </w:r>
      <w:r w:rsidRPr="004B2AFA">
        <w:rPr>
          <w:rFonts w:ascii="Times New Roman" w:hAnsi="Times New Roman" w:cs="Times New Roman"/>
          <w:color w:val="000000"/>
          <w:sz w:val="24"/>
          <w:szCs w:val="24"/>
          <w:shd w:val="clear" w:color="auto" w:fill="FFFFFF"/>
        </w:rPr>
        <w:t xml:space="preserve">, 77/11 i 143/12) </w:t>
      </w:r>
    </w:p>
    <w:p w14:paraId="76223F07" w14:textId="77777777" w:rsidR="007C2150" w:rsidRPr="00754E10" w:rsidRDefault="007C2150" w:rsidP="00754E10">
      <w:pPr>
        <w:pStyle w:val="Bezproreda"/>
        <w:numPr>
          <w:ilvl w:val="1"/>
          <w:numId w:val="3"/>
        </w:numPr>
        <w:spacing w:before="100" w:beforeAutospacing="1" w:after="100" w:afterAutospacing="1"/>
        <w:jc w:val="both"/>
        <w:rPr>
          <w:rFonts w:ascii="Times New Roman" w:hAnsi="Times New Roman" w:cs="Times New Roman"/>
          <w:color w:val="000000"/>
          <w:sz w:val="24"/>
          <w:szCs w:val="24"/>
          <w:shd w:val="clear" w:color="auto" w:fill="FFFFFF"/>
        </w:rPr>
      </w:pPr>
      <w:r w:rsidRPr="004B2AFA">
        <w:rPr>
          <w:rFonts w:ascii="Times New Roman" w:hAnsi="Times New Roman" w:cs="Times New Roman"/>
          <w:color w:val="000000"/>
          <w:sz w:val="24"/>
          <w:szCs w:val="24"/>
          <w:shd w:val="clear" w:color="auto" w:fill="FFFFFF"/>
        </w:rPr>
        <w:t>terorizam ili kaznena djela povezana s terorističkim aktivnostima, na temelju članka 97. (terorizam), članka 99. (javno poticanje na terorizam), članka 100. (novačenje za terorizam), članka 101. (obuka za terorizam)</w:t>
      </w:r>
      <w:r w:rsidR="00A940C6" w:rsidRPr="004B2AFA">
        <w:rPr>
          <w:rFonts w:ascii="Times New Roman" w:hAnsi="Times New Roman" w:cs="Times New Roman"/>
          <w:color w:val="000000"/>
          <w:sz w:val="24"/>
          <w:szCs w:val="24"/>
          <w:shd w:val="clear" w:color="auto" w:fill="FFFFFF"/>
        </w:rPr>
        <w:t xml:space="preserve">, </w:t>
      </w:r>
      <w:r w:rsidR="00A940C6" w:rsidRPr="004B2AFA">
        <w:rPr>
          <w:rFonts w:ascii="Times New Roman" w:eastAsia="Times New Roman" w:hAnsi="Times New Roman" w:cs="Times New Roman"/>
          <w:sz w:val="24"/>
          <w:szCs w:val="24"/>
        </w:rPr>
        <w:t>članka 101.a (putovanje u svrhu terorizma)</w:t>
      </w:r>
      <w:r w:rsidRPr="004B2AFA">
        <w:rPr>
          <w:rFonts w:ascii="Times New Roman" w:hAnsi="Times New Roman" w:cs="Times New Roman"/>
          <w:color w:val="000000"/>
          <w:sz w:val="24"/>
          <w:szCs w:val="24"/>
          <w:shd w:val="clear" w:color="auto" w:fill="FFFFFF"/>
        </w:rPr>
        <w:t xml:space="preserve"> i članka 102. (terorističko udruženje) Kaznenog zakona </w:t>
      </w:r>
      <w:r w:rsidR="00027229" w:rsidRPr="004B2AFA">
        <w:rPr>
          <w:rFonts w:ascii="Times New Roman" w:hAnsi="Times New Roman" w:cs="Times New Roman"/>
          <w:color w:val="000000"/>
          <w:sz w:val="24"/>
          <w:szCs w:val="24"/>
          <w:shd w:val="clear" w:color="auto" w:fill="FFFFFF"/>
        </w:rPr>
        <w:t>(NN, br. 125/11, 144/12, 56/15, 61/15, 101/17, 118/18</w:t>
      </w:r>
      <w:r w:rsidR="00164FDD" w:rsidRPr="004B2AFA">
        <w:rPr>
          <w:rFonts w:ascii="Times New Roman" w:hAnsi="Times New Roman" w:cs="Times New Roman"/>
          <w:color w:val="000000"/>
          <w:sz w:val="24"/>
          <w:szCs w:val="24"/>
          <w:shd w:val="clear" w:color="auto" w:fill="FFFFFF"/>
        </w:rPr>
        <w:t>, 126/19</w:t>
      </w:r>
      <w:r w:rsidR="00027229" w:rsidRPr="004B2AFA">
        <w:rPr>
          <w:rFonts w:ascii="Times New Roman" w:hAnsi="Times New Roman" w:cs="Times New Roman"/>
          <w:color w:val="000000"/>
          <w:sz w:val="24"/>
          <w:szCs w:val="24"/>
          <w:shd w:val="clear" w:color="auto" w:fill="FFFFFF"/>
        </w:rPr>
        <w:t xml:space="preserve">) </w:t>
      </w:r>
      <w:r w:rsidRPr="004B2AFA">
        <w:rPr>
          <w:rFonts w:ascii="Times New Roman" w:hAnsi="Times New Roman" w:cs="Times New Roman"/>
          <w:color w:val="000000"/>
          <w:sz w:val="24"/>
          <w:szCs w:val="24"/>
          <w:shd w:val="clear" w:color="auto" w:fill="FFFFFF"/>
        </w:rPr>
        <w:t xml:space="preserve">i članka 169. (terorizam), članka 169.a (javno poticanje na terorizam) i članka 169.b (novačenje i obuka za terorizam) iz Kaznenog zakona </w:t>
      </w:r>
      <w:r w:rsidR="00027229" w:rsidRPr="004B2AFA">
        <w:rPr>
          <w:rFonts w:ascii="Times New Roman" w:hAnsi="Times New Roman" w:cs="Times New Roman"/>
          <w:color w:val="000000"/>
          <w:sz w:val="24"/>
          <w:szCs w:val="24"/>
          <w:shd w:val="clear" w:color="auto" w:fill="FFFFFF"/>
        </w:rPr>
        <w:t xml:space="preserve">(NN, br. 110/97, 27/98, 50/00, 129/00, 51/01, 111/03, 190/03, 105/04, 84/05, 71/06, 110/07, 152/08, 57/11, 77/11 i 143/12) </w:t>
      </w:r>
    </w:p>
    <w:p w14:paraId="1AD8E42C" w14:textId="77777777" w:rsidR="007C2150" w:rsidRPr="00754E10" w:rsidRDefault="007C2150" w:rsidP="00754E10">
      <w:pPr>
        <w:pStyle w:val="Bezproreda"/>
        <w:numPr>
          <w:ilvl w:val="1"/>
          <w:numId w:val="3"/>
        </w:numPr>
        <w:spacing w:before="100" w:beforeAutospacing="1" w:after="100" w:afterAutospacing="1"/>
        <w:jc w:val="both"/>
        <w:rPr>
          <w:rFonts w:ascii="Times New Roman" w:hAnsi="Times New Roman" w:cs="Times New Roman"/>
          <w:color w:val="000000"/>
          <w:sz w:val="24"/>
          <w:szCs w:val="24"/>
          <w:shd w:val="clear" w:color="auto" w:fill="FFFFFF"/>
        </w:rPr>
      </w:pPr>
      <w:r w:rsidRPr="004B2AFA">
        <w:rPr>
          <w:rFonts w:ascii="Times New Roman" w:hAnsi="Times New Roman" w:cs="Times New Roman"/>
          <w:color w:val="000000"/>
          <w:sz w:val="24"/>
          <w:szCs w:val="24"/>
          <w:shd w:val="clear" w:color="auto" w:fill="FFFFFF"/>
        </w:rPr>
        <w:t>pranje novca ili financiranje terorizma, na temelju članka 98. (financiranje terorizma) i članka 265. (pranje novca) Kaznenog zakona (NN 125/2011, 144/2012, 56/2015, 61/2015, 101/2017</w:t>
      </w:r>
      <w:r w:rsidR="00197A45" w:rsidRPr="004B2AFA">
        <w:rPr>
          <w:rFonts w:ascii="Times New Roman" w:hAnsi="Times New Roman" w:cs="Times New Roman"/>
          <w:color w:val="000000"/>
          <w:sz w:val="24"/>
          <w:szCs w:val="24"/>
          <w:shd w:val="clear" w:color="auto" w:fill="FFFFFF"/>
        </w:rPr>
        <w:t>, 118/2018</w:t>
      </w:r>
      <w:r w:rsidR="00164FDD" w:rsidRPr="004B2AFA">
        <w:rPr>
          <w:rFonts w:ascii="Times New Roman" w:hAnsi="Times New Roman" w:cs="Times New Roman"/>
          <w:color w:val="000000"/>
          <w:sz w:val="24"/>
          <w:szCs w:val="24"/>
          <w:shd w:val="clear" w:color="auto" w:fill="FFFFFF"/>
        </w:rPr>
        <w:t>, 126/19</w:t>
      </w:r>
      <w:r w:rsidRPr="004B2AFA">
        <w:rPr>
          <w:rFonts w:ascii="Times New Roman" w:hAnsi="Times New Roman" w:cs="Times New Roman"/>
          <w:color w:val="000000"/>
          <w:sz w:val="24"/>
          <w:szCs w:val="24"/>
          <w:shd w:val="clear" w:color="auto" w:fill="FFFFFF"/>
        </w:rPr>
        <w:t xml:space="preserve">) i članka 279. (pranje novca) iz Kaznenog zakona </w:t>
      </w:r>
      <w:r w:rsidR="00027229" w:rsidRPr="004B2AFA">
        <w:rPr>
          <w:rFonts w:ascii="Times New Roman" w:hAnsi="Times New Roman" w:cs="Times New Roman"/>
          <w:color w:val="000000"/>
          <w:sz w:val="24"/>
          <w:szCs w:val="24"/>
          <w:shd w:val="clear" w:color="auto" w:fill="FFFFFF"/>
        </w:rPr>
        <w:t xml:space="preserve">(NN, br. 110/97, 27/98, 50/00, 129/00, 51/01, 111/03, 190/03, 105/04, 84/05, 71/06, 110/07, 152/08, 57/11, 77/11 i 143/12) </w:t>
      </w:r>
    </w:p>
    <w:p w14:paraId="0DB62828" w14:textId="77777777" w:rsidR="007C2150" w:rsidRPr="00754E10" w:rsidRDefault="007C2150" w:rsidP="00754E10">
      <w:pPr>
        <w:pStyle w:val="Bezproreda"/>
        <w:numPr>
          <w:ilvl w:val="1"/>
          <w:numId w:val="3"/>
        </w:numPr>
        <w:spacing w:before="100" w:beforeAutospacing="1" w:after="100" w:afterAutospacing="1"/>
        <w:jc w:val="both"/>
        <w:rPr>
          <w:rFonts w:ascii="Times New Roman" w:hAnsi="Times New Roman" w:cs="Times New Roman"/>
          <w:color w:val="000000"/>
          <w:sz w:val="24"/>
          <w:szCs w:val="24"/>
          <w:shd w:val="clear" w:color="auto" w:fill="FFFFFF"/>
        </w:rPr>
      </w:pPr>
      <w:r w:rsidRPr="004B2AFA">
        <w:rPr>
          <w:rFonts w:ascii="Times New Roman" w:hAnsi="Times New Roman" w:cs="Times New Roman"/>
          <w:color w:val="000000"/>
          <w:sz w:val="24"/>
          <w:szCs w:val="24"/>
          <w:shd w:val="clear" w:color="auto" w:fill="FFFFFF"/>
        </w:rPr>
        <w:t xml:space="preserve">dječji rad ili druge oblike trgovanja ljudima, na temelju članka 106. (trgovanje ljudima) Kaznenog zakona </w:t>
      </w:r>
      <w:r w:rsidR="00027229" w:rsidRPr="004B2AFA">
        <w:rPr>
          <w:rFonts w:ascii="Times New Roman" w:hAnsi="Times New Roman" w:cs="Times New Roman"/>
          <w:color w:val="000000"/>
          <w:sz w:val="24"/>
          <w:szCs w:val="24"/>
          <w:shd w:val="clear" w:color="auto" w:fill="FFFFFF"/>
        </w:rPr>
        <w:t>(NN, br. 125/11, 144/12, 56/15, 61/15, 101/17, 118/18</w:t>
      </w:r>
      <w:r w:rsidR="00164FDD" w:rsidRPr="004B2AFA">
        <w:rPr>
          <w:rFonts w:ascii="Times New Roman" w:hAnsi="Times New Roman" w:cs="Times New Roman"/>
          <w:color w:val="000000"/>
          <w:sz w:val="24"/>
          <w:szCs w:val="24"/>
          <w:shd w:val="clear" w:color="auto" w:fill="FFFFFF"/>
        </w:rPr>
        <w:t>, 126/19</w:t>
      </w:r>
      <w:r w:rsidR="00027229" w:rsidRPr="004B2AFA">
        <w:rPr>
          <w:rFonts w:ascii="Times New Roman" w:hAnsi="Times New Roman" w:cs="Times New Roman"/>
          <w:color w:val="000000"/>
          <w:sz w:val="24"/>
          <w:szCs w:val="24"/>
          <w:shd w:val="clear" w:color="auto" w:fill="FFFFFF"/>
        </w:rPr>
        <w:t xml:space="preserve">) </w:t>
      </w:r>
      <w:r w:rsidRPr="004B2AFA">
        <w:rPr>
          <w:rFonts w:ascii="Times New Roman" w:hAnsi="Times New Roman" w:cs="Times New Roman"/>
          <w:color w:val="000000"/>
          <w:sz w:val="24"/>
          <w:szCs w:val="24"/>
          <w:shd w:val="clear" w:color="auto" w:fill="FFFFFF"/>
        </w:rPr>
        <w:t xml:space="preserve">i članka 175. (trgovanje ljudima i ropstvo) iz Kaznenog zakona </w:t>
      </w:r>
      <w:r w:rsidR="00027229" w:rsidRPr="004B2AFA">
        <w:rPr>
          <w:rFonts w:ascii="Times New Roman" w:hAnsi="Times New Roman" w:cs="Times New Roman"/>
          <w:color w:val="000000"/>
          <w:sz w:val="24"/>
          <w:szCs w:val="24"/>
          <w:shd w:val="clear" w:color="auto" w:fill="FFFFFF"/>
        </w:rPr>
        <w:t xml:space="preserve">(NN, br. 110/97, 27/98, 50/00, 129/00, 51/01, 111/03, 190/03, 105/04, 84/05, 71/06, 110/07, 152/08, 57/11, 77/11 i 143/12) </w:t>
      </w:r>
    </w:p>
    <w:p w14:paraId="202F348A" w14:textId="77777777" w:rsidR="007C2150" w:rsidRPr="00754E10" w:rsidRDefault="007C2150" w:rsidP="00754E10">
      <w:pPr>
        <w:pStyle w:val="Bezproreda"/>
        <w:numPr>
          <w:ilvl w:val="1"/>
          <w:numId w:val="3"/>
        </w:numPr>
        <w:spacing w:before="100" w:beforeAutospacing="1" w:after="100" w:afterAutospacing="1"/>
        <w:jc w:val="both"/>
        <w:rPr>
          <w:rFonts w:ascii="Times New Roman" w:hAnsi="Times New Roman" w:cs="Times New Roman"/>
          <w:color w:val="000000"/>
          <w:sz w:val="24"/>
          <w:szCs w:val="24"/>
          <w:shd w:val="clear" w:color="auto" w:fill="FFFFFF"/>
        </w:rPr>
      </w:pPr>
      <w:r w:rsidRPr="004B2AFA">
        <w:rPr>
          <w:rFonts w:ascii="Times New Roman" w:hAnsi="Times New Roman" w:cs="Times New Roman"/>
          <w:color w:val="000000"/>
          <w:sz w:val="24"/>
          <w:szCs w:val="24"/>
          <w:shd w:val="clear" w:color="auto" w:fill="FFFFFF"/>
        </w:rPr>
        <w:t xml:space="preserve">korupciju, na temelju članka 252. (primanje mita u gospodarskom poslovanju), članka 253. (davanje mita u gospodarskom poslovanju), članka 254. (zlouporaba u postupku javne nabave), članka 291. (zlouporaba položaja i ovlasti), članka 292. (nezakonito pogodovanje), članka 293. (primanje mita), članka 294. (davanje mita), članka 295. (trgovanje utjecajem) i članka 296. (davanje mita za trgovanje utjecajem) Kaznenog zakona </w:t>
      </w:r>
      <w:r w:rsidR="00027229" w:rsidRPr="004B2AFA">
        <w:rPr>
          <w:rFonts w:ascii="Times New Roman" w:hAnsi="Times New Roman" w:cs="Times New Roman"/>
          <w:color w:val="000000"/>
          <w:sz w:val="24"/>
          <w:szCs w:val="24"/>
          <w:shd w:val="clear" w:color="auto" w:fill="FFFFFF"/>
        </w:rPr>
        <w:t>(NN, br. 125/11, 144/12, 56/15, 61/15, 101/17, 118/18</w:t>
      </w:r>
      <w:r w:rsidR="00164FDD" w:rsidRPr="004B2AFA">
        <w:rPr>
          <w:rFonts w:ascii="Times New Roman" w:hAnsi="Times New Roman" w:cs="Times New Roman"/>
          <w:color w:val="000000"/>
          <w:sz w:val="24"/>
          <w:szCs w:val="24"/>
          <w:shd w:val="clear" w:color="auto" w:fill="FFFFFF"/>
        </w:rPr>
        <w:t>, 126/19</w:t>
      </w:r>
      <w:r w:rsidR="00027229" w:rsidRPr="004B2AFA">
        <w:rPr>
          <w:rFonts w:ascii="Times New Roman" w:hAnsi="Times New Roman" w:cs="Times New Roman"/>
          <w:color w:val="000000"/>
          <w:sz w:val="24"/>
          <w:szCs w:val="24"/>
          <w:shd w:val="clear" w:color="auto" w:fill="FFFFFF"/>
        </w:rPr>
        <w:t xml:space="preserve">) </w:t>
      </w:r>
      <w:r w:rsidRPr="004B2AFA">
        <w:rPr>
          <w:rFonts w:ascii="Times New Roman" w:hAnsi="Times New Roman" w:cs="Times New Roman"/>
          <w:color w:val="000000"/>
          <w:sz w:val="24"/>
          <w:szCs w:val="24"/>
          <w:shd w:val="clear" w:color="auto" w:fill="FFFFFF"/>
        </w:rPr>
        <w:t xml:space="preserve">i članka 294.a (primanje mita u gospodarskom poslovanju), članka 294.b (davanje mita u gospodarskom poslovanju), članka 337. (zlouporaba položaja i ovlasti), članka 338. (zlouporaba obavljanja dužnosti državne vlasti), članka 343. (protuzakonito posredovanje), članka 347. (primanje mita) i članka 348. (davanje mita) iz Kaznenog zakona </w:t>
      </w:r>
      <w:r w:rsidR="00027229" w:rsidRPr="004B2AFA">
        <w:rPr>
          <w:rFonts w:ascii="Times New Roman" w:hAnsi="Times New Roman" w:cs="Times New Roman"/>
          <w:color w:val="000000"/>
          <w:sz w:val="24"/>
          <w:szCs w:val="24"/>
          <w:shd w:val="clear" w:color="auto" w:fill="FFFFFF"/>
        </w:rPr>
        <w:t xml:space="preserve">(NN, br. 110/97, 27/98, 50/00, 129/00, 51/01, 111/03, 190/03, 105/04, 84/05, 71/06, 110/07, 152/08, 57/11, 77/11 i 143/12) </w:t>
      </w:r>
    </w:p>
    <w:p w14:paraId="4DFF59D7" w14:textId="77777777" w:rsidR="007A476B" w:rsidRPr="00754E10" w:rsidRDefault="007C2150" w:rsidP="00754E10">
      <w:pPr>
        <w:pStyle w:val="Bezproreda"/>
        <w:numPr>
          <w:ilvl w:val="1"/>
          <w:numId w:val="3"/>
        </w:numPr>
        <w:spacing w:before="100" w:beforeAutospacing="1" w:after="100" w:afterAutospacing="1"/>
        <w:jc w:val="both"/>
        <w:rPr>
          <w:rStyle w:val="eop"/>
          <w:rFonts w:ascii="Times New Roman" w:hAnsi="Times New Roman" w:cs="Times New Roman"/>
          <w:color w:val="000000"/>
          <w:sz w:val="24"/>
          <w:szCs w:val="24"/>
          <w:shd w:val="clear" w:color="auto" w:fill="FFFFFF"/>
        </w:rPr>
      </w:pPr>
      <w:r w:rsidRPr="004B2AFA">
        <w:rPr>
          <w:rFonts w:ascii="Times New Roman" w:hAnsi="Times New Roman" w:cs="Times New Roman"/>
          <w:color w:val="000000"/>
          <w:sz w:val="24"/>
          <w:szCs w:val="24"/>
          <w:shd w:val="clear" w:color="auto" w:fill="FFFFFF"/>
        </w:rPr>
        <w:t xml:space="preserve">prijevaru, na temelju članka 236. (prijevara), članka 247. (prijevara u gospodarskom poslovanju), članka 256. (utaja poreza ili carine) i članka 258. (subvencijska prijevara) Kaznenog zakona </w:t>
      </w:r>
      <w:r w:rsidR="00027229" w:rsidRPr="004B2AFA">
        <w:rPr>
          <w:rFonts w:ascii="Times New Roman" w:hAnsi="Times New Roman" w:cs="Times New Roman"/>
          <w:color w:val="000000"/>
          <w:sz w:val="24"/>
          <w:szCs w:val="24"/>
          <w:shd w:val="clear" w:color="auto" w:fill="FFFFFF"/>
        </w:rPr>
        <w:t>(NN, br. 125/11, 144/12, 56/15, 61/15, 101/17, 118/18</w:t>
      </w:r>
      <w:r w:rsidR="00164FDD" w:rsidRPr="004B2AFA">
        <w:rPr>
          <w:rFonts w:ascii="Times New Roman" w:hAnsi="Times New Roman" w:cs="Times New Roman"/>
          <w:color w:val="000000"/>
          <w:sz w:val="24"/>
          <w:szCs w:val="24"/>
          <w:shd w:val="clear" w:color="auto" w:fill="FFFFFF"/>
        </w:rPr>
        <w:t>, 126/19</w:t>
      </w:r>
      <w:r w:rsidR="00027229" w:rsidRPr="004B2AFA">
        <w:rPr>
          <w:rFonts w:ascii="Times New Roman" w:hAnsi="Times New Roman" w:cs="Times New Roman"/>
          <w:color w:val="000000"/>
          <w:sz w:val="24"/>
          <w:szCs w:val="24"/>
          <w:shd w:val="clear" w:color="auto" w:fill="FFFFFF"/>
        </w:rPr>
        <w:t xml:space="preserve">) </w:t>
      </w:r>
      <w:r w:rsidRPr="004B2AFA">
        <w:rPr>
          <w:rFonts w:ascii="Times New Roman" w:hAnsi="Times New Roman" w:cs="Times New Roman"/>
          <w:color w:val="000000"/>
          <w:sz w:val="24"/>
          <w:szCs w:val="24"/>
          <w:shd w:val="clear" w:color="auto" w:fill="FFFFFF"/>
        </w:rPr>
        <w:t xml:space="preserve">i članka 224. (prijevara), članka 293. (prijevara u gospodarskom poslovanju) i članka 286. (utaja poreza i drugih davanja) iz Kaznenog zakona </w:t>
      </w:r>
      <w:r w:rsidR="00027229" w:rsidRPr="004B2AFA">
        <w:rPr>
          <w:rFonts w:ascii="Times New Roman" w:hAnsi="Times New Roman" w:cs="Times New Roman"/>
          <w:color w:val="000000"/>
          <w:sz w:val="24"/>
          <w:szCs w:val="24"/>
          <w:shd w:val="clear" w:color="auto" w:fill="FFFFFF"/>
        </w:rPr>
        <w:t xml:space="preserve">(NN, br. 110/97, 27/98, 50/00, 129/00, 51/01, 111/03, 190/03, 105/04, 84/05, 71/06, 110/07, 152/08, 57/11, 77/11 i 143/12) </w:t>
      </w:r>
    </w:p>
    <w:p w14:paraId="5826606D" w14:textId="6F59F4A6" w:rsidR="007A476B" w:rsidRPr="004B2AFA" w:rsidRDefault="008E2CA7" w:rsidP="004F37B1">
      <w:pPr>
        <w:pStyle w:val="Bezproreda"/>
        <w:numPr>
          <w:ilvl w:val="0"/>
          <w:numId w:val="36"/>
        </w:numPr>
        <w:spacing w:before="100" w:beforeAutospacing="1" w:after="100" w:afterAutospacing="1"/>
        <w:jc w:val="both"/>
        <w:rPr>
          <w:rStyle w:val="eop"/>
          <w:rFonts w:ascii="Times New Roman" w:hAnsi="Times New Roman" w:cs="Times New Roman"/>
          <w:color w:val="000000"/>
          <w:sz w:val="24"/>
          <w:szCs w:val="24"/>
          <w:shd w:val="clear" w:color="auto" w:fill="FFFFFF"/>
        </w:rPr>
      </w:pPr>
      <w:r w:rsidRPr="007C468E">
        <w:rPr>
          <w:rStyle w:val="eop"/>
          <w:rFonts w:ascii="Times New Roman" w:hAnsi="Times New Roman" w:cs="Times New Roman"/>
          <w:color w:val="000000"/>
          <w:sz w:val="24"/>
          <w:szCs w:val="24"/>
          <w:shd w:val="clear" w:color="auto" w:fill="FFFFFF"/>
        </w:rPr>
        <w:t>Prijavitelju</w:t>
      </w:r>
      <w:r w:rsidRPr="004B2AFA">
        <w:rPr>
          <w:rStyle w:val="eop"/>
          <w:rFonts w:ascii="Times New Roman" w:hAnsi="Times New Roman" w:cs="Times New Roman"/>
          <w:color w:val="000000"/>
          <w:sz w:val="24"/>
          <w:szCs w:val="24"/>
          <w:shd w:val="clear" w:color="auto" w:fill="FFFFFF"/>
        </w:rPr>
        <w:t xml:space="preserve"> </w:t>
      </w:r>
      <w:r w:rsidR="00BA3690" w:rsidRPr="004B2AFA">
        <w:rPr>
          <w:rStyle w:val="eop"/>
          <w:rFonts w:ascii="Times New Roman" w:hAnsi="Times New Roman" w:cs="Times New Roman"/>
          <w:color w:val="000000"/>
          <w:sz w:val="24"/>
          <w:szCs w:val="24"/>
          <w:shd w:val="clear" w:color="auto" w:fill="FFFFFF"/>
        </w:rPr>
        <w:t xml:space="preserve">kojem je utvrđeno teško kršenje </w:t>
      </w:r>
      <w:r w:rsidR="00BE21A0" w:rsidRPr="004B2AFA">
        <w:rPr>
          <w:rStyle w:val="eop"/>
          <w:rFonts w:ascii="Times New Roman" w:hAnsi="Times New Roman" w:cs="Times New Roman"/>
          <w:color w:val="000000"/>
          <w:sz w:val="24"/>
          <w:szCs w:val="24"/>
          <w:shd w:val="clear" w:color="auto" w:fill="FFFFFF"/>
        </w:rPr>
        <w:t>u</w:t>
      </w:r>
      <w:r w:rsidR="00BA3690" w:rsidRPr="004B2AFA">
        <w:rPr>
          <w:rStyle w:val="eop"/>
          <w:rFonts w:ascii="Times New Roman" w:hAnsi="Times New Roman" w:cs="Times New Roman"/>
          <w:color w:val="000000"/>
          <w:sz w:val="24"/>
          <w:szCs w:val="24"/>
          <w:shd w:val="clear" w:color="auto" w:fill="FFFFFF"/>
        </w:rPr>
        <w:t>govora</w:t>
      </w:r>
      <w:r w:rsidR="00E90B9F" w:rsidRPr="004B2AFA">
        <w:rPr>
          <w:rStyle w:val="Referencafusnote"/>
          <w:rFonts w:ascii="Times New Roman" w:hAnsi="Times New Roman" w:cs="Times New Roman"/>
          <w:color w:val="000000"/>
          <w:sz w:val="24"/>
          <w:szCs w:val="24"/>
          <w:shd w:val="clear" w:color="auto" w:fill="FFFFFF"/>
        </w:rPr>
        <w:footnoteReference w:id="3"/>
      </w:r>
      <w:r w:rsidR="00BA3690" w:rsidRPr="004B2AFA">
        <w:rPr>
          <w:rStyle w:val="eop"/>
          <w:rFonts w:ascii="Times New Roman" w:hAnsi="Times New Roman" w:cs="Times New Roman"/>
          <w:color w:val="000000"/>
          <w:sz w:val="24"/>
          <w:szCs w:val="24"/>
          <w:shd w:val="clear" w:color="auto" w:fill="FFFFFF"/>
        </w:rPr>
        <w:t xml:space="preserve"> zbog neispunjavanja ugovornih obveza, a koji je bio potpisan u sklopu nekog drugog postupka dodjele bespovratnih sredstava i bio je (su)financiran sredstvima EU; </w:t>
      </w:r>
      <w:r w:rsidR="00D35BCF" w:rsidRPr="004B2AFA">
        <w:rPr>
          <w:rStyle w:val="normaltextrun"/>
          <w:rFonts w:ascii="Times New Roman" w:hAnsi="Times New Roman" w:cs="Times New Roman"/>
          <w:i/>
          <w:iCs/>
          <w:color w:val="000000"/>
          <w:sz w:val="24"/>
          <w:szCs w:val="24"/>
          <w:shd w:val="clear" w:color="auto" w:fill="FFFFFF"/>
        </w:rPr>
        <w:t>dokazuje se Izjavom</w:t>
      </w:r>
      <w:r w:rsidR="00D35BCF" w:rsidRPr="004B2AFA">
        <w:rPr>
          <w:rStyle w:val="apple-converted-space"/>
          <w:rFonts w:ascii="Times New Roman" w:hAnsi="Times New Roman" w:cs="Times New Roman"/>
          <w:i/>
          <w:iCs/>
          <w:color w:val="000000"/>
          <w:sz w:val="24"/>
          <w:szCs w:val="24"/>
          <w:shd w:val="clear" w:color="auto" w:fill="FFFFFF"/>
        </w:rPr>
        <w:t> </w:t>
      </w:r>
      <w:r w:rsidR="00D35BCF" w:rsidRPr="004B2AFA">
        <w:rPr>
          <w:rStyle w:val="normaltextrun"/>
          <w:rFonts w:ascii="Times New Roman" w:hAnsi="Times New Roman" w:cs="Times New Roman"/>
          <w:i/>
          <w:iCs/>
          <w:color w:val="000000"/>
          <w:sz w:val="24"/>
          <w:szCs w:val="24"/>
          <w:shd w:val="clear" w:color="auto" w:fill="FFFFFF"/>
        </w:rPr>
        <w:t>prijavitelja (Obrazac</w:t>
      </w:r>
      <w:r w:rsidR="00D35BCF" w:rsidRPr="004B2AFA">
        <w:rPr>
          <w:rStyle w:val="apple-converted-space"/>
          <w:rFonts w:ascii="Times New Roman" w:hAnsi="Times New Roman" w:cs="Times New Roman"/>
          <w:i/>
          <w:iCs/>
          <w:color w:val="000000"/>
          <w:sz w:val="24"/>
          <w:szCs w:val="24"/>
          <w:shd w:val="clear" w:color="auto" w:fill="FFFFFF"/>
        </w:rPr>
        <w:t> </w:t>
      </w:r>
      <w:r w:rsidR="002705BA" w:rsidRPr="004B2AFA">
        <w:rPr>
          <w:rFonts w:ascii="Times New Roman" w:hAnsi="Times New Roman" w:cs="Times New Roman"/>
          <w:sz w:val="24"/>
          <w:szCs w:val="24"/>
        </w:rPr>
        <w:t>2</w:t>
      </w:r>
      <w:r w:rsidR="003C257E" w:rsidRPr="004B2AFA">
        <w:rPr>
          <w:rFonts w:ascii="Times New Roman" w:hAnsi="Times New Roman" w:cs="Times New Roman"/>
          <w:i/>
          <w:iCs/>
          <w:sz w:val="24"/>
          <w:szCs w:val="24"/>
        </w:rPr>
        <w:t>)</w:t>
      </w:r>
      <w:r w:rsidR="003C257E" w:rsidRPr="004B2AFA">
        <w:rPr>
          <w:rFonts w:ascii="Times New Roman" w:hAnsi="Times New Roman" w:cs="Times New Roman"/>
          <w:sz w:val="24"/>
          <w:szCs w:val="24"/>
        </w:rPr>
        <w:t>;</w:t>
      </w:r>
    </w:p>
    <w:p w14:paraId="534E0ED6" w14:textId="79184A48" w:rsidR="007A476B" w:rsidRPr="004B2AFA" w:rsidRDefault="008E2CA7" w:rsidP="004F37B1">
      <w:pPr>
        <w:pStyle w:val="Bezproreda"/>
        <w:numPr>
          <w:ilvl w:val="0"/>
          <w:numId w:val="36"/>
        </w:numPr>
        <w:spacing w:before="100" w:beforeAutospacing="1" w:after="100" w:afterAutospacing="1"/>
        <w:jc w:val="both"/>
        <w:rPr>
          <w:rStyle w:val="eop"/>
          <w:rFonts w:ascii="Times New Roman" w:hAnsi="Times New Roman" w:cs="Times New Roman"/>
          <w:color w:val="000000"/>
          <w:sz w:val="24"/>
          <w:szCs w:val="24"/>
          <w:shd w:val="clear" w:color="auto" w:fill="FFFFFF"/>
        </w:rPr>
      </w:pPr>
      <w:r w:rsidRPr="007C468E">
        <w:rPr>
          <w:rStyle w:val="eop"/>
          <w:rFonts w:ascii="Times New Roman" w:hAnsi="Times New Roman" w:cs="Times New Roman"/>
          <w:color w:val="000000"/>
          <w:sz w:val="24"/>
          <w:szCs w:val="24"/>
          <w:shd w:val="clear" w:color="auto" w:fill="FFFFFF"/>
        </w:rPr>
        <w:t>Prijavitelju</w:t>
      </w:r>
      <w:r w:rsidRPr="004B2AFA">
        <w:rPr>
          <w:rStyle w:val="eop"/>
          <w:rFonts w:ascii="Times New Roman" w:hAnsi="Times New Roman" w:cs="Times New Roman"/>
          <w:color w:val="000000"/>
          <w:sz w:val="24"/>
          <w:szCs w:val="24"/>
          <w:shd w:val="clear" w:color="auto" w:fill="FFFFFF"/>
        </w:rPr>
        <w:t xml:space="preserve"> </w:t>
      </w:r>
      <w:r w:rsidR="00BD15BF" w:rsidRPr="004B2AFA">
        <w:rPr>
          <w:rStyle w:val="eop"/>
          <w:rFonts w:ascii="Times New Roman" w:hAnsi="Times New Roman" w:cs="Times New Roman"/>
          <w:color w:val="000000"/>
          <w:sz w:val="24"/>
          <w:szCs w:val="24"/>
          <w:shd w:val="clear" w:color="auto" w:fill="FFFFFF"/>
        </w:rPr>
        <w:t xml:space="preserve">koji je u sukobu interesa u predmetnom postupku dodjele bespovratnih sredstava; </w:t>
      </w:r>
      <w:r w:rsidR="00BD15BF" w:rsidRPr="004B2AFA">
        <w:rPr>
          <w:rStyle w:val="eop"/>
          <w:rFonts w:ascii="Times New Roman" w:hAnsi="Times New Roman" w:cs="Times New Roman"/>
          <w:i/>
          <w:color w:val="000000"/>
          <w:sz w:val="24"/>
          <w:szCs w:val="24"/>
          <w:shd w:val="clear" w:color="auto" w:fill="FFFFFF"/>
        </w:rPr>
        <w:t>dokazuje se Izjavom prijavitel</w:t>
      </w:r>
      <w:r w:rsidR="007A476B" w:rsidRPr="004B2AFA">
        <w:rPr>
          <w:rStyle w:val="eop"/>
          <w:rFonts w:ascii="Times New Roman" w:hAnsi="Times New Roman" w:cs="Times New Roman"/>
          <w:i/>
          <w:color w:val="000000"/>
          <w:sz w:val="24"/>
          <w:szCs w:val="24"/>
          <w:shd w:val="clear" w:color="auto" w:fill="FFFFFF"/>
        </w:rPr>
        <w:t xml:space="preserve">ja (Obrazac </w:t>
      </w:r>
      <w:r w:rsidR="002705BA" w:rsidRPr="004B2AFA">
        <w:rPr>
          <w:rStyle w:val="eop"/>
          <w:rFonts w:ascii="Times New Roman" w:hAnsi="Times New Roman" w:cs="Times New Roman"/>
          <w:i/>
          <w:color w:val="000000"/>
          <w:sz w:val="24"/>
          <w:szCs w:val="24"/>
          <w:shd w:val="clear" w:color="auto" w:fill="FFFFFF"/>
        </w:rPr>
        <w:t>2</w:t>
      </w:r>
      <w:r w:rsidR="003C257E" w:rsidRPr="004B2AFA">
        <w:rPr>
          <w:rStyle w:val="eop"/>
          <w:rFonts w:ascii="Times New Roman" w:hAnsi="Times New Roman" w:cs="Times New Roman"/>
          <w:i/>
          <w:color w:val="000000"/>
          <w:sz w:val="24"/>
          <w:szCs w:val="24"/>
          <w:shd w:val="clear" w:color="auto" w:fill="FFFFFF"/>
        </w:rPr>
        <w:t>);</w:t>
      </w:r>
    </w:p>
    <w:p w14:paraId="749C0E64" w14:textId="32E23D95" w:rsidR="00E003D5" w:rsidRPr="004F37B1" w:rsidRDefault="008E2CA7" w:rsidP="004F37B1">
      <w:pPr>
        <w:pStyle w:val="Odlomakpopisa"/>
        <w:numPr>
          <w:ilvl w:val="0"/>
          <w:numId w:val="36"/>
        </w:numPr>
        <w:spacing w:before="100" w:beforeAutospacing="1" w:after="100" w:afterAutospacing="1"/>
        <w:jc w:val="both"/>
        <w:rPr>
          <w:rFonts w:ascii="Times New Roman" w:eastAsia="Times New Roman" w:hAnsi="Times New Roman" w:cs="Times New Roman"/>
          <w:b/>
          <w:sz w:val="24"/>
          <w:szCs w:val="24"/>
        </w:rPr>
      </w:pPr>
      <w:r w:rsidRPr="007C468E">
        <w:rPr>
          <w:rFonts w:ascii="Times New Roman" w:eastAsia="Times New Roman" w:hAnsi="Times New Roman" w:cs="Times New Roman"/>
          <w:sz w:val="24"/>
          <w:szCs w:val="24"/>
        </w:rPr>
        <w:t>Prijavitelju</w:t>
      </w:r>
      <w:r w:rsidRPr="004F37B1">
        <w:rPr>
          <w:rFonts w:ascii="Times New Roman" w:eastAsia="Times New Roman" w:hAnsi="Times New Roman" w:cs="Times New Roman"/>
          <w:sz w:val="24"/>
          <w:szCs w:val="24"/>
        </w:rPr>
        <w:t xml:space="preserve"> </w:t>
      </w:r>
      <w:r w:rsidR="00A67496" w:rsidRPr="004F37B1">
        <w:rPr>
          <w:rFonts w:ascii="Times New Roman" w:eastAsia="Times New Roman" w:hAnsi="Times New Roman" w:cs="Times New Roman"/>
          <w:sz w:val="24"/>
          <w:szCs w:val="24"/>
        </w:rPr>
        <w:t>koji</w:t>
      </w:r>
      <w:r w:rsidR="00D35BCF" w:rsidRPr="004F37B1">
        <w:rPr>
          <w:rFonts w:ascii="Times New Roman" w:eastAsia="Times New Roman" w:hAnsi="Times New Roman" w:cs="Times New Roman"/>
          <w:sz w:val="24"/>
          <w:szCs w:val="24"/>
        </w:rPr>
        <w:t xml:space="preserve"> nije izvršio povrat sredstava prema odluci nadležnog tijela, kako je navedeno u</w:t>
      </w:r>
      <w:r w:rsidR="00D35BCF" w:rsidRPr="004F37B1">
        <w:rPr>
          <w:rFonts w:ascii="Times New Roman" w:hAnsi="Times New Roman" w:cs="Times New Roman"/>
          <w:sz w:val="24"/>
          <w:szCs w:val="24"/>
        </w:rPr>
        <w:t xml:space="preserve"> </w:t>
      </w:r>
      <w:r w:rsidR="00D35BCF" w:rsidRPr="004F37B1">
        <w:rPr>
          <w:rFonts w:ascii="Times New Roman" w:eastAsia="Times New Roman" w:hAnsi="Times New Roman" w:cs="Times New Roman"/>
          <w:sz w:val="24"/>
          <w:szCs w:val="24"/>
        </w:rPr>
        <w:t xml:space="preserve">Obrascu izjave prijavitelja o istinitosti podataka, izbjegavanju dvostrukog financiranja i ispunjavanju preduvjeta za sudjelovanje u postupku dodjele </w:t>
      </w:r>
      <w:r w:rsidR="00D35BCF" w:rsidRPr="004F37B1">
        <w:rPr>
          <w:rFonts w:ascii="Times New Roman" w:eastAsia="Times New Roman" w:hAnsi="Times New Roman" w:cs="Times New Roman"/>
          <w:i/>
          <w:sz w:val="24"/>
          <w:szCs w:val="24"/>
        </w:rPr>
        <w:t xml:space="preserve">dokazuje se Izjavom prijavitelja (Obrazac </w:t>
      </w:r>
      <w:r w:rsidR="002705BA" w:rsidRPr="004F37B1">
        <w:rPr>
          <w:rFonts w:ascii="Times New Roman" w:eastAsia="Times New Roman" w:hAnsi="Times New Roman" w:cs="Times New Roman"/>
          <w:i/>
          <w:sz w:val="24"/>
          <w:szCs w:val="24"/>
        </w:rPr>
        <w:t>2</w:t>
      </w:r>
      <w:r w:rsidR="003C257E" w:rsidRPr="004F37B1">
        <w:rPr>
          <w:rFonts w:ascii="Times New Roman" w:eastAsia="Times New Roman" w:hAnsi="Times New Roman" w:cs="Times New Roman"/>
          <w:i/>
          <w:sz w:val="24"/>
          <w:szCs w:val="24"/>
        </w:rPr>
        <w:t>)</w:t>
      </w:r>
      <w:r w:rsidR="003C257E" w:rsidRPr="004F37B1">
        <w:rPr>
          <w:rFonts w:ascii="Times New Roman" w:eastAsia="Times New Roman" w:hAnsi="Times New Roman" w:cs="Times New Roman"/>
          <w:iCs/>
          <w:sz w:val="24"/>
          <w:szCs w:val="24"/>
        </w:rPr>
        <w:t>;</w:t>
      </w:r>
    </w:p>
    <w:p w14:paraId="21E10CB0" w14:textId="07045B7A" w:rsidR="000F0F5A" w:rsidRPr="00754E10" w:rsidRDefault="008E2CA7" w:rsidP="004F37B1">
      <w:pPr>
        <w:pStyle w:val="Bezproreda"/>
        <w:numPr>
          <w:ilvl w:val="0"/>
          <w:numId w:val="36"/>
        </w:numPr>
        <w:spacing w:before="100" w:beforeAutospacing="1" w:after="100" w:afterAutospacing="1"/>
        <w:jc w:val="both"/>
        <w:rPr>
          <w:rFonts w:ascii="Times New Roman" w:hAnsi="Times New Roman" w:cs="Times New Roman"/>
          <w:color w:val="000000"/>
          <w:sz w:val="24"/>
          <w:szCs w:val="24"/>
          <w:shd w:val="clear" w:color="auto" w:fill="FFFFFF"/>
        </w:rPr>
      </w:pPr>
      <w:r w:rsidRPr="007C468E">
        <w:rPr>
          <w:rFonts w:ascii="Times New Roman" w:hAnsi="Times New Roman" w:cs="Times New Roman"/>
          <w:color w:val="000000"/>
          <w:sz w:val="24"/>
          <w:szCs w:val="24"/>
          <w:shd w:val="clear" w:color="auto" w:fill="FFFFFF"/>
        </w:rPr>
        <w:t>Prijavitelju</w:t>
      </w:r>
      <w:r w:rsidRPr="004B2AFA">
        <w:rPr>
          <w:rFonts w:ascii="Times New Roman" w:hAnsi="Times New Roman" w:cs="Times New Roman"/>
          <w:color w:val="000000"/>
          <w:sz w:val="24"/>
          <w:szCs w:val="24"/>
          <w:shd w:val="clear" w:color="auto" w:fill="FFFFFF"/>
        </w:rPr>
        <w:t xml:space="preserve"> </w:t>
      </w:r>
      <w:r w:rsidR="00662A99" w:rsidRPr="004B2AFA">
        <w:rPr>
          <w:rFonts w:ascii="Times New Roman" w:hAnsi="Times New Roman" w:cs="Times New Roman"/>
          <w:color w:val="000000"/>
          <w:sz w:val="24"/>
          <w:szCs w:val="24"/>
          <w:shd w:val="clear" w:color="auto" w:fill="FFFFFF"/>
        </w:rPr>
        <w:t>koji nije izvršio isplate plaća zaposlenicima, plaćanje doprinosa za financiranje obveznih osiguranja (osobito zdravstveno ili mirovinsko) ili plaćanje poreza u skladu s propisima R</w:t>
      </w:r>
      <w:r w:rsidR="00EF4E83" w:rsidRPr="004B2AFA">
        <w:rPr>
          <w:rFonts w:ascii="Times New Roman" w:hAnsi="Times New Roman" w:cs="Times New Roman"/>
          <w:color w:val="000000"/>
          <w:sz w:val="24"/>
          <w:szCs w:val="24"/>
          <w:shd w:val="clear" w:color="auto" w:fill="FFFFFF"/>
        </w:rPr>
        <w:t>H</w:t>
      </w:r>
      <w:r w:rsidR="00662A99" w:rsidRPr="004B2AFA">
        <w:rPr>
          <w:rFonts w:ascii="Times New Roman" w:hAnsi="Times New Roman" w:cs="Times New Roman"/>
          <w:color w:val="000000"/>
          <w:sz w:val="24"/>
          <w:szCs w:val="24"/>
          <w:shd w:val="clear" w:color="auto" w:fill="FFFFFF"/>
        </w:rPr>
        <w:t xml:space="preserve"> kao države u kojoj je osnovan prijavitelj i u kojoj će se provoditi Ugovor o dodjeli bespovratnih </w:t>
      </w:r>
      <w:r w:rsidR="00647F2D" w:rsidRPr="004B2AFA">
        <w:rPr>
          <w:rFonts w:ascii="Times New Roman" w:hAnsi="Times New Roman" w:cs="Times New Roman"/>
          <w:color w:val="000000"/>
          <w:sz w:val="24"/>
          <w:szCs w:val="24"/>
          <w:shd w:val="clear" w:color="auto" w:fill="FFFFFF"/>
        </w:rPr>
        <w:t xml:space="preserve">financijskih </w:t>
      </w:r>
      <w:r w:rsidR="00662A99" w:rsidRPr="004B2AFA">
        <w:rPr>
          <w:rFonts w:ascii="Times New Roman" w:hAnsi="Times New Roman" w:cs="Times New Roman"/>
          <w:color w:val="000000"/>
          <w:sz w:val="24"/>
          <w:szCs w:val="24"/>
          <w:shd w:val="clear" w:color="auto" w:fill="FFFFFF"/>
        </w:rPr>
        <w:t xml:space="preserve">sredstava i u skladu s propisima države poslovnog nastana prijavitelja (ako oni nemaju poslovni </w:t>
      </w:r>
      <w:r w:rsidR="00CA7C0B" w:rsidRPr="004B2AFA">
        <w:rPr>
          <w:rFonts w:ascii="Times New Roman" w:hAnsi="Times New Roman" w:cs="Times New Roman"/>
          <w:color w:val="000000"/>
          <w:sz w:val="24"/>
          <w:szCs w:val="24"/>
          <w:shd w:val="clear" w:color="auto" w:fill="FFFFFF"/>
        </w:rPr>
        <w:t>nastan u R</w:t>
      </w:r>
      <w:r w:rsidR="00EF4E83" w:rsidRPr="004B2AFA">
        <w:rPr>
          <w:rFonts w:ascii="Times New Roman" w:hAnsi="Times New Roman" w:cs="Times New Roman"/>
          <w:color w:val="000000"/>
          <w:sz w:val="24"/>
          <w:szCs w:val="24"/>
          <w:shd w:val="clear" w:color="auto" w:fill="FFFFFF"/>
        </w:rPr>
        <w:t>H</w:t>
      </w:r>
      <w:r w:rsidR="00CA7C0B" w:rsidRPr="004B2AFA">
        <w:rPr>
          <w:rFonts w:ascii="Times New Roman" w:hAnsi="Times New Roman" w:cs="Times New Roman"/>
          <w:color w:val="000000"/>
          <w:sz w:val="24"/>
          <w:szCs w:val="24"/>
          <w:shd w:val="clear" w:color="auto" w:fill="FFFFFF"/>
        </w:rPr>
        <w:t>).</w:t>
      </w:r>
      <w:r w:rsidR="007556AF" w:rsidRPr="004B2AFA">
        <w:rPr>
          <w:rFonts w:ascii="Times New Roman" w:hAnsi="Times New Roman" w:cs="Times New Roman"/>
          <w:color w:val="000000"/>
          <w:sz w:val="24"/>
          <w:szCs w:val="24"/>
          <w:shd w:val="clear" w:color="auto" w:fill="FFFFFF"/>
        </w:rPr>
        <w:t xml:space="preserve"> </w:t>
      </w:r>
      <w:r w:rsidR="0072376E" w:rsidRPr="004B2AFA">
        <w:rPr>
          <w:rFonts w:ascii="Times New Roman" w:hAnsi="Times New Roman" w:cs="Times New Roman"/>
          <w:color w:val="000000"/>
          <w:sz w:val="24"/>
          <w:szCs w:val="24"/>
          <w:shd w:val="clear" w:color="auto" w:fill="FFFFFF"/>
        </w:rPr>
        <w:t xml:space="preserve">U </w:t>
      </w:r>
      <w:r w:rsidR="00662A99" w:rsidRPr="004B2AFA">
        <w:rPr>
          <w:rFonts w:ascii="Times New Roman" w:hAnsi="Times New Roman" w:cs="Times New Roman"/>
          <w:color w:val="000000"/>
          <w:sz w:val="24"/>
          <w:szCs w:val="24"/>
          <w:shd w:val="clear" w:color="auto" w:fill="FFFFFF"/>
        </w:rPr>
        <w:t>pogledu ove točke, smatra se prihvatljivim da prijavitelj nije udovoljio spomenutim uvjetima, ako mu, sukladno posebnom propisu, plaćanje tih obveza nije dopušteno ili</w:t>
      </w:r>
      <w:r w:rsidR="007A476B" w:rsidRPr="004B2AFA">
        <w:rPr>
          <w:rFonts w:ascii="Times New Roman" w:hAnsi="Times New Roman" w:cs="Times New Roman"/>
          <w:color w:val="000000"/>
          <w:sz w:val="24"/>
          <w:szCs w:val="24"/>
          <w:shd w:val="clear" w:color="auto" w:fill="FFFFFF"/>
        </w:rPr>
        <w:t xml:space="preserve"> mu je odobrena odgoda plaćanja</w:t>
      </w:r>
      <w:r w:rsidR="003C257E" w:rsidRPr="004B2AFA">
        <w:rPr>
          <w:rFonts w:ascii="Times New Roman" w:hAnsi="Times New Roman" w:cs="Times New Roman"/>
          <w:color w:val="000000"/>
          <w:sz w:val="24"/>
          <w:szCs w:val="24"/>
          <w:shd w:val="clear" w:color="auto" w:fill="FFFFFF"/>
        </w:rPr>
        <w:t xml:space="preserve">, </w:t>
      </w:r>
      <w:r w:rsidR="003C257E" w:rsidRPr="004B2AFA">
        <w:rPr>
          <w:rFonts w:ascii="Times New Roman" w:hAnsi="Times New Roman" w:cs="Times New Roman"/>
          <w:i/>
          <w:iCs/>
          <w:color w:val="000000"/>
          <w:sz w:val="24"/>
          <w:szCs w:val="24"/>
          <w:shd w:val="clear" w:color="auto" w:fill="FFFFFF"/>
        </w:rPr>
        <w:t>dokazuje se Izjavom prijavitelja (Obrazac 2);</w:t>
      </w:r>
    </w:p>
    <w:p w14:paraId="51B0873D" w14:textId="77777777" w:rsidR="00684F76" w:rsidRPr="004B2AFA" w:rsidRDefault="00684F76" w:rsidP="004F37B1">
      <w:pPr>
        <w:pStyle w:val="Bezproreda"/>
        <w:numPr>
          <w:ilvl w:val="0"/>
          <w:numId w:val="36"/>
        </w:numPr>
        <w:spacing w:before="100" w:beforeAutospacing="1" w:after="100" w:afterAutospacing="1"/>
        <w:jc w:val="both"/>
        <w:rPr>
          <w:rFonts w:ascii="Times New Roman" w:hAnsi="Times New Roman" w:cs="Times New Roman"/>
          <w:color w:val="000000"/>
          <w:sz w:val="24"/>
          <w:szCs w:val="24"/>
          <w:shd w:val="clear" w:color="auto" w:fill="FFFFFF"/>
        </w:rPr>
      </w:pPr>
      <w:r w:rsidRPr="004B2AFA">
        <w:rPr>
          <w:rFonts w:ascii="Times New Roman" w:hAnsi="Times New Roman" w:cs="Times New Roman"/>
          <w:color w:val="000000"/>
          <w:sz w:val="24"/>
          <w:szCs w:val="24"/>
          <w:shd w:val="clear" w:color="auto" w:fill="FFFFFF"/>
        </w:rPr>
        <w:t xml:space="preserve">Prijavitelju koji je u postupku predstečajne nagodbe, stečajnom postupku, postupku zatvaranja, postupku prisilne naplate ili u postupku likvidacije, </w:t>
      </w:r>
      <w:r w:rsidRPr="004B2AFA">
        <w:rPr>
          <w:rFonts w:ascii="Times New Roman" w:eastAsia="Times New Roman" w:hAnsi="Times New Roman" w:cs="Times New Roman"/>
          <w:i/>
          <w:sz w:val="24"/>
          <w:szCs w:val="24"/>
        </w:rPr>
        <w:t>dokazuje se Izjavom prijavitelja (</w:t>
      </w:r>
      <w:r w:rsidRPr="004B2AFA">
        <w:rPr>
          <w:rFonts w:ascii="Times New Roman" w:eastAsia="Times New Roman" w:hAnsi="Times New Roman" w:cs="Times New Roman"/>
          <w:i/>
          <w:iCs/>
          <w:sz w:val="24"/>
          <w:szCs w:val="24"/>
        </w:rPr>
        <w:t>Obrazac </w:t>
      </w:r>
      <w:r w:rsidRPr="004B2AFA">
        <w:rPr>
          <w:rFonts w:ascii="Times New Roman" w:eastAsia="Times New Roman" w:hAnsi="Times New Roman" w:cs="Times New Roman"/>
          <w:i/>
          <w:sz w:val="24"/>
          <w:szCs w:val="24"/>
        </w:rPr>
        <w:t>2.);</w:t>
      </w:r>
    </w:p>
    <w:p w14:paraId="7C411E0D" w14:textId="77777777" w:rsidR="00754E10" w:rsidRPr="0059214B" w:rsidRDefault="005432F6" w:rsidP="004F37B1">
      <w:pPr>
        <w:pStyle w:val="Bezproreda"/>
        <w:numPr>
          <w:ilvl w:val="0"/>
          <w:numId w:val="36"/>
        </w:numPr>
        <w:spacing w:before="100" w:beforeAutospacing="1" w:after="100" w:afterAutospacing="1"/>
        <w:jc w:val="both"/>
        <w:rPr>
          <w:rFonts w:ascii="Times New Roman" w:hAnsi="Times New Roman" w:cs="Times New Roman"/>
          <w:color w:val="000000"/>
          <w:sz w:val="24"/>
          <w:szCs w:val="24"/>
          <w:shd w:val="clear" w:color="auto" w:fill="FFFFFF"/>
        </w:rPr>
      </w:pPr>
      <w:r w:rsidRPr="004B2AFA">
        <w:rPr>
          <w:rFonts w:ascii="Times New Roman" w:hAnsi="Times New Roman" w:cs="Times New Roman"/>
          <w:color w:val="000000"/>
          <w:sz w:val="24"/>
          <w:szCs w:val="24"/>
          <w:shd w:val="clear" w:color="auto" w:fill="FFFFFF"/>
        </w:rPr>
        <w:t xml:space="preserve">Prijavitelju koji nema imenovanog voditelja operacije, </w:t>
      </w:r>
      <w:r w:rsidRPr="004B2AFA">
        <w:rPr>
          <w:rFonts w:ascii="Times New Roman" w:hAnsi="Times New Roman" w:cs="Times New Roman"/>
          <w:i/>
          <w:iCs/>
          <w:color w:val="000000"/>
          <w:sz w:val="24"/>
          <w:szCs w:val="24"/>
          <w:shd w:val="clear" w:color="auto" w:fill="FFFFFF"/>
        </w:rPr>
        <w:t>dokazuje se Izjavom o imenovanju voditelja operacije  (Obrazac 4);</w:t>
      </w:r>
    </w:p>
    <w:p w14:paraId="692AD254" w14:textId="77777777" w:rsidR="00E10EF3" w:rsidRPr="004B2AFA" w:rsidRDefault="00BB02BB" w:rsidP="00A464C2">
      <w:pPr>
        <w:pStyle w:val="Naslov2"/>
      </w:pPr>
      <w:r w:rsidRPr="004B2AFA">
        <w:tab/>
      </w:r>
      <w:bookmarkStart w:id="56" w:name="_Toc68006327"/>
      <w:bookmarkStart w:id="57" w:name="_Toc121819085"/>
      <w:r w:rsidR="0058480E" w:rsidRPr="004B2AFA">
        <w:t xml:space="preserve">2.3. </w:t>
      </w:r>
      <w:r w:rsidR="00A0462B" w:rsidRPr="004B2AFA">
        <w:t>Broj projektnih</w:t>
      </w:r>
      <w:r w:rsidR="002A2B32" w:rsidRPr="004B2AFA">
        <w:t xml:space="preserve"> </w:t>
      </w:r>
      <w:r w:rsidR="00A0462B" w:rsidRPr="004B2AFA">
        <w:t xml:space="preserve">prijedloga </w:t>
      </w:r>
      <w:bookmarkEnd w:id="50"/>
      <w:r w:rsidR="003E4C36" w:rsidRPr="004B2AFA">
        <w:t>i ugovora o dodjeli bespo</w:t>
      </w:r>
      <w:r w:rsidR="001101B6" w:rsidRPr="004B2AFA">
        <w:t xml:space="preserve">vratnih </w:t>
      </w:r>
      <w:r w:rsidR="00FA5889" w:rsidRPr="004B2AFA">
        <w:t xml:space="preserve">financijskih </w:t>
      </w:r>
      <w:r w:rsidR="001101B6" w:rsidRPr="004B2AFA">
        <w:t xml:space="preserve">sredstava po </w:t>
      </w:r>
      <w:r w:rsidR="00E92376" w:rsidRPr="004B2AFA">
        <w:t>p</w:t>
      </w:r>
      <w:r w:rsidR="001101B6" w:rsidRPr="004B2AFA">
        <w:t>rijavitelju</w:t>
      </w:r>
      <w:bookmarkEnd w:id="56"/>
      <w:bookmarkEnd w:id="57"/>
    </w:p>
    <w:p w14:paraId="2AD3D93A" w14:textId="18915112" w:rsidR="00A82A22" w:rsidRPr="004B2AFA" w:rsidRDefault="00A1105F"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Prija</w:t>
      </w:r>
      <w:r w:rsidR="00E003D5" w:rsidRPr="004B2AFA">
        <w:rPr>
          <w:rFonts w:ascii="Times New Roman" w:hAnsi="Times New Roman" w:cs="Times New Roman"/>
          <w:sz w:val="24"/>
          <w:szCs w:val="24"/>
        </w:rPr>
        <w:t>vitelj po Pozivu može podnijeti</w:t>
      </w:r>
      <w:r w:rsidR="0091354D" w:rsidRPr="004B2AFA">
        <w:rPr>
          <w:rFonts w:ascii="Times New Roman" w:hAnsi="Times New Roman" w:cs="Times New Roman"/>
          <w:sz w:val="24"/>
          <w:szCs w:val="24"/>
        </w:rPr>
        <w:t xml:space="preserve"> </w:t>
      </w:r>
      <w:r w:rsidR="0091354D" w:rsidRPr="004B2AFA">
        <w:rPr>
          <w:rFonts w:ascii="Times New Roman" w:hAnsi="Times New Roman" w:cs="Times New Roman"/>
          <w:b/>
          <w:sz w:val="24"/>
          <w:szCs w:val="24"/>
        </w:rPr>
        <w:t>više</w:t>
      </w:r>
      <w:r w:rsidR="00E003D5" w:rsidRPr="004B2AFA">
        <w:rPr>
          <w:rFonts w:ascii="Times New Roman" w:hAnsi="Times New Roman" w:cs="Times New Roman"/>
          <w:b/>
          <w:sz w:val="24"/>
          <w:szCs w:val="24"/>
        </w:rPr>
        <w:t xml:space="preserve"> </w:t>
      </w:r>
      <w:r w:rsidRPr="004B2AFA">
        <w:rPr>
          <w:rFonts w:ascii="Times New Roman" w:hAnsi="Times New Roman" w:cs="Times New Roman"/>
          <w:b/>
          <w:sz w:val="24"/>
          <w:szCs w:val="24"/>
        </w:rPr>
        <w:t>projektni</w:t>
      </w:r>
      <w:r w:rsidR="006915B3" w:rsidRPr="004B2AFA">
        <w:rPr>
          <w:rFonts w:ascii="Times New Roman" w:hAnsi="Times New Roman" w:cs="Times New Roman"/>
          <w:b/>
          <w:sz w:val="24"/>
          <w:szCs w:val="24"/>
        </w:rPr>
        <w:t>h</w:t>
      </w:r>
      <w:r w:rsidRPr="004B2AFA">
        <w:rPr>
          <w:rFonts w:ascii="Times New Roman" w:hAnsi="Times New Roman" w:cs="Times New Roman"/>
          <w:b/>
          <w:sz w:val="24"/>
          <w:szCs w:val="24"/>
        </w:rPr>
        <w:t xml:space="preserve"> prijedlog</w:t>
      </w:r>
      <w:r w:rsidR="006915B3" w:rsidRPr="004B2AFA">
        <w:rPr>
          <w:rFonts w:ascii="Times New Roman" w:hAnsi="Times New Roman" w:cs="Times New Roman"/>
          <w:b/>
          <w:sz w:val="24"/>
          <w:szCs w:val="24"/>
        </w:rPr>
        <w:t>a</w:t>
      </w:r>
      <w:r w:rsidR="00EB3F68">
        <w:rPr>
          <w:rFonts w:ascii="Times New Roman" w:hAnsi="Times New Roman" w:cs="Times New Roman"/>
          <w:b/>
          <w:sz w:val="24"/>
          <w:szCs w:val="24"/>
        </w:rPr>
        <w:t xml:space="preserve"> </w:t>
      </w:r>
      <w:r w:rsidR="00EB3F68" w:rsidRPr="00581E17">
        <w:rPr>
          <w:rFonts w:ascii="Times New Roman" w:hAnsi="Times New Roman" w:cs="Times New Roman"/>
          <w:b/>
          <w:sz w:val="24"/>
          <w:szCs w:val="24"/>
        </w:rPr>
        <w:t>(</w:t>
      </w:r>
      <w:r w:rsidR="0040133E" w:rsidRPr="00581E17">
        <w:rPr>
          <w:rFonts w:ascii="Times New Roman" w:hAnsi="Times New Roman" w:cs="Times New Roman"/>
          <w:b/>
          <w:sz w:val="24"/>
          <w:szCs w:val="24"/>
        </w:rPr>
        <w:t xml:space="preserve">i </w:t>
      </w:r>
      <w:r w:rsidR="00EB3F68" w:rsidRPr="00581E17">
        <w:rPr>
          <w:rFonts w:ascii="Times New Roman" w:hAnsi="Times New Roman" w:cs="Times New Roman"/>
          <w:b/>
          <w:sz w:val="24"/>
          <w:szCs w:val="24"/>
        </w:rPr>
        <w:t>u slučaju podnošenja projektnih prijedloga za više zgrada)</w:t>
      </w:r>
      <w:r w:rsidR="009D6F7D" w:rsidRPr="004B2AFA">
        <w:rPr>
          <w:rFonts w:ascii="Times New Roman" w:hAnsi="Times New Roman" w:cs="Times New Roman"/>
          <w:sz w:val="24"/>
          <w:szCs w:val="24"/>
        </w:rPr>
        <w:t xml:space="preserve">, </w:t>
      </w:r>
      <w:r w:rsidR="00373119" w:rsidRPr="004B2AFA">
        <w:rPr>
          <w:rFonts w:ascii="Times New Roman" w:hAnsi="Times New Roman" w:cs="Times New Roman"/>
          <w:sz w:val="24"/>
          <w:szCs w:val="24"/>
        </w:rPr>
        <w:t xml:space="preserve">te se </w:t>
      </w:r>
      <w:r w:rsidR="009D6F7D" w:rsidRPr="004B2AFA">
        <w:rPr>
          <w:rFonts w:ascii="Times New Roman" w:hAnsi="Times New Roman" w:cs="Times New Roman"/>
          <w:sz w:val="24"/>
          <w:szCs w:val="24"/>
        </w:rPr>
        <w:t>pojedinom korisniku bespovratna</w:t>
      </w:r>
      <w:r w:rsidR="003C257E" w:rsidRPr="004B2AFA">
        <w:rPr>
          <w:rFonts w:ascii="Times New Roman" w:hAnsi="Times New Roman" w:cs="Times New Roman"/>
          <w:sz w:val="24"/>
          <w:szCs w:val="24"/>
        </w:rPr>
        <w:t xml:space="preserve"> financijska</w:t>
      </w:r>
      <w:r w:rsidR="009D6F7D" w:rsidRPr="004B2AFA">
        <w:rPr>
          <w:rFonts w:ascii="Times New Roman" w:hAnsi="Times New Roman" w:cs="Times New Roman"/>
          <w:sz w:val="24"/>
          <w:szCs w:val="24"/>
        </w:rPr>
        <w:t xml:space="preserve"> sredstva mogu dodijeliti samo jednom za svako djelovanje te se isti troškovi ni u kakvim okolnostima ne smiju dvaput financirati iz proračuna Unije. Također, trošak koji je </w:t>
      </w:r>
      <w:r w:rsidR="009D6F7D" w:rsidRPr="00581E17">
        <w:rPr>
          <w:rFonts w:ascii="Times New Roman" w:hAnsi="Times New Roman" w:cs="Times New Roman"/>
          <w:sz w:val="24"/>
          <w:szCs w:val="24"/>
        </w:rPr>
        <w:t>financiran iz nacionalnih javnih izvora ne može biti financiran iz proračuna Unije i obrnuto</w:t>
      </w:r>
      <w:r w:rsidR="002428FF" w:rsidRPr="00581E17">
        <w:rPr>
          <w:rFonts w:ascii="Times New Roman" w:hAnsi="Times New Roman" w:cs="Times New Roman"/>
          <w:sz w:val="24"/>
          <w:szCs w:val="24"/>
        </w:rPr>
        <w:t xml:space="preserve">, </w:t>
      </w:r>
      <w:r w:rsidR="00E43897" w:rsidRPr="00581E17">
        <w:rPr>
          <w:rFonts w:ascii="Times New Roman" w:hAnsi="Times New Roman" w:cs="Times New Roman"/>
          <w:sz w:val="24"/>
          <w:szCs w:val="24"/>
        </w:rPr>
        <w:t>i</w:t>
      </w:r>
      <w:r w:rsidR="00A7341F" w:rsidRPr="00581E17">
        <w:rPr>
          <w:rFonts w:ascii="Times New Roman" w:hAnsi="Times New Roman" w:cs="Times New Roman"/>
          <w:sz w:val="24"/>
          <w:szCs w:val="24"/>
        </w:rPr>
        <w:t>zuzev okolnosti navedenih pod točkom 1.6 Dvostruko financiranje.</w:t>
      </w:r>
    </w:p>
    <w:p w14:paraId="1C415173" w14:textId="19DFE6F3" w:rsidR="00A82A22" w:rsidRPr="004B2AFA" w:rsidRDefault="00A82A22"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Jedan prijavitelj može </w:t>
      </w:r>
      <w:r w:rsidRPr="00581E17">
        <w:rPr>
          <w:rFonts w:ascii="Times New Roman" w:hAnsi="Times New Roman" w:cs="Times New Roman"/>
          <w:sz w:val="24"/>
          <w:szCs w:val="24"/>
        </w:rPr>
        <w:t>sklopiti</w:t>
      </w:r>
      <w:r w:rsidR="005B464B" w:rsidRPr="00581E17">
        <w:rPr>
          <w:rFonts w:ascii="Times New Roman" w:hAnsi="Times New Roman" w:cs="Times New Roman"/>
          <w:sz w:val="24"/>
          <w:szCs w:val="24"/>
        </w:rPr>
        <w:t xml:space="preserve"> jedan ili </w:t>
      </w:r>
      <w:r w:rsidRPr="00581E17">
        <w:rPr>
          <w:rFonts w:ascii="Times New Roman" w:hAnsi="Times New Roman" w:cs="Times New Roman"/>
          <w:sz w:val="24"/>
          <w:szCs w:val="24"/>
        </w:rPr>
        <w:t xml:space="preserve"> više Ugovora za </w:t>
      </w:r>
      <w:r w:rsidR="00835F62" w:rsidRPr="00581E17">
        <w:rPr>
          <w:rFonts w:ascii="Times New Roman" w:hAnsi="Times New Roman" w:cs="Times New Roman"/>
          <w:sz w:val="24"/>
          <w:szCs w:val="24"/>
        </w:rPr>
        <w:t xml:space="preserve">jednu ili </w:t>
      </w:r>
      <w:r w:rsidRPr="00581E17">
        <w:rPr>
          <w:rFonts w:ascii="Times New Roman" w:hAnsi="Times New Roman" w:cs="Times New Roman"/>
          <w:sz w:val="24"/>
          <w:szCs w:val="24"/>
        </w:rPr>
        <w:t>više različitih</w:t>
      </w:r>
      <w:r w:rsidRPr="004B2AFA">
        <w:rPr>
          <w:rFonts w:ascii="Times New Roman" w:hAnsi="Times New Roman" w:cs="Times New Roman"/>
          <w:sz w:val="24"/>
          <w:szCs w:val="24"/>
        </w:rPr>
        <w:t xml:space="preserve"> zgrada (primjerice jedan Ugovor za pripremu projektne i tehničke dokumentacije, a drugi za izvedbu radova).</w:t>
      </w:r>
    </w:p>
    <w:p w14:paraId="41B90AEB" w14:textId="77777777" w:rsidR="000F0F5A" w:rsidRPr="004B2AFA" w:rsidRDefault="00D24BD6"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Po završetku postupka dodjele, nakon što mu je prethodna prijava isključena prijavitel</w:t>
      </w:r>
      <w:r w:rsidR="00E003D5" w:rsidRPr="004B2AFA">
        <w:rPr>
          <w:rFonts w:ascii="Times New Roman" w:hAnsi="Times New Roman" w:cs="Times New Roman"/>
          <w:sz w:val="24"/>
          <w:szCs w:val="24"/>
        </w:rPr>
        <w:t>j može podnijeti novi projektni prijedlog</w:t>
      </w:r>
      <w:r w:rsidRPr="004B2AFA">
        <w:rPr>
          <w:rFonts w:ascii="Times New Roman" w:hAnsi="Times New Roman" w:cs="Times New Roman"/>
          <w:sz w:val="24"/>
          <w:szCs w:val="24"/>
        </w:rPr>
        <w:t>.</w:t>
      </w:r>
    </w:p>
    <w:p w14:paraId="72E4AC04" w14:textId="77777777" w:rsidR="0047549C" w:rsidRPr="004B2AFA" w:rsidRDefault="00D24BD6"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Prijavitelj neće imati mogućnost podnošenja novog projektnog prijedloga </w:t>
      </w:r>
      <w:r w:rsidR="00753595">
        <w:rPr>
          <w:rFonts w:ascii="Times New Roman" w:hAnsi="Times New Roman" w:cs="Times New Roman"/>
          <w:sz w:val="24"/>
          <w:szCs w:val="24"/>
        </w:rPr>
        <w:t xml:space="preserve">za iste aktivnosti </w:t>
      </w:r>
      <w:r w:rsidRPr="004B2AFA">
        <w:rPr>
          <w:rFonts w:ascii="Times New Roman" w:hAnsi="Times New Roman" w:cs="Times New Roman"/>
          <w:sz w:val="24"/>
          <w:szCs w:val="24"/>
        </w:rPr>
        <w:t>dok je prvotni još uvijek u postupku dodjele.</w:t>
      </w:r>
    </w:p>
    <w:p w14:paraId="49A7FCB4" w14:textId="77777777" w:rsidR="00EE6EF5" w:rsidRPr="004B2AFA" w:rsidRDefault="00EE6EF5" w:rsidP="00A464C2">
      <w:pPr>
        <w:pStyle w:val="Naslov2"/>
      </w:pPr>
      <w:bookmarkStart w:id="58" w:name="bookmark10"/>
      <w:bookmarkStart w:id="59" w:name="_Toc452468695"/>
      <w:bookmarkEnd w:id="58"/>
    </w:p>
    <w:p w14:paraId="4C966AEB" w14:textId="77777777" w:rsidR="00E573DA" w:rsidRPr="004B2AFA" w:rsidRDefault="00BB02BB" w:rsidP="00A464C2">
      <w:pPr>
        <w:pStyle w:val="Naslov2"/>
      </w:pPr>
      <w:r w:rsidRPr="004B2AFA">
        <w:tab/>
      </w:r>
      <w:bookmarkStart w:id="60" w:name="_Toc68006328"/>
      <w:bookmarkStart w:id="61" w:name="_Toc121819086"/>
      <w:r w:rsidR="0058480E" w:rsidRPr="004B2AFA">
        <w:t xml:space="preserve">2.4. </w:t>
      </w:r>
      <w:r w:rsidR="00EB3E40" w:rsidRPr="004B2AFA">
        <w:t>Zahtjevi koji se odnose na s</w:t>
      </w:r>
      <w:r w:rsidR="00F82135" w:rsidRPr="004B2AFA">
        <w:t xml:space="preserve">posobnost </w:t>
      </w:r>
      <w:r w:rsidR="00EE6EF5" w:rsidRPr="004B2AFA">
        <w:t>p</w:t>
      </w:r>
      <w:r w:rsidR="00F82135" w:rsidRPr="004B2AFA">
        <w:t xml:space="preserve">rijavitelja, </w:t>
      </w:r>
      <w:r w:rsidR="00A0462B" w:rsidRPr="004B2AFA">
        <w:t>učinkovito korištenje sredstava</w:t>
      </w:r>
      <w:bookmarkEnd w:id="60"/>
      <w:bookmarkEnd w:id="61"/>
      <w:r w:rsidR="00A0462B" w:rsidRPr="004B2AFA">
        <w:t xml:space="preserve"> </w:t>
      </w:r>
      <w:bookmarkEnd w:id="59"/>
    </w:p>
    <w:p w14:paraId="419097EE" w14:textId="77777777" w:rsidR="008412ED" w:rsidRPr="004B2AFA" w:rsidRDefault="00A0462B"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Prijavitelj prov</w:t>
      </w:r>
      <w:r w:rsidR="00EE6EF5" w:rsidRPr="004B2AFA">
        <w:rPr>
          <w:rFonts w:ascii="Times New Roman" w:hAnsi="Times New Roman" w:cs="Times New Roman"/>
          <w:sz w:val="24"/>
          <w:szCs w:val="24"/>
        </w:rPr>
        <w:t>odi</w:t>
      </w:r>
      <w:r w:rsidRPr="004B2AFA">
        <w:rPr>
          <w:rFonts w:ascii="Times New Roman" w:hAnsi="Times New Roman" w:cs="Times New Roman"/>
          <w:sz w:val="24"/>
          <w:szCs w:val="24"/>
        </w:rPr>
        <w:t xml:space="preserve"> </w:t>
      </w:r>
      <w:r w:rsidR="00EE6EF5" w:rsidRPr="004B2AFA">
        <w:rPr>
          <w:rFonts w:ascii="Times New Roman" w:hAnsi="Times New Roman" w:cs="Times New Roman"/>
          <w:sz w:val="24"/>
          <w:szCs w:val="24"/>
        </w:rPr>
        <w:t>operaciju</w:t>
      </w:r>
      <w:r w:rsidRPr="004B2AFA">
        <w:rPr>
          <w:rFonts w:ascii="Times New Roman" w:hAnsi="Times New Roman" w:cs="Times New Roman"/>
          <w:sz w:val="24"/>
          <w:szCs w:val="24"/>
        </w:rPr>
        <w:t xml:space="preserve"> pravovremeno i u skladu sa zahtjevima utvrđenim</w:t>
      </w:r>
      <w:r w:rsidR="00896F4C" w:rsidRPr="004B2AFA">
        <w:rPr>
          <w:rFonts w:ascii="Times New Roman" w:hAnsi="Times New Roman" w:cs="Times New Roman"/>
          <w:sz w:val="24"/>
          <w:szCs w:val="24"/>
        </w:rPr>
        <w:t>a</w:t>
      </w:r>
      <w:r w:rsidRPr="004B2AFA">
        <w:rPr>
          <w:rFonts w:ascii="Times New Roman" w:hAnsi="Times New Roman" w:cs="Times New Roman"/>
          <w:sz w:val="24"/>
          <w:szCs w:val="24"/>
        </w:rPr>
        <w:t xml:space="preserve"> u ovim </w:t>
      </w:r>
      <w:r w:rsidR="00703A5C" w:rsidRPr="004B2AFA">
        <w:rPr>
          <w:rFonts w:ascii="Times New Roman" w:hAnsi="Times New Roman" w:cs="Times New Roman"/>
          <w:sz w:val="24"/>
          <w:szCs w:val="24"/>
        </w:rPr>
        <w:t>Uputama</w:t>
      </w:r>
      <w:r w:rsidRPr="004B2AFA">
        <w:rPr>
          <w:rFonts w:ascii="Times New Roman" w:hAnsi="Times New Roman" w:cs="Times New Roman"/>
          <w:sz w:val="24"/>
          <w:szCs w:val="24"/>
        </w:rPr>
        <w:t xml:space="preserve">. </w:t>
      </w:r>
    </w:p>
    <w:p w14:paraId="63216824" w14:textId="77777777" w:rsidR="00E003D5" w:rsidRPr="004B2AFA" w:rsidRDefault="00FD3679"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Prijavitelj mora osigurati odgovarajuće kapacitete za provedbu </w:t>
      </w:r>
      <w:r w:rsidR="00EE6EF5" w:rsidRPr="004B2AFA">
        <w:rPr>
          <w:rFonts w:ascii="Times New Roman" w:hAnsi="Times New Roman" w:cs="Times New Roman"/>
          <w:sz w:val="24"/>
          <w:szCs w:val="24"/>
        </w:rPr>
        <w:t>operacije</w:t>
      </w:r>
      <w:r w:rsidRPr="004B2AFA">
        <w:rPr>
          <w:rFonts w:ascii="Times New Roman" w:hAnsi="Times New Roman" w:cs="Times New Roman"/>
          <w:sz w:val="24"/>
          <w:szCs w:val="24"/>
        </w:rPr>
        <w:t xml:space="preserve"> na način </w:t>
      </w:r>
      <w:r w:rsidR="00A310A6" w:rsidRPr="004B2AFA">
        <w:rPr>
          <w:rFonts w:ascii="Times New Roman" w:hAnsi="Times New Roman" w:cs="Times New Roman"/>
          <w:sz w:val="24"/>
          <w:szCs w:val="24"/>
        </w:rPr>
        <w:t xml:space="preserve">da isto opiše u projektnoj prijavi, iz čega će nedvosmisleno biti jasan način raspodjele resursa potrebnih za provođenje operacije, vremenski plan provedbe, učinkovito upravljanje budžetom. </w:t>
      </w:r>
    </w:p>
    <w:p w14:paraId="13A50F63" w14:textId="3DABAFBA" w:rsidR="00E003D5" w:rsidRPr="004B2AFA" w:rsidRDefault="00A310A6"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Prijavitelj mora provesti </w:t>
      </w:r>
      <w:r w:rsidR="00BE4619" w:rsidRPr="00581E17">
        <w:rPr>
          <w:rFonts w:ascii="Times New Roman" w:hAnsi="Times New Roman" w:cs="Times New Roman"/>
          <w:sz w:val="24"/>
          <w:szCs w:val="24"/>
        </w:rPr>
        <w:t>operaciju</w:t>
      </w:r>
      <w:r w:rsidR="00BE4619" w:rsidRPr="004B2AFA">
        <w:rPr>
          <w:rFonts w:ascii="Times New Roman" w:hAnsi="Times New Roman" w:cs="Times New Roman"/>
          <w:sz w:val="24"/>
          <w:szCs w:val="24"/>
        </w:rPr>
        <w:t xml:space="preserve"> </w:t>
      </w:r>
      <w:r w:rsidRPr="004B2AFA">
        <w:rPr>
          <w:rFonts w:ascii="Times New Roman" w:hAnsi="Times New Roman" w:cs="Times New Roman"/>
          <w:sz w:val="24"/>
          <w:szCs w:val="24"/>
        </w:rPr>
        <w:t xml:space="preserve">pravovremeno i u skladu sa zahtjevima utvrđenima u ovim </w:t>
      </w:r>
      <w:r w:rsidR="00703A5C" w:rsidRPr="004B2AFA">
        <w:rPr>
          <w:rFonts w:ascii="Times New Roman" w:hAnsi="Times New Roman" w:cs="Times New Roman"/>
          <w:sz w:val="24"/>
          <w:szCs w:val="24"/>
        </w:rPr>
        <w:t>Uputama</w:t>
      </w:r>
      <w:r w:rsidRPr="004B2AFA">
        <w:rPr>
          <w:rFonts w:ascii="Times New Roman" w:hAnsi="Times New Roman" w:cs="Times New Roman"/>
          <w:sz w:val="24"/>
          <w:szCs w:val="24"/>
        </w:rPr>
        <w:t xml:space="preserve">. </w:t>
      </w:r>
    </w:p>
    <w:p w14:paraId="3E4C086E" w14:textId="3DFED09D" w:rsidR="00E003D5" w:rsidRPr="004B2AFA" w:rsidRDefault="00A310A6"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Prijavitelj mora osigurati odgovarajuće kapacitete za </w:t>
      </w:r>
      <w:r w:rsidRPr="00581E17">
        <w:rPr>
          <w:rFonts w:ascii="Times New Roman" w:hAnsi="Times New Roman" w:cs="Times New Roman"/>
          <w:sz w:val="24"/>
          <w:szCs w:val="24"/>
        </w:rPr>
        <w:t xml:space="preserve">provedbu </w:t>
      </w:r>
      <w:r w:rsidR="00BE4619" w:rsidRPr="00581E17">
        <w:rPr>
          <w:rFonts w:ascii="Times New Roman" w:hAnsi="Times New Roman" w:cs="Times New Roman"/>
          <w:sz w:val="24"/>
          <w:szCs w:val="24"/>
        </w:rPr>
        <w:t xml:space="preserve">operacije </w:t>
      </w:r>
      <w:r w:rsidRPr="00581E17">
        <w:rPr>
          <w:rFonts w:ascii="Times New Roman" w:hAnsi="Times New Roman" w:cs="Times New Roman"/>
          <w:sz w:val="24"/>
          <w:szCs w:val="24"/>
        </w:rPr>
        <w:t xml:space="preserve">na način da u trenutku predaje (prijave) projektnog prijedloga mora imati imenovanu odgovornu operativnu osobu za provedbu </w:t>
      </w:r>
      <w:r w:rsidR="00BE4619" w:rsidRPr="00581E17">
        <w:rPr>
          <w:rFonts w:ascii="Times New Roman" w:hAnsi="Times New Roman" w:cs="Times New Roman"/>
          <w:sz w:val="24"/>
          <w:szCs w:val="24"/>
        </w:rPr>
        <w:t xml:space="preserve">operacije </w:t>
      </w:r>
      <w:r w:rsidRPr="00581E17">
        <w:rPr>
          <w:rFonts w:ascii="Times New Roman" w:hAnsi="Times New Roman" w:cs="Times New Roman"/>
          <w:sz w:val="24"/>
          <w:szCs w:val="24"/>
        </w:rPr>
        <w:t xml:space="preserve">(voditelj </w:t>
      </w:r>
      <w:r w:rsidR="0059214B" w:rsidRPr="00581E17">
        <w:rPr>
          <w:rFonts w:ascii="Times New Roman" w:hAnsi="Times New Roman" w:cs="Times New Roman"/>
          <w:sz w:val="24"/>
          <w:szCs w:val="24"/>
        </w:rPr>
        <w:t>operacije</w:t>
      </w:r>
      <w:r w:rsidRPr="00581E17">
        <w:rPr>
          <w:rFonts w:ascii="Times New Roman" w:hAnsi="Times New Roman" w:cs="Times New Roman"/>
          <w:sz w:val="24"/>
          <w:szCs w:val="24"/>
        </w:rPr>
        <w:t>)</w:t>
      </w:r>
      <w:r w:rsidR="00DF2A52" w:rsidRPr="00581E17">
        <w:rPr>
          <w:rFonts w:ascii="Times New Roman" w:hAnsi="Times New Roman" w:cs="Times New Roman"/>
          <w:sz w:val="24"/>
          <w:szCs w:val="24"/>
        </w:rPr>
        <w:t xml:space="preserve"> (Obrazac</w:t>
      </w:r>
      <w:r w:rsidR="00DA47AF" w:rsidRPr="00581E17">
        <w:rPr>
          <w:rFonts w:ascii="Times New Roman" w:hAnsi="Times New Roman" w:cs="Times New Roman"/>
          <w:sz w:val="24"/>
          <w:szCs w:val="24"/>
        </w:rPr>
        <w:t xml:space="preserve"> 4</w:t>
      </w:r>
      <w:r w:rsidR="00DF2A52" w:rsidRPr="00581E17">
        <w:rPr>
          <w:rFonts w:ascii="Times New Roman" w:hAnsi="Times New Roman" w:cs="Times New Roman"/>
          <w:sz w:val="24"/>
          <w:szCs w:val="24"/>
        </w:rPr>
        <w:t>)</w:t>
      </w:r>
      <w:r w:rsidRPr="00581E17">
        <w:rPr>
          <w:rFonts w:ascii="Times New Roman" w:hAnsi="Times New Roman" w:cs="Times New Roman"/>
          <w:sz w:val="24"/>
          <w:szCs w:val="24"/>
        </w:rPr>
        <w:t>.</w:t>
      </w:r>
      <w:r w:rsidRPr="004B2AFA">
        <w:rPr>
          <w:rFonts w:ascii="Times New Roman" w:hAnsi="Times New Roman" w:cs="Times New Roman"/>
          <w:sz w:val="24"/>
          <w:szCs w:val="24"/>
        </w:rPr>
        <w:t xml:space="preserve"> </w:t>
      </w:r>
    </w:p>
    <w:p w14:paraId="05EC3809" w14:textId="1F5260A8" w:rsidR="007E56FC" w:rsidRDefault="00A310A6" w:rsidP="007E56FC">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Voditelj </w:t>
      </w:r>
      <w:r w:rsidR="00BE4619" w:rsidRPr="00581E17">
        <w:rPr>
          <w:rFonts w:ascii="Times New Roman" w:hAnsi="Times New Roman" w:cs="Times New Roman"/>
          <w:sz w:val="24"/>
          <w:szCs w:val="24"/>
        </w:rPr>
        <w:t xml:space="preserve">operacije </w:t>
      </w:r>
      <w:r w:rsidRPr="00581E17">
        <w:rPr>
          <w:rFonts w:ascii="Times New Roman" w:hAnsi="Times New Roman" w:cs="Times New Roman"/>
          <w:sz w:val="24"/>
          <w:szCs w:val="24"/>
        </w:rPr>
        <w:t xml:space="preserve">upravlja </w:t>
      </w:r>
      <w:r w:rsidR="00BE4619" w:rsidRPr="00581E17">
        <w:rPr>
          <w:rFonts w:ascii="Times New Roman" w:hAnsi="Times New Roman" w:cs="Times New Roman"/>
          <w:sz w:val="24"/>
          <w:szCs w:val="24"/>
        </w:rPr>
        <w:t xml:space="preserve">operacijom </w:t>
      </w:r>
      <w:r w:rsidRPr="00581E17">
        <w:rPr>
          <w:rFonts w:ascii="Times New Roman" w:hAnsi="Times New Roman" w:cs="Times New Roman"/>
          <w:sz w:val="24"/>
          <w:szCs w:val="24"/>
        </w:rPr>
        <w:t xml:space="preserve">i obavlja poslove administriranja, a ti poslovi uključuju sve aktivnosti planiranja, organiziranja, praćenja, kontrole i upravljanja ljudskim, materijalnim, financijskim i vremenskim resursima u svrhu provedbe projektnih aktivnosti kako bi se ostvarili rezultati </w:t>
      </w:r>
      <w:r w:rsidR="00BE4619" w:rsidRPr="00581E17">
        <w:rPr>
          <w:rFonts w:ascii="Times New Roman" w:hAnsi="Times New Roman" w:cs="Times New Roman"/>
          <w:sz w:val="24"/>
          <w:szCs w:val="24"/>
        </w:rPr>
        <w:t>operacije</w:t>
      </w:r>
      <w:r w:rsidRPr="004B2AFA">
        <w:rPr>
          <w:rFonts w:ascii="Times New Roman" w:hAnsi="Times New Roman" w:cs="Times New Roman"/>
          <w:sz w:val="24"/>
          <w:szCs w:val="24"/>
        </w:rPr>
        <w:t>.</w:t>
      </w:r>
    </w:p>
    <w:p w14:paraId="522E5D1A" w14:textId="77777777" w:rsidR="00BE46F3" w:rsidRDefault="0065442B" w:rsidP="007E56FC">
      <w:pPr>
        <w:pStyle w:val="Bezproreda"/>
        <w:spacing w:before="100" w:beforeAutospacing="1" w:after="100" w:afterAutospacing="1"/>
        <w:jc w:val="both"/>
        <w:rPr>
          <w:rFonts w:ascii="Times New Roman" w:hAnsi="Times New Roman" w:cs="Times New Roman"/>
          <w:sz w:val="24"/>
          <w:szCs w:val="24"/>
        </w:rPr>
      </w:pPr>
      <w:r w:rsidRPr="0065442B">
        <w:rPr>
          <w:rFonts w:ascii="Times New Roman" w:hAnsi="Times New Roman" w:cs="Times New Roman"/>
          <w:sz w:val="24"/>
          <w:szCs w:val="24"/>
        </w:rPr>
        <w:t>Prijavitelj postupa u skladu s načelima ekonomičnosti, učinkovitosti i djelotvornosti. Prijavitelj mora imati stabilne i dostatne izvore financiran</w:t>
      </w:r>
      <w:r w:rsidR="00AD3666">
        <w:rPr>
          <w:rFonts w:ascii="Times New Roman" w:hAnsi="Times New Roman" w:cs="Times New Roman"/>
          <w:sz w:val="24"/>
          <w:szCs w:val="24"/>
        </w:rPr>
        <w:t xml:space="preserve">ja  što Prijavitelj dokazuje </w:t>
      </w:r>
      <w:r w:rsidRPr="0065442B">
        <w:rPr>
          <w:rFonts w:ascii="Times New Roman" w:hAnsi="Times New Roman" w:cs="Times New Roman"/>
          <w:sz w:val="24"/>
          <w:szCs w:val="24"/>
        </w:rPr>
        <w:t>Izjavom prijavitelja (Obrazac 2).</w:t>
      </w:r>
    </w:p>
    <w:p w14:paraId="57B69240" w14:textId="77777777" w:rsidR="00754E10" w:rsidRPr="004B2AFA" w:rsidRDefault="00754E10" w:rsidP="007E56FC">
      <w:pPr>
        <w:pStyle w:val="Bezproreda"/>
        <w:spacing w:before="100" w:beforeAutospacing="1" w:after="100" w:afterAutospacing="1"/>
        <w:jc w:val="both"/>
        <w:rPr>
          <w:rFonts w:ascii="Times New Roman" w:hAnsi="Times New Roman" w:cs="Times New Roman"/>
          <w:sz w:val="24"/>
          <w:szCs w:val="24"/>
        </w:rPr>
      </w:pPr>
    </w:p>
    <w:p w14:paraId="121578FF" w14:textId="77777777" w:rsidR="000369F5" w:rsidRPr="004B2AFA" w:rsidRDefault="00BB02BB" w:rsidP="00A464C2">
      <w:pPr>
        <w:pStyle w:val="Naslov2"/>
      </w:pPr>
      <w:bookmarkStart w:id="62" w:name="bookmark14"/>
      <w:bookmarkStart w:id="63" w:name="_Toc452468697"/>
      <w:bookmarkEnd w:id="62"/>
      <w:r w:rsidRPr="004B2AFA">
        <w:tab/>
      </w:r>
      <w:bookmarkStart w:id="64" w:name="_Toc68006329"/>
      <w:bookmarkStart w:id="65" w:name="_Toc121819087"/>
      <w:r w:rsidR="0058480E" w:rsidRPr="004B2AFA">
        <w:t xml:space="preserve">2.5. </w:t>
      </w:r>
      <w:r w:rsidR="00185021" w:rsidRPr="004B2AFA">
        <w:t xml:space="preserve">Prihvatljivost </w:t>
      </w:r>
      <w:bookmarkEnd w:id="63"/>
      <w:r w:rsidR="00A67496" w:rsidRPr="004B2AFA">
        <w:t>operacije</w:t>
      </w:r>
      <w:bookmarkEnd w:id="64"/>
      <w:bookmarkEnd w:id="65"/>
    </w:p>
    <w:tbl>
      <w:tblPr>
        <w:tblStyle w:val="TableGrid12"/>
        <w:tblpPr w:leftFromText="180" w:rightFromText="180" w:vertAnchor="text" w:horzAnchor="margin" w:tblpY="68"/>
        <w:tblW w:w="0" w:type="auto"/>
        <w:tblLook w:val="04A0" w:firstRow="1" w:lastRow="0" w:firstColumn="1" w:lastColumn="0" w:noHBand="0" w:noVBand="1"/>
      </w:tblPr>
      <w:tblGrid>
        <w:gridCol w:w="9039"/>
      </w:tblGrid>
      <w:tr w:rsidR="00B41758" w:rsidRPr="004B2AFA" w14:paraId="1E0797FF" w14:textId="77777777" w:rsidTr="00733075">
        <w:trPr>
          <w:trHeight w:val="438"/>
        </w:trPr>
        <w:tc>
          <w:tcPr>
            <w:tcW w:w="9039" w:type="dxa"/>
            <w:shd w:val="clear" w:color="auto" w:fill="D6F8D7"/>
          </w:tcPr>
          <w:p w14:paraId="5CCF76A6" w14:textId="523A3CFB" w:rsidR="00B41758" w:rsidRPr="004B2AFA" w:rsidRDefault="00B41758" w:rsidP="00581E17">
            <w:pPr>
              <w:spacing w:before="100" w:beforeAutospacing="1" w:after="100" w:afterAutospacing="1" w:line="240" w:lineRule="auto"/>
              <w:contextualSpacing/>
              <w:jc w:val="both"/>
              <w:rPr>
                <w:rFonts w:ascii="Times New Roman" w:eastAsiaTheme="minorHAnsi" w:hAnsi="Times New Roman" w:cs="Times New Roman"/>
                <w:i/>
                <w:sz w:val="24"/>
                <w:szCs w:val="24"/>
              </w:rPr>
            </w:pPr>
            <w:r w:rsidRPr="004B2AFA">
              <w:rPr>
                <w:rFonts w:ascii="Times New Roman" w:eastAsiaTheme="minorHAnsi" w:hAnsi="Times New Roman" w:cs="Times New Roman"/>
                <w:b/>
                <w:i/>
                <w:sz w:val="24"/>
                <w:szCs w:val="24"/>
              </w:rPr>
              <w:t xml:space="preserve">Napomena: </w:t>
            </w:r>
            <w:r w:rsidRPr="004B2AFA">
              <w:rPr>
                <w:rFonts w:ascii="Times New Roman" w:eastAsiaTheme="minorHAnsi" w:hAnsi="Times New Roman" w:cs="Times New Roman"/>
                <w:i/>
                <w:sz w:val="24"/>
                <w:szCs w:val="24"/>
              </w:rPr>
              <w:t xml:space="preserve">Kriteriji prihvatljivosti </w:t>
            </w:r>
            <w:r w:rsidR="00BE4619" w:rsidRPr="00581E17">
              <w:rPr>
                <w:rFonts w:ascii="Times New Roman" w:eastAsiaTheme="minorHAnsi" w:hAnsi="Times New Roman" w:cs="Times New Roman"/>
                <w:i/>
                <w:sz w:val="24"/>
                <w:szCs w:val="24"/>
              </w:rPr>
              <w:t xml:space="preserve">operacije </w:t>
            </w:r>
            <w:r w:rsidRPr="00581E17">
              <w:rPr>
                <w:rFonts w:ascii="Times New Roman" w:eastAsiaTheme="minorHAnsi" w:hAnsi="Times New Roman" w:cs="Times New Roman"/>
                <w:i/>
                <w:sz w:val="24"/>
                <w:szCs w:val="24"/>
              </w:rPr>
              <w:t>(navedeni niže) provjeravaju se tijekom Faze 3 postupka dodjele (kako je opisano u točki 4.</w:t>
            </w:r>
            <w:r w:rsidR="00581E17">
              <w:rPr>
                <w:rFonts w:ascii="Times New Roman" w:eastAsiaTheme="minorHAnsi" w:hAnsi="Times New Roman" w:cs="Times New Roman"/>
                <w:i/>
                <w:sz w:val="24"/>
                <w:szCs w:val="24"/>
              </w:rPr>
              <w:t>2.</w:t>
            </w:r>
            <w:r w:rsidRPr="00581E17">
              <w:rPr>
                <w:rFonts w:ascii="Times New Roman" w:eastAsiaTheme="minorHAnsi" w:hAnsi="Times New Roman" w:cs="Times New Roman"/>
                <w:i/>
                <w:sz w:val="24"/>
                <w:szCs w:val="24"/>
              </w:rPr>
              <w:t xml:space="preserve"> ovih Uputa).</w:t>
            </w:r>
            <w:r w:rsidRPr="004B2AFA">
              <w:rPr>
                <w:rFonts w:ascii="Times New Roman" w:eastAsiaTheme="minorHAnsi" w:hAnsi="Times New Roman" w:cs="Times New Roman"/>
                <w:i/>
                <w:sz w:val="24"/>
                <w:szCs w:val="24"/>
              </w:rPr>
              <w:t xml:space="preserve"> </w:t>
            </w:r>
          </w:p>
        </w:tc>
      </w:tr>
    </w:tbl>
    <w:p w14:paraId="245ED560" w14:textId="77777777" w:rsidR="003C1A52" w:rsidRDefault="003C1A52" w:rsidP="003C1A52">
      <w:pPr>
        <w:pStyle w:val="Bezproreda"/>
        <w:jc w:val="both"/>
        <w:rPr>
          <w:rFonts w:ascii="Times New Roman" w:hAnsi="Times New Roman" w:cs="Times New Roman"/>
          <w:sz w:val="24"/>
          <w:szCs w:val="24"/>
        </w:rPr>
      </w:pPr>
    </w:p>
    <w:p w14:paraId="652C7F24" w14:textId="77777777" w:rsidR="007F6331" w:rsidRPr="004B2AFA" w:rsidRDefault="00185021"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Kako bi bio prihvatljiv, projektni prijedlog mora udovoljavati svim utvrđenim kriterijima prihvatljivosti</w:t>
      </w:r>
      <w:r w:rsidR="0095265C" w:rsidRPr="004B2AFA">
        <w:rPr>
          <w:rFonts w:ascii="Times New Roman" w:hAnsi="Times New Roman" w:cs="Times New Roman"/>
          <w:sz w:val="24"/>
          <w:szCs w:val="24"/>
        </w:rPr>
        <w:t>, kako slijede:</w:t>
      </w:r>
    </w:p>
    <w:p w14:paraId="77167BEA" w14:textId="77777777" w:rsidR="00A20E24" w:rsidRPr="004B2AFA" w:rsidRDefault="00A20E24" w:rsidP="004B2AFA">
      <w:pPr>
        <w:numPr>
          <w:ilvl w:val="0"/>
          <w:numId w:val="20"/>
        </w:numPr>
        <w:spacing w:before="100" w:beforeAutospacing="1" w:after="100" w:afterAutospacing="1" w:line="240" w:lineRule="auto"/>
        <w:ind w:left="714" w:hanging="357"/>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 xml:space="preserve">Operacija je u skladu s ciljevima Poziva i Fonda solidarnosti Europske unije; </w:t>
      </w:r>
      <w:r w:rsidRPr="004B2AFA">
        <w:rPr>
          <w:rFonts w:ascii="Times New Roman" w:eastAsia="Times New Roman" w:hAnsi="Times New Roman" w:cs="Times New Roman"/>
          <w:i/>
          <w:iCs/>
          <w:sz w:val="24"/>
          <w:szCs w:val="24"/>
        </w:rPr>
        <w:t>dokazuje se</w:t>
      </w:r>
      <w:r w:rsidR="005B537F">
        <w:rPr>
          <w:rFonts w:ascii="Times New Roman" w:eastAsia="Times New Roman" w:hAnsi="Times New Roman" w:cs="Times New Roman"/>
          <w:i/>
          <w:iCs/>
          <w:sz w:val="24"/>
          <w:szCs w:val="24"/>
        </w:rPr>
        <w:t xml:space="preserve"> Prijavnim obrascem (Obrazac 1) </w:t>
      </w:r>
      <w:r w:rsidRPr="004B2AFA">
        <w:rPr>
          <w:rFonts w:ascii="Times New Roman" w:eastAsia="Times New Roman" w:hAnsi="Times New Roman" w:cs="Times New Roman"/>
          <w:i/>
          <w:iCs/>
          <w:sz w:val="24"/>
          <w:szCs w:val="24"/>
        </w:rPr>
        <w:t>i Izjavom prijavitelja (Obrazac 2);</w:t>
      </w:r>
    </w:p>
    <w:p w14:paraId="349CB92B" w14:textId="77777777" w:rsidR="00591076" w:rsidRPr="004B2AFA" w:rsidRDefault="00591076" w:rsidP="004B2AFA">
      <w:pPr>
        <w:numPr>
          <w:ilvl w:val="0"/>
          <w:numId w:val="20"/>
        </w:numPr>
        <w:spacing w:before="100" w:beforeAutospacing="1" w:after="100" w:afterAutospacing="1" w:line="240" w:lineRule="auto"/>
        <w:ind w:left="714" w:hanging="357"/>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 xml:space="preserve">Operacija se provodi u potpunosti na području Grada Zagreba, Krapinsko-zagorske ili Zagrebačke županije; </w:t>
      </w:r>
      <w:r w:rsidRPr="004B2AFA">
        <w:rPr>
          <w:rFonts w:ascii="Times New Roman" w:eastAsia="Times New Roman" w:hAnsi="Times New Roman" w:cs="Times New Roman"/>
          <w:i/>
          <w:iCs/>
          <w:sz w:val="24"/>
          <w:szCs w:val="24"/>
        </w:rPr>
        <w:t>dokazuje se Prijavnim obrascem (Obrazac 1);</w:t>
      </w:r>
    </w:p>
    <w:p w14:paraId="2C4E7F41" w14:textId="77777777" w:rsidR="00887F0E" w:rsidRPr="00581E17" w:rsidRDefault="00077FC9" w:rsidP="00304853">
      <w:pPr>
        <w:pStyle w:val="Odlomakpopisa"/>
        <w:numPr>
          <w:ilvl w:val="0"/>
          <w:numId w:val="20"/>
        </w:numPr>
        <w:spacing w:after="0" w:line="240" w:lineRule="auto"/>
        <w:jc w:val="both"/>
        <w:rPr>
          <w:rFonts w:ascii="Times New Roman" w:eastAsia="Times New Roman" w:hAnsi="Times New Roman" w:cs="Times New Roman"/>
          <w:sz w:val="24"/>
          <w:szCs w:val="24"/>
        </w:rPr>
      </w:pPr>
      <w:r w:rsidRPr="00581E17">
        <w:rPr>
          <w:rFonts w:ascii="Times New Roman" w:eastAsiaTheme="majorEastAsia" w:hAnsi="Times New Roman" w:cs="Times New Roman"/>
          <w:bCs/>
          <w:iCs/>
          <w:sz w:val="24"/>
          <w:szCs w:val="24"/>
        </w:rPr>
        <w:t xml:space="preserve">Operacija se odnosi na infrastrukturu ili zgradu oštećenu u potresu 22. ožujka 2020. godine. Prihvatljiva su ulaganja u zgrade koje su: a) tijekom preliminarnog pregleda objekata oštećenih potresom ocijenjene neuporabljivima, privremeno neuporabljivima ili uporabljivima s preporukom ili b) za koje je izrađen </w:t>
      </w:r>
      <w:bookmarkStart w:id="66" w:name="_Hlk66779071"/>
      <w:r w:rsidRPr="00581E17">
        <w:rPr>
          <w:rFonts w:ascii="Times New Roman" w:eastAsiaTheme="majorEastAsia" w:hAnsi="Times New Roman" w:cs="Times New Roman"/>
          <w:bCs/>
          <w:iCs/>
          <w:sz w:val="24"/>
          <w:szCs w:val="24"/>
        </w:rPr>
        <w:t>nalaz od strane ovlaštenog inženjera građevinske ili druge odgovarajuće struke (projektanta) odnosno nalaz sudskog vještaka građevinske ili druge odgovarajuće struke</w:t>
      </w:r>
      <w:bookmarkEnd w:id="66"/>
      <w:r w:rsidRPr="00581E17">
        <w:rPr>
          <w:rFonts w:ascii="Times New Roman" w:eastAsiaTheme="majorEastAsia" w:hAnsi="Times New Roman" w:cs="Times New Roman"/>
          <w:bCs/>
          <w:iCs/>
          <w:sz w:val="24"/>
          <w:szCs w:val="24"/>
        </w:rPr>
        <w:t xml:space="preserve">, s utvrđenim oštećenjem od potresa, te ako je primjenjivo, za koju postoji fotodokumentacija kao dokaz o oštećenju zgrade ili njezinih dijelova; </w:t>
      </w:r>
      <w:r w:rsidRPr="00581E17">
        <w:rPr>
          <w:rFonts w:ascii="Times New Roman" w:eastAsiaTheme="majorEastAsia" w:hAnsi="Times New Roman" w:cs="Times New Roman"/>
          <w:bCs/>
          <w:i/>
          <w:iCs/>
          <w:sz w:val="24"/>
          <w:szCs w:val="24"/>
        </w:rPr>
        <w:t>dokazuje se Dokazom o preliminarnoj procjeni štete ili nalazom odnosno izjavom ovlaštenog inženjera građevinske ili druge odgovarajuće struke (projektanta) ili nalazom odnosno izjavom sudskog vještaka građevinske ili druge odgovarajuće struke</w:t>
      </w:r>
      <w:r w:rsidRPr="00581E17">
        <w:rPr>
          <w:rFonts w:ascii="Times New Roman" w:eastAsiaTheme="majorEastAsia" w:hAnsi="Times New Roman" w:cs="Times New Roman"/>
          <w:bCs/>
          <w:iCs/>
          <w:sz w:val="24"/>
          <w:szCs w:val="24"/>
        </w:rPr>
        <w:t>.</w:t>
      </w:r>
      <w:bookmarkStart w:id="67" w:name="_Hlk66875297"/>
    </w:p>
    <w:p w14:paraId="5741536B" w14:textId="5A74ABC4" w:rsidR="007E2C62" w:rsidRPr="00581E17" w:rsidRDefault="007E2C62" w:rsidP="00304853">
      <w:pPr>
        <w:pStyle w:val="Odlomakpopisa"/>
        <w:numPr>
          <w:ilvl w:val="0"/>
          <w:numId w:val="20"/>
        </w:numPr>
        <w:spacing w:after="0" w:line="240" w:lineRule="auto"/>
        <w:jc w:val="both"/>
        <w:rPr>
          <w:rFonts w:ascii="Times New Roman" w:eastAsia="Times New Roman" w:hAnsi="Times New Roman" w:cs="Times New Roman"/>
          <w:sz w:val="24"/>
          <w:szCs w:val="24"/>
        </w:rPr>
      </w:pPr>
      <w:r w:rsidRPr="00581E17">
        <w:rPr>
          <w:rFonts w:ascii="Times New Roman" w:eastAsia="Times New Roman" w:hAnsi="Times New Roman" w:cs="Times New Roman"/>
          <w:sz w:val="24"/>
          <w:szCs w:val="24"/>
        </w:rPr>
        <w:t>Kod podnošenja projektnog prijedloga za cjelovitu obnovu zgrade, predmet operacije je cjelovita obnova koja će rezultirati:</w:t>
      </w:r>
    </w:p>
    <w:p w14:paraId="002A237D" w14:textId="77777777" w:rsidR="007E2C62" w:rsidRPr="00581E17" w:rsidRDefault="007E2C62" w:rsidP="007E2C62">
      <w:pPr>
        <w:pStyle w:val="Odlomakpopisa"/>
        <w:numPr>
          <w:ilvl w:val="0"/>
          <w:numId w:val="43"/>
        </w:numPr>
        <w:ind w:left="1276" w:hanging="567"/>
        <w:jc w:val="both"/>
        <w:rPr>
          <w:rFonts w:ascii="Times New Roman" w:hAnsi="Times New Roman" w:cs="Times New Roman"/>
          <w:iCs/>
          <w:sz w:val="24"/>
          <w:szCs w:val="24"/>
        </w:rPr>
      </w:pPr>
      <w:r w:rsidRPr="00581E17">
        <w:rPr>
          <w:rFonts w:ascii="Times New Roman" w:hAnsi="Times New Roman" w:cs="Times New Roman"/>
          <w:iCs/>
          <w:sz w:val="24"/>
          <w:szCs w:val="24"/>
        </w:rPr>
        <w:t>smanjenjem potrošnje energije za grijanje (Q</w:t>
      </w:r>
      <w:r w:rsidRPr="00581E17">
        <w:rPr>
          <w:rFonts w:ascii="Times New Roman" w:hAnsi="Times New Roman" w:cs="Times New Roman"/>
          <w:iCs/>
          <w:sz w:val="24"/>
          <w:szCs w:val="24"/>
          <w:vertAlign w:val="subscript"/>
        </w:rPr>
        <w:t>H,nd</w:t>
      </w:r>
      <w:r w:rsidRPr="00581E17">
        <w:rPr>
          <w:rFonts w:ascii="Times New Roman" w:hAnsi="Times New Roman" w:cs="Times New Roman"/>
          <w:iCs/>
          <w:sz w:val="24"/>
          <w:szCs w:val="24"/>
        </w:rPr>
        <w:t xml:space="preserve">) na godišnjoj razini od najmanje 50% u odnosu na potrošnju energije prije obnove za zgrade koje nisu upisane u Registar kulturnih dobara; </w:t>
      </w:r>
      <w:r w:rsidRPr="00581E17">
        <w:rPr>
          <w:rFonts w:ascii="Times New Roman" w:hAnsi="Times New Roman" w:cs="Times New Roman"/>
          <w:i/>
          <w:sz w:val="24"/>
          <w:szCs w:val="24"/>
        </w:rPr>
        <w:t>dokazuje se Izjavom prijavitelja (Obrazac 2) te, ako je primjenjivo, projektno-tehničkom dokumentacijom koja je u odnosu na racionalnu uporabu energije i toplinsku zaštitu izrađena u skladu s važećim Tehničkim propisom o racionalnoj uporabi energije i toplinskoj zaštiti u zgradama</w:t>
      </w:r>
    </w:p>
    <w:p w14:paraId="6BA0304C" w14:textId="77777777" w:rsidR="007E2C62" w:rsidRPr="00581E17" w:rsidRDefault="007E2C62" w:rsidP="007E2C62">
      <w:pPr>
        <w:pStyle w:val="Odlomakpopisa"/>
        <w:numPr>
          <w:ilvl w:val="0"/>
          <w:numId w:val="43"/>
        </w:numPr>
        <w:spacing w:after="0" w:line="240" w:lineRule="auto"/>
        <w:ind w:left="1276" w:hanging="567"/>
        <w:jc w:val="both"/>
        <w:rPr>
          <w:rFonts w:ascii="Times New Roman" w:hAnsi="Times New Roman" w:cs="Times New Roman"/>
          <w:i/>
          <w:sz w:val="24"/>
          <w:szCs w:val="24"/>
        </w:rPr>
      </w:pPr>
      <w:r w:rsidRPr="00581E17">
        <w:rPr>
          <w:rFonts w:ascii="Times New Roman" w:hAnsi="Times New Roman" w:cs="Times New Roman"/>
          <w:iCs/>
          <w:sz w:val="24"/>
          <w:szCs w:val="24"/>
        </w:rPr>
        <w:t>smanjenjem potrošnje energije za grijanje (Q</w:t>
      </w:r>
      <w:r w:rsidRPr="00581E17">
        <w:rPr>
          <w:rFonts w:ascii="Times New Roman" w:hAnsi="Times New Roman" w:cs="Times New Roman"/>
          <w:iCs/>
          <w:sz w:val="24"/>
          <w:szCs w:val="24"/>
          <w:vertAlign w:val="subscript"/>
        </w:rPr>
        <w:t>H,nd</w:t>
      </w:r>
      <w:r w:rsidRPr="00581E17">
        <w:rPr>
          <w:rFonts w:ascii="Times New Roman" w:hAnsi="Times New Roman" w:cs="Times New Roman"/>
          <w:iCs/>
          <w:sz w:val="24"/>
          <w:szCs w:val="24"/>
        </w:rPr>
        <w:t>) ili primarne energije (E</w:t>
      </w:r>
      <w:r w:rsidRPr="00581E17">
        <w:rPr>
          <w:rFonts w:ascii="Times New Roman" w:hAnsi="Times New Roman" w:cs="Times New Roman"/>
          <w:iCs/>
          <w:sz w:val="24"/>
          <w:szCs w:val="24"/>
          <w:vertAlign w:val="subscript"/>
        </w:rPr>
        <w:t>prim</w:t>
      </w:r>
      <w:r w:rsidRPr="00581E17">
        <w:rPr>
          <w:rFonts w:ascii="Times New Roman" w:hAnsi="Times New Roman" w:cs="Times New Roman"/>
          <w:iCs/>
          <w:sz w:val="24"/>
          <w:szCs w:val="24"/>
        </w:rPr>
        <w:t xml:space="preserve">) na godišnjoj razini od najmanje 20% u odnosu na potrošnju energije prije obnove za zgrade koje su upisane u Registar kulturnih dobara; </w:t>
      </w:r>
      <w:r w:rsidRPr="00581E17">
        <w:rPr>
          <w:rFonts w:ascii="Times New Roman" w:hAnsi="Times New Roman" w:cs="Times New Roman"/>
          <w:i/>
          <w:sz w:val="24"/>
          <w:szCs w:val="24"/>
        </w:rPr>
        <w:t>dokazuje se Izjavom prijavitelja (Obrazac 2) te, ako je primjenjivo, projektno-tehničkom dokumentacijom koja je u odnosu na racionalnu uporabu energije i toplinsku zaštitu izrađena u skladu s važećim Tehničkim propisom o racionalnoj uporabi energije i toplinskoj zaštiti u zgradama</w:t>
      </w:r>
    </w:p>
    <w:bookmarkEnd w:id="67"/>
    <w:p w14:paraId="7B69D529" w14:textId="77777777" w:rsidR="00844A5B" w:rsidRPr="00581E17" w:rsidRDefault="00844A5B" w:rsidP="006B5202">
      <w:pPr>
        <w:numPr>
          <w:ilvl w:val="0"/>
          <w:numId w:val="20"/>
        </w:numPr>
        <w:spacing w:after="0" w:line="240" w:lineRule="auto"/>
        <w:ind w:left="714" w:hanging="357"/>
        <w:jc w:val="both"/>
        <w:rPr>
          <w:rFonts w:ascii="Times New Roman" w:eastAsia="Times New Roman" w:hAnsi="Times New Roman" w:cs="Times New Roman"/>
          <w:sz w:val="24"/>
          <w:szCs w:val="24"/>
        </w:rPr>
      </w:pPr>
      <w:r w:rsidRPr="00581E17">
        <w:rPr>
          <w:rFonts w:ascii="Times New Roman" w:eastAsia="Times New Roman" w:hAnsi="Times New Roman" w:cs="Times New Roman"/>
          <w:sz w:val="24"/>
          <w:szCs w:val="24"/>
        </w:rPr>
        <w:t xml:space="preserve">Aktivnosti operacije su u skladu s prihvatljivim aktivnostima u sklopu ovog Poziva; </w:t>
      </w:r>
      <w:r w:rsidRPr="00581E17">
        <w:rPr>
          <w:rFonts w:ascii="Times New Roman" w:eastAsia="Times New Roman" w:hAnsi="Times New Roman" w:cs="Times New Roman"/>
          <w:i/>
          <w:iCs/>
          <w:sz w:val="24"/>
          <w:szCs w:val="24"/>
        </w:rPr>
        <w:t>dokazuje se Prijavnim obrascem (Obrazac 1</w:t>
      </w:r>
      <w:r w:rsidR="005B537F" w:rsidRPr="00581E17">
        <w:rPr>
          <w:rFonts w:ascii="Times New Roman" w:eastAsia="Times New Roman" w:hAnsi="Times New Roman" w:cs="Times New Roman"/>
          <w:i/>
          <w:iCs/>
          <w:sz w:val="24"/>
          <w:szCs w:val="24"/>
        </w:rPr>
        <w:t xml:space="preserve"> i Obrazac 1a</w:t>
      </w:r>
      <w:r w:rsidRPr="00581E17">
        <w:rPr>
          <w:rFonts w:ascii="Times New Roman" w:eastAsia="Times New Roman" w:hAnsi="Times New Roman" w:cs="Times New Roman"/>
          <w:i/>
          <w:iCs/>
          <w:sz w:val="24"/>
          <w:szCs w:val="24"/>
        </w:rPr>
        <w:t>);</w:t>
      </w:r>
    </w:p>
    <w:p w14:paraId="2623705F" w14:textId="77777777" w:rsidR="006A4FE3" w:rsidRPr="00581E17" w:rsidRDefault="006A4FE3" w:rsidP="004B2AFA">
      <w:pPr>
        <w:numPr>
          <w:ilvl w:val="0"/>
          <w:numId w:val="20"/>
        </w:numPr>
        <w:spacing w:before="100" w:beforeAutospacing="1" w:after="100" w:afterAutospacing="1" w:line="240" w:lineRule="auto"/>
        <w:ind w:left="714" w:hanging="357"/>
        <w:jc w:val="both"/>
        <w:rPr>
          <w:rFonts w:ascii="Times New Roman" w:eastAsia="Times New Roman" w:hAnsi="Times New Roman" w:cs="Times New Roman"/>
          <w:sz w:val="24"/>
          <w:szCs w:val="24"/>
        </w:rPr>
      </w:pPr>
      <w:r w:rsidRPr="00581E17">
        <w:rPr>
          <w:rFonts w:ascii="Times New Roman" w:eastAsia="Times New Roman" w:hAnsi="Times New Roman" w:cs="Times New Roman"/>
          <w:sz w:val="24"/>
          <w:szCs w:val="24"/>
        </w:rPr>
        <w:t xml:space="preserve">Operacija ne uključuje aktivnosti koje su bile dio operacije koja je, ili je trebala biti, podložna postupku povrata sredstava; </w:t>
      </w:r>
      <w:r w:rsidRPr="00581E17">
        <w:rPr>
          <w:rFonts w:ascii="Times New Roman" w:eastAsia="Times New Roman" w:hAnsi="Times New Roman" w:cs="Times New Roman"/>
          <w:i/>
          <w:iCs/>
          <w:sz w:val="24"/>
          <w:szCs w:val="24"/>
        </w:rPr>
        <w:t>dokazuje se Prijavnim obrascem (Obrazac 1</w:t>
      </w:r>
      <w:r w:rsidR="005B537F" w:rsidRPr="00581E17">
        <w:rPr>
          <w:rFonts w:ascii="Times New Roman" w:eastAsia="Times New Roman" w:hAnsi="Times New Roman" w:cs="Times New Roman"/>
          <w:i/>
          <w:iCs/>
          <w:sz w:val="24"/>
          <w:szCs w:val="24"/>
        </w:rPr>
        <w:t xml:space="preserve"> i Obrazac 1a</w:t>
      </w:r>
      <w:r w:rsidRPr="00581E17">
        <w:rPr>
          <w:rFonts w:ascii="Times New Roman" w:eastAsia="Times New Roman" w:hAnsi="Times New Roman" w:cs="Times New Roman"/>
          <w:i/>
          <w:iCs/>
          <w:sz w:val="24"/>
          <w:szCs w:val="24"/>
        </w:rPr>
        <w:t xml:space="preserve">) i Izjavom prijavitelja (Obrazac 2); </w:t>
      </w:r>
    </w:p>
    <w:p w14:paraId="389AA456" w14:textId="77777777" w:rsidR="00F37AEF" w:rsidRPr="00581E17" w:rsidRDefault="00AE48BC" w:rsidP="004B2AFA">
      <w:pPr>
        <w:numPr>
          <w:ilvl w:val="0"/>
          <w:numId w:val="20"/>
        </w:numPr>
        <w:spacing w:before="100" w:beforeAutospacing="1" w:after="100" w:afterAutospacing="1" w:line="240" w:lineRule="auto"/>
        <w:jc w:val="both"/>
        <w:rPr>
          <w:rFonts w:ascii="Times New Roman" w:hAnsi="Times New Roman" w:cs="Times New Roman"/>
          <w:sz w:val="24"/>
          <w:szCs w:val="24"/>
        </w:rPr>
      </w:pPr>
      <w:r w:rsidRPr="00581E17">
        <w:rPr>
          <w:rFonts w:ascii="Times New Roman" w:eastAsia="Times New Roman" w:hAnsi="Times New Roman" w:cs="Times New Roman"/>
          <w:sz w:val="24"/>
          <w:szCs w:val="24"/>
        </w:rPr>
        <w:t xml:space="preserve">Operacija </w:t>
      </w:r>
      <w:r w:rsidR="00F37AEF" w:rsidRPr="00581E17">
        <w:rPr>
          <w:rFonts w:ascii="Times New Roman" w:eastAsia="Times New Roman" w:hAnsi="Times New Roman" w:cs="Times New Roman"/>
          <w:sz w:val="24"/>
          <w:szCs w:val="24"/>
        </w:rPr>
        <w:t xml:space="preserve">je u skladu s </w:t>
      </w:r>
      <w:r w:rsidR="00BF225B" w:rsidRPr="00581E17">
        <w:rPr>
          <w:rFonts w:ascii="Times New Roman" w:eastAsia="Times New Roman" w:hAnsi="Times New Roman" w:cs="Times New Roman"/>
          <w:sz w:val="24"/>
          <w:szCs w:val="24"/>
        </w:rPr>
        <w:t xml:space="preserve">odredbama svih relevantnih zakonodavnih akata; </w:t>
      </w:r>
      <w:r w:rsidR="00BF225B" w:rsidRPr="00581E17">
        <w:rPr>
          <w:rFonts w:ascii="Times New Roman" w:eastAsia="Times New Roman" w:hAnsi="Times New Roman" w:cs="Times New Roman"/>
          <w:i/>
          <w:iCs/>
          <w:sz w:val="24"/>
          <w:szCs w:val="24"/>
        </w:rPr>
        <w:t>dokazuje se Izjavom prijavitelja (Obrazac 2);</w:t>
      </w:r>
    </w:p>
    <w:p w14:paraId="1F9F3715" w14:textId="77777777" w:rsidR="003F2FD7" w:rsidRPr="00581E17" w:rsidRDefault="003F2FD7" w:rsidP="004B2AFA">
      <w:pPr>
        <w:numPr>
          <w:ilvl w:val="0"/>
          <w:numId w:val="20"/>
        </w:numPr>
        <w:spacing w:before="100" w:beforeAutospacing="1" w:after="100" w:afterAutospacing="1" w:line="240" w:lineRule="auto"/>
        <w:ind w:left="714" w:hanging="357"/>
        <w:jc w:val="both"/>
        <w:rPr>
          <w:rFonts w:ascii="Times New Roman" w:hAnsi="Times New Roman" w:cs="Times New Roman"/>
          <w:sz w:val="24"/>
          <w:szCs w:val="24"/>
        </w:rPr>
      </w:pPr>
      <w:r w:rsidRPr="00581E17">
        <w:rPr>
          <w:rFonts w:ascii="Times New Roman" w:eastAsia="Times New Roman" w:hAnsi="Times New Roman" w:cs="Times New Roman"/>
          <w:sz w:val="24"/>
          <w:szCs w:val="24"/>
        </w:rPr>
        <w:t xml:space="preserve">Operacija poštuje načelo nekumulativnosti, odnosno ne predstavlja dvostruko financiranje – prihvatljivi izdaci nisu prethodno (su)financirani bespovratnim sredstvima iz bilo kojeg javnog izvora (uključujući iz EU(, niti će biti više od jednom (su)financirani nakon potencijalno uspješnog okončanja dvaju ili više postupaka dodjele bespovratnih financijskih sredstava; </w:t>
      </w:r>
      <w:r w:rsidRPr="00581E17">
        <w:rPr>
          <w:rFonts w:ascii="Times New Roman" w:eastAsia="Times New Roman" w:hAnsi="Times New Roman" w:cs="Times New Roman"/>
          <w:i/>
          <w:iCs/>
          <w:sz w:val="24"/>
          <w:szCs w:val="24"/>
        </w:rPr>
        <w:t>dokazuje se Izjavom prijavitelja (Obrazac 2);</w:t>
      </w:r>
    </w:p>
    <w:p w14:paraId="3A10F12D" w14:textId="77777777" w:rsidR="00B72594" w:rsidRPr="00581E17" w:rsidRDefault="00B72594" w:rsidP="004B2AFA">
      <w:pPr>
        <w:numPr>
          <w:ilvl w:val="0"/>
          <w:numId w:val="20"/>
        </w:numPr>
        <w:spacing w:before="100" w:beforeAutospacing="1" w:after="100" w:afterAutospacing="1" w:line="240" w:lineRule="auto"/>
        <w:ind w:left="714" w:hanging="357"/>
        <w:jc w:val="both"/>
        <w:rPr>
          <w:rFonts w:ascii="Times New Roman" w:hAnsi="Times New Roman" w:cs="Times New Roman"/>
          <w:sz w:val="24"/>
          <w:szCs w:val="24"/>
        </w:rPr>
      </w:pPr>
      <w:r w:rsidRPr="00581E17">
        <w:rPr>
          <w:rFonts w:ascii="Times New Roman" w:eastAsia="Times New Roman" w:hAnsi="Times New Roman" w:cs="Times New Roman"/>
          <w:sz w:val="24"/>
          <w:szCs w:val="24"/>
        </w:rPr>
        <w:t xml:space="preserve">Operacija sadrži potvrdu stručnjaka o potrebnim zahvatima, procijenjenoj vrijednosti projekta i potrebnoj dokumentaciji; </w:t>
      </w:r>
      <w:r w:rsidRPr="00581E17">
        <w:rPr>
          <w:rFonts w:ascii="Times New Roman" w:eastAsia="Times New Roman" w:hAnsi="Times New Roman" w:cs="Times New Roman"/>
          <w:i/>
          <w:iCs/>
          <w:sz w:val="24"/>
          <w:szCs w:val="24"/>
        </w:rPr>
        <w:t>dokazuje se Izjavom stručnjaka (</w:t>
      </w:r>
      <w:r w:rsidRPr="00581E17">
        <w:rPr>
          <w:rFonts w:ascii="Times New Roman" w:hAnsi="Times New Roman" w:cs="Times New Roman"/>
          <w:i/>
          <w:iCs/>
          <w:sz w:val="24"/>
          <w:szCs w:val="24"/>
        </w:rPr>
        <w:t>glavnog projektanta</w:t>
      </w:r>
      <w:r w:rsidRPr="00581E17">
        <w:rPr>
          <w:rStyle w:val="Referencafusnote"/>
          <w:rFonts w:ascii="Times New Roman" w:hAnsi="Times New Roman" w:cs="Times New Roman"/>
          <w:i/>
          <w:iCs/>
          <w:sz w:val="24"/>
          <w:szCs w:val="24"/>
        </w:rPr>
        <w:footnoteReference w:id="4"/>
      </w:r>
      <w:r w:rsidRPr="00581E17">
        <w:rPr>
          <w:rFonts w:ascii="Times New Roman" w:hAnsi="Times New Roman" w:cs="Times New Roman"/>
          <w:i/>
          <w:iCs/>
          <w:sz w:val="24"/>
          <w:szCs w:val="24"/>
        </w:rPr>
        <w:t>) (Obrazac 3);</w:t>
      </w:r>
    </w:p>
    <w:p w14:paraId="176544AA" w14:textId="7CBE4E3D" w:rsidR="00CB4460" w:rsidRPr="00CB4460" w:rsidRDefault="00AB66F6" w:rsidP="002C0DF0">
      <w:pPr>
        <w:pStyle w:val="Odlomakpopisa"/>
        <w:numPr>
          <w:ilvl w:val="0"/>
          <w:numId w:val="20"/>
        </w:numPr>
        <w:spacing w:before="100" w:beforeAutospacing="1" w:after="100" w:afterAutospacing="1" w:line="240" w:lineRule="auto"/>
        <w:jc w:val="both"/>
        <w:rPr>
          <w:rFonts w:ascii="Times New Roman" w:hAnsi="Times New Roman" w:cs="Times New Roman"/>
          <w:i/>
          <w:sz w:val="24"/>
          <w:szCs w:val="24"/>
        </w:rPr>
      </w:pPr>
      <w:r w:rsidRPr="00581E17">
        <w:rPr>
          <w:rFonts w:ascii="Times New Roman" w:hAnsi="Times New Roman" w:cs="Times New Roman"/>
          <w:sz w:val="24"/>
          <w:szCs w:val="24"/>
        </w:rPr>
        <w:t>Prijavitelj je vlasnik ili ima pravo korištenja zgrade i pripadajućeg zemljišta na kojem se provodi operacija</w:t>
      </w:r>
      <w:r w:rsidR="004A67E2" w:rsidRPr="00581E17">
        <w:t xml:space="preserve"> </w:t>
      </w:r>
      <w:r w:rsidR="004A67E2" w:rsidRPr="00581E17">
        <w:rPr>
          <w:rFonts w:ascii="Times New Roman" w:hAnsi="Times New Roman" w:cs="Times New Roman"/>
          <w:sz w:val="24"/>
          <w:szCs w:val="24"/>
        </w:rPr>
        <w:t>u svrhu obavljanja zdravstvene djelatnosti</w:t>
      </w:r>
      <w:r w:rsidR="00BD1E64" w:rsidRPr="00581E17">
        <w:rPr>
          <w:rFonts w:ascii="Times New Roman" w:hAnsi="Times New Roman" w:cs="Times New Roman"/>
          <w:sz w:val="24"/>
          <w:szCs w:val="24"/>
        </w:rPr>
        <w:t xml:space="preserve"> ili je osnivač</w:t>
      </w:r>
      <w:r w:rsidR="00F81CA0" w:rsidRPr="00581E17">
        <w:rPr>
          <w:rFonts w:ascii="Times New Roman" w:hAnsi="Times New Roman" w:cs="Times New Roman"/>
          <w:sz w:val="24"/>
          <w:szCs w:val="24"/>
        </w:rPr>
        <w:t xml:space="preserve"> </w:t>
      </w:r>
      <w:r w:rsidR="00B4332C" w:rsidRPr="00581E17">
        <w:rPr>
          <w:rFonts w:ascii="Times New Roman" w:hAnsi="Times New Roman" w:cs="Times New Roman"/>
          <w:sz w:val="24"/>
          <w:szCs w:val="24"/>
        </w:rPr>
        <w:t>ustanove koja obavlja zdravstvenu djelatnost u predmetnoj zgradi</w:t>
      </w:r>
      <w:r w:rsidR="004A67E2" w:rsidRPr="00581E17">
        <w:rPr>
          <w:rFonts w:ascii="Times New Roman" w:hAnsi="Times New Roman" w:cs="Times New Roman"/>
          <w:sz w:val="24"/>
          <w:szCs w:val="24"/>
        </w:rPr>
        <w:t>. Prijavitelj</w:t>
      </w:r>
      <w:r w:rsidR="001B5CE1" w:rsidRPr="00581E17">
        <w:rPr>
          <w:rFonts w:ascii="Times New Roman" w:hAnsi="Times New Roman" w:cs="Times New Roman"/>
          <w:sz w:val="24"/>
          <w:szCs w:val="24"/>
        </w:rPr>
        <w:t xml:space="preserve"> </w:t>
      </w:r>
      <w:r w:rsidR="004A67E2" w:rsidRPr="00581E17">
        <w:rPr>
          <w:rFonts w:ascii="Times New Roman" w:hAnsi="Times New Roman" w:cs="Times New Roman"/>
          <w:sz w:val="24"/>
          <w:szCs w:val="24"/>
        </w:rPr>
        <w:t xml:space="preserve">dokazuje da je vlasnik ili korisnik zgrade, </w:t>
      </w:r>
      <w:r w:rsidR="00487528" w:rsidRPr="00581E17">
        <w:rPr>
          <w:rFonts w:ascii="Times New Roman" w:hAnsi="Times New Roman" w:cs="Times New Roman"/>
          <w:sz w:val="24"/>
          <w:szCs w:val="24"/>
        </w:rPr>
        <w:t>odnosno da zgradu koristi za navedenu namjenu temeljem druge valjane pravne osnove, a kao dokaz prilaže</w:t>
      </w:r>
      <w:r w:rsidR="004A67E2" w:rsidRPr="00581E17">
        <w:rPr>
          <w:rFonts w:ascii="Times New Roman" w:hAnsi="Times New Roman" w:cs="Times New Roman"/>
          <w:i/>
          <w:sz w:val="24"/>
          <w:szCs w:val="24"/>
        </w:rPr>
        <w:t>: (I) izvadak iz zemljišne knjige iz kojeg je vidljivo da je prijavitelj vlasnik nekretnine ili nositelj prava građenja, (II) ugovor  na temelju kojega je prijavitelj stekao pravo vlasništva, pravo građenja ili pravo korištenja; ugovor treba biti potpisan i ovjeren kod javnog bilježnika te je potrebno dostaviti dokaz o vlasništvu potpisnika u vidu izvatka iz zemljišne knjige; (III) odluku nadležne državne vlasti na temelju koje je prijavitelj stekao pravo vlasništva, pravo građenja ili pravo korištenja; (IV) pisanu suglasnost vlasnika nekretnine na sve zahvate koji su predviđeni operacijom; suglasnost treba biti potpisana i ovjerena kod javnog bilježnika te je potrebno dostaviti dokaz o vlasništvu potpisnika u vidu izvatka iz zemljišne knjige; (V) pravni akt kojim se dokazuje da javna ustanova koja je predmet prijave,</w:t>
      </w:r>
      <w:r w:rsidR="00CB4460" w:rsidRPr="00581E17">
        <w:rPr>
          <w:rFonts w:ascii="Times New Roman" w:hAnsi="Times New Roman" w:cs="Times New Roman"/>
          <w:i/>
          <w:sz w:val="24"/>
          <w:szCs w:val="24"/>
        </w:rPr>
        <w:t xml:space="preserve"> </w:t>
      </w:r>
      <w:r w:rsidR="004A67E2" w:rsidRPr="00581E17">
        <w:rPr>
          <w:rFonts w:ascii="Times New Roman" w:hAnsi="Times New Roman" w:cs="Times New Roman"/>
          <w:i/>
          <w:sz w:val="24"/>
          <w:szCs w:val="24"/>
        </w:rPr>
        <w:t>obavlja zdravstvenu djelatnost u predmetnoj zgradi, (VI) svaki drugi pravni akt koji je dokaz o valjanoj pravnoj osnov</w:t>
      </w:r>
      <w:r w:rsidR="00581E17">
        <w:rPr>
          <w:rFonts w:ascii="Times New Roman" w:hAnsi="Times New Roman" w:cs="Times New Roman"/>
          <w:i/>
          <w:sz w:val="24"/>
          <w:szCs w:val="24"/>
        </w:rPr>
        <w:t>i korištenja zgrade</w:t>
      </w:r>
      <w:r w:rsidR="00581E17" w:rsidRPr="00733075">
        <w:rPr>
          <w:rFonts w:ascii="Times New Roman" w:hAnsi="Times New Roman"/>
          <w:i/>
          <w:sz w:val="24"/>
        </w:rPr>
        <w:t>;</w:t>
      </w:r>
    </w:p>
    <w:p w14:paraId="03D564E4" w14:textId="5D14E3D3" w:rsidR="0093756E" w:rsidRDefault="00BE2C22" w:rsidP="0093756E">
      <w:pPr>
        <w:pStyle w:val="Odlomakpopisa"/>
        <w:numPr>
          <w:ilvl w:val="0"/>
          <w:numId w:val="20"/>
        </w:numPr>
        <w:spacing w:before="100" w:beforeAutospacing="1" w:after="100" w:afterAutospacing="1" w:line="240" w:lineRule="auto"/>
        <w:jc w:val="both"/>
        <w:rPr>
          <w:rFonts w:ascii="Times New Roman" w:hAnsi="Times New Roman" w:cs="Times New Roman"/>
          <w:i/>
          <w:sz w:val="24"/>
          <w:szCs w:val="24"/>
        </w:rPr>
      </w:pPr>
      <w:r w:rsidRPr="00581E17">
        <w:rPr>
          <w:rFonts w:ascii="Times New Roman" w:hAnsi="Times New Roman" w:cs="Times New Roman"/>
          <w:iCs/>
          <w:sz w:val="24"/>
          <w:szCs w:val="24"/>
        </w:rPr>
        <w:t>Ako je primjenjivo, prijavitelj je priložio projektno-tehničku dokumentaciju. Ovaj kriterij se odnosi na slučajeve kada je prijavitelj izradio projektno-tehničku dokumentaciju prije podnošenja projektnog prijedloga, a traži sredstva za provedbu aktivnosti Grupe 3</w:t>
      </w:r>
      <w:r w:rsidR="005C03B4" w:rsidRPr="00581E17">
        <w:rPr>
          <w:rFonts w:ascii="Times New Roman" w:hAnsi="Times New Roman" w:cs="Times New Roman"/>
          <w:iCs/>
          <w:sz w:val="24"/>
          <w:szCs w:val="24"/>
        </w:rPr>
        <w:t xml:space="preserve">. </w:t>
      </w:r>
      <w:r w:rsidR="0081460A" w:rsidRPr="00581E17">
        <w:rPr>
          <w:rFonts w:ascii="Times New Roman" w:hAnsi="Times New Roman" w:cs="Times New Roman"/>
          <w:i/>
          <w:sz w:val="24"/>
          <w:szCs w:val="24"/>
        </w:rPr>
        <w:t>dokazuje se Projektno-tehničkom dokumentacijom;</w:t>
      </w:r>
    </w:p>
    <w:p w14:paraId="3B0B8DB3" w14:textId="71ACC2B0" w:rsidR="006D336D" w:rsidRPr="004B2AFA" w:rsidRDefault="0093756E" w:rsidP="00A464C2">
      <w:pPr>
        <w:pStyle w:val="Naslov2"/>
      </w:pPr>
      <w:bookmarkStart w:id="68" w:name="_Toc121819088"/>
      <w:r w:rsidRPr="0093756E">
        <w:rPr>
          <w:iCs w:val="0"/>
        </w:rPr>
        <w:t xml:space="preserve">12. </w:t>
      </w:r>
      <w:r w:rsidR="00426DED" w:rsidRPr="0093756E">
        <w:rPr>
          <w:iCs w:val="0"/>
        </w:rPr>
        <w:t xml:space="preserve">Ako je primjenjivo, </w:t>
      </w:r>
      <w:r w:rsidR="00A23C48" w:rsidRPr="0093756E">
        <w:rPr>
          <w:iCs w:val="0"/>
        </w:rPr>
        <w:t xml:space="preserve">operacija </w:t>
      </w:r>
      <w:r w:rsidR="0075234B" w:rsidRPr="0093756E">
        <w:rPr>
          <w:iCs w:val="0"/>
        </w:rPr>
        <w:t xml:space="preserve">doprinosi horizontalnom načelu </w:t>
      </w:r>
      <w:r w:rsidR="0075234B" w:rsidRPr="0093756E">
        <w:rPr>
          <w:rFonts w:eastAsia="Times New Roman"/>
          <w:bCs w:val="0"/>
        </w:rPr>
        <w:t>„</w:t>
      </w:r>
      <w:r w:rsidR="0075234B" w:rsidRPr="0093756E">
        <w:t>Pristupačnost za osobe s</w:t>
      </w:r>
      <w:r w:rsidR="005F61C4">
        <w:t xml:space="preserve"> </w:t>
      </w:r>
      <w:r w:rsidR="0075234B" w:rsidRPr="0093756E">
        <w:t>invaliditetom</w:t>
      </w:r>
      <w:r w:rsidR="0075234B" w:rsidRPr="0093756E">
        <w:rPr>
          <w:rFonts w:eastAsia="Times New Roman"/>
          <w:bCs w:val="0"/>
        </w:rPr>
        <w:t>“</w:t>
      </w:r>
      <w:r w:rsidR="0075234B" w:rsidRPr="0093756E">
        <w:t xml:space="preserve">; </w:t>
      </w:r>
      <w:r w:rsidR="000530FF" w:rsidRPr="0093756E">
        <w:rPr>
          <w:rFonts w:eastAsia="Times New Roman"/>
          <w:i w:val="0"/>
          <w:iCs w:val="0"/>
        </w:rPr>
        <w:t>dokazuje se Prijavnim obrascem (Obrazac 1);</w:t>
      </w:r>
      <w:bookmarkStart w:id="69" w:name="bookmark15"/>
      <w:bookmarkStart w:id="70" w:name="_Toc452468698"/>
      <w:bookmarkEnd w:id="69"/>
      <w:r w:rsidR="00BB02BB" w:rsidRPr="004B2AFA">
        <w:tab/>
      </w:r>
      <w:bookmarkStart w:id="71" w:name="_Toc68006330"/>
      <w:r w:rsidR="0058480E" w:rsidRPr="004B2AFA">
        <w:t xml:space="preserve">2.6. </w:t>
      </w:r>
      <w:r w:rsidR="003502B6" w:rsidRPr="004B2AFA">
        <w:t xml:space="preserve">Prihvatljive </w:t>
      </w:r>
      <w:r w:rsidR="00C9127E" w:rsidRPr="004B2AFA">
        <w:t>aktivnosti</w:t>
      </w:r>
      <w:r w:rsidR="00EE6EF5" w:rsidRPr="004B2AFA">
        <w:t xml:space="preserve"> operacije</w:t>
      </w:r>
      <w:bookmarkEnd w:id="70"/>
      <w:bookmarkEnd w:id="71"/>
      <w:bookmarkEnd w:id="68"/>
    </w:p>
    <w:p w14:paraId="4547EAF6" w14:textId="77777777" w:rsidR="00CD3C47" w:rsidRPr="004B2AFA" w:rsidRDefault="000E7525"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Prihvatljive aktivnosti koje se mogu financirati u okviru ovog Poziva su</w:t>
      </w:r>
      <w:r w:rsidR="00796007" w:rsidRPr="004B2AFA">
        <w:rPr>
          <w:rFonts w:ascii="Times New Roman" w:hAnsi="Times New Roman" w:cs="Times New Roman"/>
          <w:sz w:val="24"/>
          <w:szCs w:val="24"/>
        </w:rPr>
        <w:t xml:space="preserve"> podijeljene na tri Grupe</w:t>
      </w:r>
      <w:r w:rsidRPr="004B2AFA">
        <w:rPr>
          <w:rFonts w:ascii="Times New Roman" w:hAnsi="Times New Roman" w:cs="Times New Roman"/>
          <w:sz w:val="24"/>
          <w:szCs w:val="24"/>
        </w:rPr>
        <w:t xml:space="preserve">: </w:t>
      </w:r>
    </w:p>
    <w:p w14:paraId="730DBE86" w14:textId="77777777" w:rsidR="009179AC" w:rsidRPr="004B2AFA" w:rsidRDefault="009179AC" w:rsidP="004B2AFA">
      <w:pPr>
        <w:pStyle w:val="Bezproreda"/>
        <w:numPr>
          <w:ilvl w:val="0"/>
          <w:numId w:val="33"/>
        </w:numPr>
        <w:spacing w:before="100" w:beforeAutospacing="1" w:after="100" w:afterAutospacing="1"/>
        <w:jc w:val="both"/>
        <w:rPr>
          <w:rFonts w:ascii="Times New Roman" w:hAnsi="Times New Roman" w:cs="Times New Roman"/>
          <w:b/>
          <w:sz w:val="24"/>
          <w:szCs w:val="24"/>
        </w:rPr>
      </w:pPr>
      <w:r w:rsidRPr="004B2AFA">
        <w:rPr>
          <w:rFonts w:ascii="Times New Roman" w:hAnsi="Times New Roman" w:cs="Times New Roman"/>
          <w:b/>
          <w:sz w:val="24"/>
          <w:szCs w:val="24"/>
        </w:rPr>
        <w:t xml:space="preserve">Grupa 1.: Hitne mjere sanacije </w:t>
      </w:r>
    </w:p>
    <w:p w14:paraId="71530EBE" w14:textId="77777777" w:rsidR="009179AC" w:rsidRPr="004B2AFA" w:rsidRDefault="009179AC" w:rsidP="004B2AFA">
      <w:pPr>
        <w:pStyle w:val="Bezproreda"/>
        <w:numPr>
          <w:ilvl w:val="0"/>
          <w:numId w:val="33"/>
        </w:numPr>
        <w:spacing w:before="100" w:beforeAutospacing="1" w:after="100" w:afterAutospacing="1"/>
        <w:jc w:val="both"/>
        <w:rPr>
          <w:rFonts w:ascii="Times New Roman" w:hAnsi="Times New Roman" w:cs="Times New Roman"/>
          <w:b/>
          <w:sz w:val="24"/>
          <w:szCs w:val="24"/>
        </w:rPr>
      </w:pPr>
      <w:r w:rsidRPr="004B2AFA">
        <w:rPr>
          <w:rFonts w:ascii="Times New Roman" w:hAnsi="Times New Roman" w:cs="Times New Roman"/>
          <w:b/>
          <w:sz w:val="24"/>
          <w:szCs w:val="24"/>
        </w:rPr>
        <w:t xml:space="preserve">Grupa 2.: Priprema projektne i tehničke dokumentacije </w:t>
      </w:r>
    </w:p>
    <w:p w14:paraId="1A6976CD" w14:textId="7C945CCA" w:rsidR="00AD3666" w:rsidRDefault="009179AC" w:rsidP="00AD3666">
      <w:pPr>
        <w:pStyle w:val="Bezproreda"/>
        <w:numPr>
          <w:ilvl w:val="0"/>
          <w:numId w:val="33"/>
        </w:numPr>
        <w:spacing w:before="100" w:beforeAutospacing="1" w:after="100" w:afterAutospacing="1"/>
        <w:jc w:val="both"/>
        <w:rPr>
          <w:rFonts w:ascii="Times New Roman" w:hAnsi="Times New Roman" w:cs="Times New Roman"/>
          <w:b/>
          <w:sz w:val="24"/>
          <w:szCs w:val="24"/>
        </w:rPr>
      </w:pPr>
      <w:r w:rsidRPr="004B2AFA">
        <w:rPr>
          <w:rFonts w:ascii="Times New Roman" w:hAnsi="Times New Roman" w:cs="Times New Roman"/>
          <w:b/>
          <w:sz w:val="24"/>
          <w:szCs w:val="24"/>
        </w:rPr>
        <w:t xml:space="preserve">Grupa 3.: Izvedba radova </w:t>
      </w:r>
    </w:p>
    <w:p w14:paraId="5AFF5FFA" w14:textId="77777777" w:rsidR="00793049" w:rsidRPr="00581E17" w:rsidRDefault="00793049" w:rsidP="00441A9B">
      <w:pPr>
        <w:pStyle w:val="Bezproreda"/>
        <w:numPr>
          <w:ilvl w:val="0"/>
          <w:numId w:val="33"/>
        </w:numPr>
        <w:spacing w:before="100" w:beforeAutospacing="1" w:after="100" w:afterAutospacing="1"/>
        <w:jc w:val="both"/>
        <w:rPr>
          <w:rFonts w:ascii="Times New Roman" w:hAnsi="Times New Roman" w:cs="Times New Roman"/>
          <w:b/>
          <w:sz w:val="24"/>
          <w:szCs w:val="24"/>
        </w:rPr>
      </w:pPr>
      <w:r w:rsidRPr="00581E17">
        <w:rPr>
          <w:rFonts w:ascii="Times New Roman" w:hAnsi="Times New Roman" w:cs="Times New Roman"/>
          <w:b/>
          <w:sz w:val="24"/>
          <w:szCs w:val="24"/>
        </w:rPr>
        <w:t>Grupa 4: Upravljanje projektom i administracija</w:t>
      </w:r>
    </w:p>
    <w:p w14:paraId="1211DAEE" w14:textId="77777777" w:rsidR="009A4749" w:rsidRPr="00581E17" w:rsidRDefault="009A4749" w:rsidP="009A4749">
      <w:pPr>
        <w:pStyle w:val="Bezproreda"/>
        <w:numPr>
          <w:ilvl w:val="0"/>
          <w:numId w:val="33"/>
        </w:numPr>
        <w:jc w:val="both"/>
        <w:rPr>
          <w:rFonts w:ascii="Times New Roman" w:hAnsi="Times New Roman" w:cs="Times New Roman"/>
          <w:b/>
          <w:bCs/>
          <w:sz w:val="24"/>
          <w:szCs w:val="24"/>
        </w:rPr>
      </w:pPr>
      <w:r w:rsidRPr="00581E17">
        <w:rPr>
          <w:rFonts w:ascii="Times New Roman" w:hAnsi="Times New Roman" w:cs="Times New Roman"/>
          <w:b/>
          <w:bCs/>
          <w:sz w:val="24"/>
          <w:szCs w:val="24"/>
        </w:rPr>
        <w:t>Grupa 5.: Promidžba i vidljivost</w:t>
      </w:r>
    </w:p>
    <w:p w14:paraId="52089F85" w14:textId="77777777" w:rsidR="00793049" w:rsidRPr="00AD3666" w:rsidRDefault="00793049" w:rsidP="00E02D16">
      <w:pPr>
        <w:pStyle w:val="Bezproreda"/>
        <w:spacing w:before="100" w:beforeAutospacing="1" w:after="100" w:afterAutospacing="1"/>
        <w:ind w:left="720"/>
        <w:jc w:val="both"/>
        <w:rPr>
          <w:rFonts w:ascii="Times New Roman" w:hAnsi="Times New Roman" w:cs="Times New Roman"/>
          <w:b/>
          <w:sz w:val="24"/>
          <w:szCs w:val="24"/>
        </w:rPr>
      </w:pPr>
    </w:p>
    <w:p w14:paraId="2FDCA0F6" w14:textId="77777777" w:rsidR="00A550B9" w:rsidRPr="004B2AFA" w:rsidRDefault="00796007" w:rsidP="004B2AFA">
      <w:pPr>
        <w:pStyle w:val="Bezproreda"/>
        <w:spacing w:before="100" w:beforeAutospacing="1" w:after="100" w:afterAutospacing="1"/>
        <w:jc w:val="both"/>
        <w:rPr>
          <w:rFonts w:ascii="Times New Roman" w:hAnsi="Times New Roman" w:cs="Times New Roman"/>
          <w:b/>
          <w:i/>
          <w:iCs/>
          <w:sz w:val="24"/>
          <w:szCs w:val="24"/>
        </w:rPr>
      </w:pPr>
      <w:r w:rsidRPr="004B2AFA">
        <w:rPr>
          <w:rFonts w:ascii="Times New Roman" w:hAnsi="Times New Roman" w:cs="Times New Roman"/>
          <w:b/>
          <w:i/>
          <w:iCs/>
          <w:sz w:val="24"/>
          <w:szCs w:val="24"/>
        </w:rPr>
        <w:t xml:space="preserve">Grupa </w:t>
      </w:r>
      <w:r w:rsidR="00A550B9" w:rsidRPr="004B2AFA">
        <w:rPr>
          <w:rFonts w:ascii="Times New Roman" w:hAnsi="Times New Roman" w:cs="Times New Roman"/>
          <w:b/>
          <w:i/>
          <w:iCs/>
          <w:sz w:val="24"/>
          <w:szCs w:val="24"/>
        </w:rPr>
        <w:t>1.</w:t>
      </w:r>
      <w:r w:rsidR="00870F48" w:rsidRPr="004B2AFA">
        <w:rPr>
          <w:rFonts w:ascii="Times New Roman" w:hAnsi="Times New Roman" w:cs="Times New Roman"/>
          <w:b/>
          <w:i/>
          <w:iCs/>
          <w:sz w:val="24"/>
          <w:szCs w:val="24"/>
        </w:rPr>
        <w:t xml:space="preserve"> </w:t>
      </w:r>
      <w:r w:rsidR="00431F21" w:rsidRPr="004B2AFA">
        <w:rPr>
          <w:rFonts w:ascii="Times New Roman" w:hAnsi="Times New Roman" w:cs="Times New Roman"/>
          <w:b/>
          <w:i/>
          <w:iCs/>
          <w:sz w:val="24"/>
          <w:szCs w:val="24"/>
        </w:rPr>
        <w:t>Hitne mjere sanacije</w:t>
      </w:r>
      <w:r w:rsidR="00A550B9" w:rsidRPr="004B2AFA">
        <w:rPr>
          <w:rFonts w:ascii="Times New Roman" w:hAnsi="Times New Roman" w:cs="Times New Roman"/>
          <w:b/>
          <w:i/>
          <w:iCs/>
          <w:sz w:val="24"/>
          <w:szCs w:val="24"/>
        </w:rPr>
        <w:t xml:space="preserve"> </w:t>
      </w:r>
    </w:p>
    <w:p w14:paraId="3E17C992" w14:textId="4C016EEB" w:rsidR="00703672" w:rsidRPr="004B2AFA" w:rsidRDefault="007304B9"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Aktivnosti Grupe 1 uključuje aktivnosti iz Grupe 2. i Grupe 3. koje su provedene kao hitne mjere nakon potresa, a za koje prijavitelj posjeduje </w:t>
      </w:r>
      <w:bookmarkStart w:id="72" w:name="_Hlk70080204"/>
      <w:r w:rsidRPr="00581E17">
        <w:rPr>
          <w:rFonts w:ascii="Times New Roman" w:hAnsi="Times New Roman" w:cs="Times New Roman"/>
          <w:sz w:val="24"/>
          <w:szCs w:val="24"/>
        </w:rPr>
        <w:t xml:space="preserve">dokumentaciju </w:t>
      </w:r>
      <w:r w:rsidR="00BC5F36" w:rsidRPr="00581E17">
        <w:rPr>
          <w:rFonts w:ascii="Times New Roman" w:hAnsi="Times New Roman" w:cs="Times New Roman"/>
          <w:sz w:val="24"/>
          <w:szCs w:val="24"/>
        </w:rPr>
        <w:t>o nastalim troškovima.</w:t>
      </w:r>
      <w:bookmarkEnd w:id="72"/>
    </w:p>
    <w:p w14:paraId="319CB577" w14:textId="77777777" w:rsidR="008C4882" w:rsidRPr="004B2AFA" w:rsidRDefault="00796007" w:rsidP="004B2AFA">
      <w:pPr>
        <w:pStyle w:val="Bezproreda"/>
        <w:spacing w:before="100" w:beforeAutospacing="1" w:after="100" w:afterAutospacing="1"/>
        <w:jc w:val="both"/>
        <w:rPr>
          <w:rFonts w:ascii="Times New Roman" w:hAnsi="Times New Roman" w:cs="Times New Roman"/>
          <w:b/>
          <w:sz w:val="24"/>
          <w:szCs w:val="24"/>
        </w:rPr>
      </w:pPr>
      <w:r w:rsidRPr="004B2AFA">
        <w:rPr>
          <w:rFonts w:ascii="Times New Roman" w:hAnsi="Times New Roman" w:cs="Times New Roman"/>
          <w:b/>
          <w:i/>
          <w:iCs/>
          <w:sz w:val="24"/>
          <w:szCs w:val="24"/>
        </w:rPr>
        <w:t xml:space="preserve">Grupa </w:t>
      </w:r>
      <w:r w:rsidR="00A550B9" w:rsidRPr="004B2AFA">
        <w:rPr>
          <w:rFonts w:ascii="Times New Roman" w:hAnsi="Times New Roman" w:cs="Times New Roman"/>
          <w:b/>
          <w:i/>
          <w:iCs/>
          <w:sz w:val="24"/>
          <w:szCs w:val="24"/>
        </w:rPr>
        <w:t>2.</w:t>
      </w:r>
      <w:r w:rsidR="00870F48" w:rsidRPr="004B2AFA">
        <w:rPr>
          <w:rFonts w:ascii="Times New Roman" w:hAnsi="Times New Roman" w:cs="Times New Roman"/>
          <w:b/>
          <w:i/>
          <w:iCs/>
          <w:sz w:val="24"/>
          <w:szCs w:val="24"/>
        </w:rPr>
        <w:t xml:space="preserve"> </w:t>
      </w:r>
      <w:r w:rsidR="00A550B9" w:rsidRPr="004B2AFA">
        <w:rPr>
          <w:rFonts w:ascii="Times New Roman" w:hAnsi="Times New Roman" w:cs="Times New Roman"/>
          <w:b/>
          <w:i/>
          <w:iCs/>
          <w:sz w:val="24"/>
          <w:szCs w:val="24"/>
        </w:rPr>
        <w:t xml:space="preserve">Priprema </w:t>
      </w:r>
      <w:r w:rsidR="00AE092A" w:rsidRPr="004B2AFA">
        <w:rPr>
          <w:rFonts w:ascii="Times New Roman" w:hAnsi="Times New Roman" w:cs="Times New Roman"/>
          <w:b/>
          <w:i/>
          <w:iCs/>
          <w:sz w:val="24"/>
          <w:szCs w:val="24"/>
        </w:rPr>
        <w:t>projektno-tehničke</w:t>
      </w:r>
      <w:r w:rsidR="00A550B9" w:rsidRPr="004B2AFA">
        <w:rPr>
          <w:rFonts w:ascii="Times New Roman" w:hAnsi="Times New Roman" w:cs="Times New Roman"/>
          <w:b/>
          <w:sz w:val="24"/>
          <w:szCs w:val="24"/>
        </w:rPr>
        <w:t xml:space="preserve"> </w:t>
      </w:r>
      <w:r w:rsidR="00A550B9" w:rsidRPr="004B2AFA">
        <w:rPr>
          <w:rFonts w:ascii="Times New Roman" w:hAnsi="Times New Roman" w:cs="Times New Roman"/>
          <w:b/>
          <w:i/>
          <w:iCs/>
          <w:sz w:val="24"/>
          <w:szCs w:val="24"/>
        </w:rPr>
        <w:t xml:space="preserve">dokumentacije </w:t>
      </w:r>
    </w:p>
    <w:p w14:paraId="63EA5E62" w14:textId="1DB5D8B1" w:rsidR="00796007" w:rsidRPr="004B2AFA" w:rsidRDefault="007304B9" w:rsidP="004B2AFA">
      <w:pPr>
        <w:pStyle w:val="Bezproreda"/>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 xml:space="preserve">Aktivnosti Grupe </w:t>
      </w:r>
      <w:r w:rsidR="002E27BE" w:rsidRPr="00581E17">
        <w:rPr>
          <w:rFonts w:ascii="Times New Roman" w:hAnsi="Times New Roman" w:cs="Times New Roman"/>
          <w:sz w:val="24"/>
          <w:szCs w:val="24"/>
        </w:rPr>
        <w:t xml:space="preserve">2 uključuju pripremu </w:t>
      </w:r>
      <w:r w:rsidR="00422B8C" w:rsidRPr="00581E17">
        <w:rPr>
          <w:rFonts w:ascii="Times New Roman" w:hAnsi="Times New Roman" w:cs="Times New Roman"/>
          <w:sz w:val="24"/>
          <w:szCs w:val="24"/>
        </w:rPr>
        <w:t>projekta</w:t>
      </w:r>
      <w:r w:rsidR="009F557D" w:rsidRPr="00581E17">
        <w:rPr>
          <w:rFonts w:ascii="Times New Roman" w:hAnsi="Times New Roman" w:cs="Times New Roman"/>
          <w:sz w:val="24"/>
          <w:szCs w:val="24"/>
        </w:rPr>
        <w:t xml:space="preserve"> rušenja i</w:t>
      </w:r>
      <w:r w:rsidR="00422B8C" w:rsidRPr="00581E17">
        <w:rPr>
          <w:rFonts w:ascii="Times New Roman" w:hAnsi="Times New Roman" w:cs="Times New Roman"/>
          <w:sz w:val="24"/>
          <w:szCs w:val="24"/>
        </w:rPr>
        <w:t xml:space="preserve"> uklanjanja</w:t>
      </w:r>
      <w:r w:rsidR="009F557D" w:rsidRPr="00581E17">
        <w:rPr>
          <w:rFonts w:ascii="Times New Roman" w:hAnsi="Times New Roman" w:cs="Times New Roman"/>
          <w:sz w:val="24"/>
          <w:szCs w:val="24"/>
        </w:rPr>
        <w:t xml:space="preserve"> uništene zgrade</w:t>
      </w:r>
      <w:r w:rsidR="00422B8C" w:rsidRPr="00581E17">
        <w:rPr>
          <w:rFonts w:ascii="Times New Roman" w:hAnsi="Times New Roman" w:cs="Times New Roman"/>
          <w:sz w:val="24"/>
          <w:szCs w:val="24"/>
        </w:rPr>
        <w:t xml:space="preserve"> i </w:t>
      </w:r>
      <w:r w:rsidR="002E27BE" w:rsidRPr="00581E17">
        <w:rPr>
          <w:rFonts w:ascii="Times New Roman" w:hAnsi="Times New Roman" w:cs="Times New Roman"/>
          <w:sz w:val="24"/>
          <w:szCs w:val="24"/>
        </w:rPr>
        <w:t xml:space="preserve">projektne </w:t>
      </w:r>
      <w:r w:rsidR="009F557D" w:rsidRPr="00581E17">
        <w:rPr>
          <w:rFonts w:ascii="Times New Roman" w:hAnsi="Times New Roman" w:cs="Times New Roman"/>
          <w:sz w:val="24"/>
          <w:szCs w:val="24"/>
        </w:rPr>
        <w:t>dokumentacije-</w:t>
      </w:r>
      <w:r w:rsidR="00796007" w:rsidRPr="00581E17">
        <w:rPr>
          <w:rFonts w:ascii="Times New Roman" w:hAnsi="Times New Roman" w:cs="Times New Roman"/>
          <w:sz w:val="24"/>
          <w:szCs w:val="24"/>
        </w:rPr>
        <w:t xml:space="preserve"> uključuje izradu elaborata, studija i ostale projektne dokumentacije potrebne za obnovu </w:t>
      </w:r>
      <w:r w:rsidR="00061F24" w:rsidRPr="00581E17">
        <w:rPr>
          <w:rFonts w:ascii="Times New Roman" w:hAnsi="Times New Roman" w:cs="Times New Roman"/>
          <w:sz w:val="24"/>
          <w:szCs w:val="24"/>
        </w:rPr>
        <w:t xml:space="preserve">zgrade oštećene </w:t>
      </w:r>
      <w:r w:rsidR="00796007" w:rsidRPr="00581E17">
        <w:rPr>
          <w:rFonts w:ascii="Times New Roman" w:hAnsi="Times New Roman" w:cs="Times New Roman"/>
          <w:sz w:val="24"/>
          <w:szCs w:val="24"/>
        </w:rPr>
        <w:t>u potre</w:t>
      </w:r>
      <w:r w:rsidR="00581E17" w:rsidRPr="00581E17">
        <w:rPr>
          <w:rFonts w:ascii="Times New Roman" w:hAnsi="Times New Roman" w:cs="Times New Roman"/>
          <w:sz w:val="24"/>
          <w:szCs w:val="24"/>
        </w:rPr>
        <w:t xml:space="preserve">su u području zdravstva sukladno </w:t>
      </w:r>
      <w:r w:rsidR="005E4027" w:rsidRPr="00581E17">
        <w:rPr>
          <w:rFonts w:ascii="Times New Roman" w:hAnsi="Times New Roman" w:cs="Times New Roman"/>
          <w:sz w:val="24"/>
          <w:szCs w:val="24"/>
        </w:rPr>
        <w:t>propisima važećim u vrijeme izrade dokumentacije</w:t>
      </w:r>
      <w:r w:rsidR="00796007" w:rsidRPr="00581E17">
        <w:rPr>
          <w:rFonts w:ascii="Times New Roman" w:hAnsi="Times New Roman" w:cs="Times New Roman"/>
          <w:sz w:val="24"/>
          <w:szCs w:val="24"/>
        </w:rPr>
        <w:t>.</w:t>
      </w:r>
    </w:p>
    <w:p w14:paraId="3133D2BC" w14:textId="2BE6B8AC" w:rsidR="00796007" w:rsidRPr="004B2AFA" w:rsidRDefault="00796007"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Odgovarajućom projektom dokumentacijom smatra se i glavni projekt za rekonstrukciju zgrade oštećene u nepogodi sukladno članku 57. Zakona o obnovi zgrada oštećenih potresom na području Grada Zagreba, Krapinsko-zagorske županije</w:t>
      </w:r>
      <w:r w:rsidR="00581E17">
        <w:rPr>
          <w:rFonts w:ascii="Times New Roman" w:hAnsi="Times New Roman" w:cs="Times New Roman"/>
          <w:sz w:val="24"/>
          <w:szCs w:val="24"/>
        </w:rPr>
        <w:t xml:space="preserve">, </w:t>
      </w:r>
      <w:r w:rsidRPr="004B2AFA">
        <w:rPr>
          <w:rFonts w:ascii="Times New Roman" w:hAnsi="Times New Roman" w:cs="Times New Roman"/>
          <w:sz w:val="24"/>
          <w:szCs w:val="24"/>
        </w:rPr>
        <w:t>Zagrebačke županije</w:t>
      </w:r>
      <w:r w:rsidR="005F1A36" w:rsidRPr="00581E17">
        <w:rPr>
          <w:rStyle w:val="Bodytext9ptBold"/>
          <w:rFonts w:eastAsiaTheme="minorEastAsia"/>
          <w:b w:val="0"/>
          <w:sz w:val="24"/>
          <w:szCs w:val="24"/>
          <w:lang w:val="hr-HR"/>
        </w:rPr>
        <w:t xml:space="preserve">, Sisačko-moslavačke županije i Karlovačke županije </w:t>
      </w:r>
      <w:r w:rsidRPr="00581E17">
        <w:rPr>
          <w:rFonts w:ascii="Times New Roman" w:hAnsi="Times New Roman" w:cs="Times New Roman"/>
          <w:sz w:val="24"/>
          <w:szCs w:val="24"/>
        </w:rPr>
        <w:t xml:space="preserve"> (Narodne novine br. 102/2020</w:t>
      </w:r>
      <w:r w:rsidR="00C14252" w:rsidRPr="00581E17">
        <w:rPr>
          <w:rFonts w:ascii="Times New Roman" w:hAnsi="Times New Roman" w:cs="Times New Roman"/>
          <w:sz w:val="24"/>
          <w:szCs w:val="24"/>
        </w:rPr>
        <w:t xml:space="preserve">, </w:t>
      </w:r>
      <w:r w:rsidR="00233B42" w:rsidRPr="00581E17">
        <w:rPr>
          <w:rFonts w:ascii="Times New Roman" w:hAnsi="Times New Roman" w:cs="Times New Roman"/>
          <w:sz w:val="24"/>
          <w:szCs w:val="24"/>
        </w:rPr>
        <w:t>10/2021</w:t>
      </w:r>
      <w:r w:rsidRPr="00581E17">
        <w:rPr>
          <w:rFonts w:ascii="Times New Roman" w:hAnsi="Times New Roman" w:cs="Times New Roman"/>
          <w:sz w:val="24"/>
          <w:szCs w:val="24"/>
        </w:rPr>
        <w:t>).</w:t>
      </w:r>
    </w:p>
    <w:p w14:paraId="2C2836D0" w14:textId="37CF7F22" w:rsidR="00796007" w:rsidRDefault="00796007" w:rsidP="004B2AFA">
      <w:pPr>
        <w:pStyle w:val="Bezproreda"/>
        <w:spacing w:before="100" w:beforeAutospacing="1" w:after="100" w:afterAutospacing="1"/>
        <w:jc w:val="both"/>
        <w:rPr>
          <w:rFonts w:ascii="Times New Roman" w:eastAsia="Calibri" w:hAnsi="Times New Roman" w:cs="Times New Roman"/>
          <w:i/>
          <w:iCs/>
          <w:sz w:val="24"/>
          <w:szCs w:val="24"/>
          <w:lang w:eastAsia="lt-LT"/>
        </w:rPr>
      </w:pPr>
      <w:r w:rsidRPr="004B2AFA">
        <w:rPr>
          <w:rFonts w:ascii="Times New Roman" w:hAnsi="Times New Roman" w:cs="Times New Roman"/>
          <w:sz w:val="24"/>
          <w:szCs w:val="24"/>
        </w:rPr>
        <w:t xml:space="preserve">Projektna dokumentacija izrađuje se za cijelu zgradu, no na način da se posebno izrazi trošak </w:t>
      </w:r>
      <w:r w:rsidRPr="00581E17">
        <w:rPr>
          <w:rFonts w:ascii="Times New Roman" w:hAnsi="Times New Roman" w:cs="Times New Roman"/>
          <w:sz w:val="24"/>
          <w:szCs w:val="24"/>
        </w:rPr>
        <w:t xml:space="preserve">koji se odnosi na vraćanje zgrade u stanje prije potresa ukoliko se projekt prijavljuje za cjelovitu obnovu (dokazuje se </w:t>
      </w:r>
      <w:r w:rsidRPr="00581E17">
        <w:rPr>
          <w:rFonts w:ascii="Times New Roman" w:eastAsia="Calibri" w:hAnsi="Times New Roman" w:cs="Times New Roman"/>
          <w:sz w:val="24"/>
          <w:szCs w:val="24"/>
          <w:lang w:eastAsia="lt-LT"/>
        </w:rPr>
        <w:t>Izjavom stručnjaka/glavnog projektanta u kojem postotku cjelokup</w:t>
      </w:r>
      <w:r w:rsidR="009F557D" w:rsidRPr="00581E17">
        <w:rPr>
          <w:rFonts w:ascii="Times New Roman" w:eastAsia="Calibri" w:hAnsi="Times New Roman" w:cs="Times New Roman"/>
          <w:sz w:val="24"/>
          <w:szCs w:val="24"/>
          <w:lang w:eastAsia="lt-LT"/>
        </w:rPr>
        <w:t>na</w:t>
      </w:r>
      <w:r w:rsidRPr="00581E17">
        <w:rPr>
          <w:rFonts w:ascii="Times New Roman" w:eastAsia="Calibri" w:hAnsi="Times New Roman" w:cs="Times New Roman"/>
          <w:sz w:val="24"/>
          <w:szCs w:val="24"/>
          <w:lang w:eastAsia="lt-LT"/>
        </w:rPr>
        <w:t xml:space="preserve"> </w:t>
      </w:r>
      <w:r w:rsidR="009F557D" w:rsidRPr="00581E17">
        <w:rPr>
          <w:rFonts w:ascii="Times New Roman" w:eastAsia="Calibri" w:hAnsi="Times New Roman" w:cs="Times New Roman"/>
          <w:sz w:val="24"/>
          <w:szCs w:val="24"/>
          <w:lang w:eastAsia="lt-LT"/>
        </w:rPr>
        <w:t xml:space="preserve">operacija </w:t>
      </w:r>
      <w:r w:rsidRPr="00581E17">
        <w:rPr>
          <w:rFonts w:ascii="Times New Roman" w:eastAsia="Calibri" w:hAnsi="Times New Roman" w:cs="Times New Roman"/>
          <w:sz w:val="24"/>
          <w:szCs w:val="24"/>
          <w:lang w:eastAsia="lt-LT"/>
        </w:rPr>
        <w:t>predstavlja radove za dovođenje građevine u postojeće stanje, a u kojem postotku ostale radove cjelovite obnove koji predstavljaju poboljšice na predmetnom objektu</w:t>
      </w:r>
      <w:r w:rsidR="00703701" w:rsidRPr="00581E17">
        <w:rPr>
          <w:rFonts w:ascii="Times New Roman" w:eastAsia="Calibri" w:hAnsi="Times New Roman" w:cs="Times New Roman"/>
          <w:sz w:val="24"/>
          <w:szCs w:val="24"/>
          <w:lang w:eastAsia="lt-LT"/>
        </w:rPr>
        <w:t xml:space="preserve"> </w:t>
      </w:r>
      <w:r w:rsidR="00922F06" w:rsidRPr="00581E17">
        <w:rPr>
          <w:rFonts w:ascii="Times New Roman" w:eastAsia="Calibri" w:hAnsi="Times New Roman" w:cs="Times New Roman"/>
          <w:i/>
          <w:iCs/>
          <w:sz w:val="24"/>
          <w:szCs w:val="24"/>
          <w:lang w:eastAsia="lt-LT"/>
        </w:rPr>
        <w:t>(Obrazac 3. Izjava</w:t>
      </w:r>
      <w:r w:rsidR="00922F06" w:rsidRPr="004B2AFA">
        <w:rPr>
          <w:rFonts w:ascii="Times New Roman" w:eastAsia="Calibri" w:hAnsi="Times New Roman" w:cs="Times New Roman"/>
          <w:i/>
          <w:iCs/>
          <w:sz w:val="24"/>
          <w:szCs w:val="24"/>
          <w:lang w:eastAsia="lt-LT"/>
        </w:rPr>
        <w:t xml:space="preserve"> stručnjaka)</w:t>
      </w:r>
      <w:r w:rsidR="004F3190">
        <w:rPr>
          <w:rFonts w:ascii="Times New Roman" w:eastAsia="Calibri" w:hAnsi="Times New Roman" w:cs="Times New Roman"/>
          <w:i/>
          <w:iCs/>
          <w:sz w:val="24"/>
          <w:szCs w:val="24"/>
          <w:lang w:eastAsia="lt-LT"/>
        </w:rPr>
        <w:t>).</w:t>
      </w:r>
    </w:p>
    <w:p w14:paraId="74977886" w14:textId="0842F7B9" w:rsidR="00CA316D" w:rsidRPr="00581E17" w:rsidRDefault="00CA316D" w:rsidP="00CA316D">
      <w:pPr>
        <w:spacing w:after="0" w:line="240" w:lineRule="auto"/>
        <w:jc w:val="both"/>
        <w:rPr>
          <w:rFonts w:ascii="Times New Roman" w:hAnsi="Times New Roman" w:cs="Times New Roman"/>
          <w:bCs/>
          <w:sz w:val="24"/>
          <w:szCs w:val="24"/>
        </w:rPr>
      </w:pPr>
      <w:bookmarkStart w:id="73" w:name="_Hlk70080433"/>
      <w:r w:rsidRPr="00581E17">
        <w:rPr>
          <w:rFonts w:ascii="Times New Roman" w:hAnsi="Times New Roman" w:cs="Times New Roman"/>
          <w:bCs/>
          <w:sz w:val="24"/>
          <w:szCs w:val="24"/>
        </w:rPr>
        <w:t xml:space="preserve">Isto je nužno kako bi se jasno razgraničilo koje radovi se financiraju sredstvima FSEU, a koji iz ostalih izvora. </w:t>
      </w:r>
      <w:r w:rsidRPr="00581E17">
        <w:rPr>
          <w:rFonts w:ascii="Times New Roman" w:hAnsi="Times New Roman" w:cs="Times New Roman"/>
          <w:sz w:val="24"/>
          <w:szCs w:val="24"/>
        </w:rPr>
        <w:t xml:space="preserve">Unutar koncepta ''obnoviti bolje'' (engl. </w:t>
      </w:r>
      <w:r w:rsidRPr="00581E17">
        <w:rPr>
          <w:rFonts w:ascii="Times New Roman" w:hAnsi="Times New Roman" w:cs="Times New Roman"/>
          <w:i/>
          <w:sz w:val="24"/>
          <w:szCs w:val="24"/>
        </w:rPr>
        <w:t>build back better</w:t>
      </w:r>
      <w:r w:rsidRPr="00581E17">
        <w:rPr>
          <w:rFonts w:ascii="Times New Roman" w:hAnsi="Times New Roman" w:cs="Times New Roman"/>
          <w:sz w:val="24"/>
          <w:szCs w:val="24"/>
        </w:rPr>
        <w:t xml:space="preserve">) pretpostavljaju se radovi na obnovi povezani s poboljšanjima temeljnih zahtjeva građevine u odnosu na izvorno stanje prije katastrofe. Pri tome se podrazumijevaju radovi na poboljšanju mehaničke otpornosti i stabilnosti, sigurnosti u slučaju požara, higijene, zdravlja i okoliša, sigurnosti i pristupačnosti tijekom uporabe, zaštite od buke, gospodarenja energijom i očuvanja topline te održive uporabe prirodnih izvora. Europska komisija podržava ovu inicijativu, ali potpora FSEU-a može se koristiti samo za sufinanciranje dijela troškova jednakih obnovi radnog stanja prije potresa (dokazuje se Izjavom stručnjaka/glavnog projektanta u kojem postotku cjelokupna operacija predstavlja radove za dovođenje građevine u postojeće stanje, a u kojem postotku ostale radove cjelovite obnove koji predstavljaju poboljšice na predmetnoj zgradi (Obrazac </w:t>
      </w:r>
      <w:r w:rsidR="00FC2389" w:rsidRPr="00581E17">
        <w:rPr>
          <w:rFonts w:ascii="Times New Roman" w:hAnsi="Times New Roman" w:cs="Times New Roman"/>
          <w:sz w:val="24"/>
          <w:szCs w:val="24"/>
        </w:rPr>
        <w:t>3</w:t>
      </w:r>
      <w:r w:rsidRPr="00581E17">
        <w:rPr>
          <w:rFonts w:ascii="Times New Roman" w:hAnsi="Times New Roman" w:cs="Times New Roman"/>
          <w:sz w:val="24"/>
          <w:szCs w:val="24"/>
        </w:rPr>
        <w:t>. Izjava stručnjaka). Troškovi ostalih radova cjelovite obnove koji neće biti prihvatljivi za financiranje iz FSEU a spadaju u kategoriju prihvatljivih troškova po ovom Pozivu za dodatno ojačanje neće biti financirani sredstvima FSEU već će biti će financirani iz drugih izvora.</w:t>
      </w:r>
    </w:p>
    <w:p w14:paraId="71F7B3D9" w14:textId="77777777" w:rsidR="00CA316D" w:rsidRPr="00581E17" w:rsidRDefault="00CA316D" w:rsidP="00CA316D">
      <w:pPr>
        <w:pStyle w:val="Bezproreda"/>
        <w:jc w:val="both"/>
        <w:rPr>
          <w:rFonts w:ascii="Times New Roman" w:hAnsi="Times New Roman" w:cs="Times New Roman"/>
          <w:sz w:val="24"/>
          <w:szCs w:val="24"/>
        </w:rPr>
      </w:pPr>
    </w:p>
    <w:p w14:paraId="0187B644" w14:textId="4E67FE35" w:rsidR="00B7178E" w:rsidRPr="00581E17" w:rsidRDefault="00CA316D" w:rsidP="002A6465">
      <w:pPr>
        <w:pStyle w:val="Bezproreda"/>
        <w:jc w:val="both"/>
        <w:rPr>
          <w:rFonts w:ascii="Times New Roman" w:hAnsi="Times New Roman" w:cs="Times New Roman"/>
          <w:bCs/>
          <w:sz w:val="24"/>
          <w:szCs w:val="24"/>
        </w:rPr>
      </w:pPr>
      <w:r w:rsidRPr="00581E17">
        <w:rPr>
          <w:rFonts w:ascii="Times New Roman" w:hAnsi="Times New Roman" w:cs="Times New Roman"/>
          <w:sz w:val="24"/>
          <w:szCs w:val="24"/>
        </w:rPr>
        <w:t xml:space="preserve">U troškovnicima koji su sastavni dio projektne dokumentacije , a koji se izrađuju nakon datuma objave ovog Poziva potrebno je dodatno jasno razgraničiti u kojem postotku cjelokupan projekt predstavlja radove za dovođenje građevine u postojeće stanje, a u kojem postotku radove za dodatno ojačanje konstrukcije. Za troškovnike izrađene prije objave ovog Poziva isto se dokazuje samo Izjavom </w:t>
      </w:r>
      <w:r w:rsidRPr="00581E17">
        <w:rPr>
          <w:rFonts w:ascii="Times New Roman" w:hAnsi="Times New Roman" w:cs="Times New Roman"/>
          <w:bCs/>
          <w:sz w:val="24"/>
          <w:szCs w:val="24"/>
        </w:rPr>
        <w:t xml:space="preserve">stručnjaka/glavnog projektanta (Obrazac </w:t>
      </w:r>
      <w:r w:rsidR="00FC2389" w:rsidRPr="00581E17">
        <w:rPr>
          <w:rFonts w:ascii="Times New Roman" w:hAnsi="Times New Roman" w:cs="Times New Roman"/>
          <w:bCs/>
          <w:sz w:val="24"/>
          <w:szCs w:val="24"/>
        </w:rPr>
        <w:t>3</w:t>
      </w:r>
      <w:r w:rsidRPr="00581E17">
        <w:rPr>
          <w:rFonts w:ascii="Times New Roman" w:hAnsi="Times New Roman" w:cs="Times New Roman"/>
          <w:bCs/>
          <w:sz w:val="24"/>
          <w:szCs w:val="24"/>
        </w:rPr>
        <w:t>.).</w:t>
      </w:r>
      <w:bookmarkEnd w:id="73"/>
    </w:p>
    <w:p w14:paraId="0690173E" w14:textId="77777777" w:rsidR="00B7178E" w:rsidRPr="00581E17" w:rsidRDefault="00B7178E" w:rsidP="002A6465">
      <w:pPr>
        <w:pStyle w:val="Bezproreda"/>
        <w:jc w:val="both"/>
        <w:rPr>
          <w:rFonts w:ascii="Times New Roman" w:eastAsia="Calibri" w:hAnsi="Times New Roman" w:cs="Times New Roman"/>
          <w:i/>
          <w:iCs/>
          <w:sz w:val="24"/>
          <w:szCs w:val="24"/>
          <w:lang w:eastAsia="lt-LT"/>
        </w:rPr>
      </w:pPr>
    </w:p>
    <w:p w14:paraId="1DCB8C1A" w14:textId="77777777" w:rsidR="004F3190" w:rsidRPr="00581E17" w:rsidRDefault="004F3190" w:rsidP="004F3190">
      <w:pPr>
        <w:pStyle w:val="Bezproreda"/>
        <w:jc w:val="both"/>
        <w:rPr>
          <w:rFonts w:ascii="Times New Roman" w:hAnsi="Times New Roman" w:cs="Times New Roman"/>
          <w:sz w:val="24"/>
          <w:szCs w:val="24"/>
        </w:rPr>
      </w:pPr>
      <w:r w:rsidRPr="00581E17">
        <w:rPr>
          <w:rFonts w:ascii="Times New Roman" w:hAnsi="Times New Roman" w:cs="Times New Roman"/>
          <w:sz w:val="24"/>
          <w:szCs w:val="24"/>
        </w:rPr>
        <w:t>Projektna dokumentacija za cjelovitu obnovu zgrade koja nije upisana u Registar kulturnih dobara mora sadržavati rješenja kojima se dokazuje da će se nakon obnove ostvariti smanjenje potrošnje energije za grijanje (Q</w:t>
      </w:r>
      <w:r w:rsidRPr="00581E17">
        <w:rPr>
          <w:rFonts w:ascii="Times New Roman" w:hAnsi="Times New Roman" w:cs="Times New Roman"/>
          <w:sz w:val="24"/>
          <w:szCs w:val="24"/>
          <w:vertAlign w:val="subscript"/>
        </w:rPr>
        <w:t>H,nd</w:t>
      </w:r>
      <w:r w:rsidRPr="00581E17">
        <w:rPr>
          <w:rFonts w:ascii="Times New Roman" w:hAnsi="Times New Roman" w:cs="Times New Roman"/>
          <w:sz w:val="24"/>
          <w:szCs w:val="24"/>
        </w:rPr>
        <w:t>) na godišnjoj razini od najmanje 50% u odnosu na potrošnju energije prije obnove.</w:t>
      </w:r>
    </w:p>
    <w:p w14:paraId="24CA8050" w14:textId="77777777" w:rsidR="004F3190" w:rsidRPr="00EC0385" w:rsidRDefault="004F3190" w:rsidP="004F3190">
      <w:pPr>
        <w:pStyle w:val="Bezproreda"/>
        <w:jc w:val="both"/>
        <w:rPr>
          <w:rFonts w:ascii="Times New Roman" w:hAnsi="Times New Roman" w:cs="Times New Roman"/>
          <w:sz w:val="24"/>
          <w:szCs w:val="24"/>
        </w:rPr>
      </w:pPr>
      <w:r w:rsidRPr="00581E17">
        <w:rPr>
          <w:rFonts w:ascii="Times New Roman" w:hAnsi="Times New Roman" w:cs="Times New Roman"/>
          <w:sz w:val="24"/>
          <w:szCs w:val="24"/>
        </w:rPr>
        <w:t>Projektna dokumentacija za cjelovitu obnovu zgrade koja je upisana u Registar kulturnih dobara mora sadržavati rješenja kojima se dokazuje da će se nakon obnove ostvariti smanjenje potrošnje energije za grijanje (Q</w:t>
      </w:r>
      <w:r w:rsidRPr="00581E17">
        <w:rPr>
          <w:rFonts w:ascii="Times New Roman" w:hAnsi="Times New Roman" w:cs="Times New Roman"/>
          <w:sz w:val="24"/>
          <w:szCs w:val="24"/>
          <w:vertAlign w:val="subscript"/>
        </w:rPr>
        <w:t>H,nd</w:t>
      </w:r>
      <w:r w:rsidRPr="00581E17">
        <w:rPr>
          <w:rFonts w:ascii="Times New Roman" w:hAnsi="Times New Roman" w:cs="Times New Roman"/>
          <w:sz w:val="24"/>
          <w:szCs w:val="24"/>
        </w:rPr>
        <w:t>) ili primarne energije (E</w:t>
      </w:r>
      <w:r w:rsidRPr="00581E17">
        <w:rPr>
          <w:rFonts w:ascii="Times New Roman" w:hAnsi="Times New Roman" w:cs="Times New Roman"/>
          <w:sz w:val="24"/>
          <w:szCs w:val="24"/>
          <w:vertAlign w:val="subscript"/>
        </w:rPr>
        <w:t>prim</w:t>
      </w:r>
      <w:r w:rsidRPr="00581E17">
        <w:rPr>
          <w:rFonts w:ascii="Times New Roman" w:hAnsi="Times New Roman" w:cs="Times New Roman"/>
          <w:sz w:val="24"/>
          <w:szCs w:val="24"/>
        </w:rPr>
        <w:t>) na godišnjoj razini od najmanje 20% u odnosu na potrošnju energije prije obnove.</w:t>
      </w:r>
      <w:r>
        <w:rPr>
          <w:rFonts w:ascii="Times New Roman" w:hAnsi="Times New Roman" w:cs="Times New Roman"/>
          <w:sz w:val="24"/>
          <w:szCs w:val="24"/>
        </w:rPr>
        <w:t xml:space="preserve"> </w:t>
      </w:r>
    </w:p>
    <w:p w14:paraId="07A93FC1" w14:textId="77777777" w:rsidR="004F3190" w:rsidRPr="004B2AFA" w:rsidRDefault="004F3190" w:rsidP="004B2AFA">
      <w:pPr>
        <w:pStyle w:val="Bezproreda"/>
        <w:spacing w:before="100" w:beforeAutospacing="1" w:after="100" w:afterAutospacing="1"/>
        <w:jc w:val="both"/>
        <w:rPr>
          <w:rFonts w:ascii="Times New Roman" w:eastAsia="Calibri" w:hAnsi="Times New Roman" w:cs="Times New Roman"/>
          <w:sz w:val="24"/>
          <w:szCs w:val="24"/>
          <w:lang w:eastAsia="lt-LT"/>
        </w:rPr>
      </w:pPr>
    </w:p>
    <w:p w14:paraId="02FF758E" w14:textId="28AC4ABA" w:rsidR="008412ED" w:rsidRPr="004B2AFA" w:rsidRDefault="00796007"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Tehnička rješenja mogu biti sadržana u mapama, a mape su: arhitektonski, građevinski, elektrotehnički i strojarski projekt za cjelovitu obnovu zgrade</w:t>
      </w:r>
      <w:r w:rsidR="00260E1B">
        <w:rPr>
          <w:rFonts w:ascii="Times New Roman" w:hAnsi="Times New Roman" w:cs="Times New Roman"/>
          <w:sz w:val="24"/>
          <w:szCs w:val="24"/>
        </w:rPr>
        <w:t xml:space="preserve">, </w:t>
      </w:r>
      <w:r w:rsidR="00260E1B" w:rsidRPr="00581E17">
        <w:rPr>
          <w:rFonts w:ascii="Times New Roman" w:hAnsi="Times New Roman" w:cs="Times New Roman"/>
          <w:sz w:val="24"/>
          <w:szCs w:val="24"/>
        </w:rPr>
        <w:t>čijoj izradi prethodi izrada elaborata zaštite na radu i zaštite od požara</w:t>
      </w:r>
      <w:r w:rsidRPr="00581E17">
        <w:rPr>
          <w:rFonts w:ascii="Times New Roman" w:hAnsi="Times New Roman" w:cs="Times New Roman"/>
          <w:sz w:val="24"/>
          <w:szCs w:val="24"/>
        </w:rPr>
        <w:t>.</w:t>
      </w:r>
    </w:p>
    <w:p w14:paraId="1D4D8308" w14:textId="74BB8574" w:rsidR="008412ED" w:rsidRPr="004B2AFA" w:rsidRDefault="00796007" w:rsidP="004B2AFA">
      <w:pPr>
        <w:pStyle w:val="Bezproreda"/>
        <w:spacing w:before="100" w:beforeAutospacing="1" w:after="100" w:afterAutospacing="1"/>
        <w:jc w:val="both"/>
        <w:rPr>
          <w:rFonts w:ascii="Times New Roman" w:hAnsi="Times New Roman" w:cs="Times New Roman"/>
          <w:b/>
          <w:i/>
          <w:iCs/>
          <w:sz w:val="24"/>
          <w:szCs w:val="24"/>
        </w:rPr>
      </w:pPr>
      <w:r w:rsidRPr="004B2AFA">
        <w:rPr>
          <w:rFonts w:ascii="Times New Roman" w:hAnsi="Times New Roman" w:cs="Times New Roman"/>
          <w:b/>
          <w:i/>
          <w:iCs/>
          <w:sz w:val="24"/>
          <w:szCs w:val="24"/>
        </w:rPr>
        <w:t xml:space="preserve">Grupa </w:t>
      </w:r>
      <w:r w:rsidR="00870F48" w:rsidRPr="004B2AFA">
        <w:rPr>
          <w:rFonts w:ascii="Times New Roman" w:hAnsi="Times New Roman" w:cs="Times New Roman"/>
          <w:b/>
          <w:i/>
          <w:iCs/>
          <w:sz w:val="24"/>
          <w:szCs w:val="24"/>
        </w:rPr>
        <w:t xml:space="preserve">3. </w:t>
      </w:r>
      <w:r w:rsidR="00A550B9" w:rsidRPr="004B2AFA">
        <w:rPr>
          <w:rFonts w:ascii="Times New Roman" w:hAnsi="Times New Roman" w:cs="Times New Roman"/>
          <w:b/>
          <w:i/>
          <w:iCs/>
          <w:sz w:val="24"/>
          <w:szCs w:val="24"/>
        </w:rPr>
        <w:t xml:space="preserve">Izvedba radova </w:t>
      </w:r>
    </w:p>
    <w:p w14:paraId="41A89776" w14:textId="58FBA2B5" w:rsidR="008412ED" w:rsidRDefault="00796007" w:rsidP="0059214B">
      <w:pPr>
        <w:pStyle w:val="Bezproreda"/>
        <w:spacing w:before="100" w:beforeAutospacing="1" w:after="100" w:afterAutospacing="1"/>
        <w:jc w:val="both"/>
        <w:rPr>
          <w:rFonts w:ascii="Times New Roman" w:hAnsi="Times New Roman" w:cs="Times New Roman"/>
          <w:iCs/>
          <w:sz w:val="24"/>
          <w:szCs w:val="24"/>
        </w:rPr>
      </w:pPr>
      <w:r w:rsidRPr="004B2AFA">
        <w:rPr>
          <w:rFonts w:ascii="Times New Roman" w:hAnsi="Times New Roman" w:cs="Times New Roman"/>
          <w:iCs/>
          <w:sz w:val="24"/>
          <w:szCs w:val="24"/>
        </w:rPr>
        <w:t>Aktivnosti</w:t>
      </w:r>
      <w:r w:rsidR="00260E1B">
        <w:rPr>
          <w:rFonts w:ascii="Times New Roman" w:hAnsi="Times New Roman" w:cs="Times New Roman"/>
          <w:iCs/>
          <w:sz w:val="24"/>
          <w:szCs w:val="24"/>
        </w:rPr>
        <w:t xml:space="preserve"> </w:t>
      </w:r>
      <w:r w:rsidR="00260E1B" w:rsidRPr="00581E17">
        <w:rPr>
          <w:rFonts w:ascii="Times New Roman" w:hAnsi="Times New Roman" w:cs="Times New Roman"/>
          <w:iCs/>
          <w:sz w:val="24"/>
          <w:szCs w:val="24"/>
        </w:rPr>
        <w:t>Grupe 3.</w:t>
      </w:r>
      <w:r w:rsidRPr="00581E17">
        <w:rPr>
          <w:rFonts w:ascii="Times New Roman" w:hAnsi="Times New Roman" w:cs="Times New Roman"/>
          <w:iCs/>
          <w:sz w:val="24"/>
          <w:szCs w:val="24"/>
        </w:rPr>
        <w:t xml:space="preserve"> obuhvaćaju</w:t>
      </w:r>
      <w:r w:rsidR="004A2F27" w:rsidRPr="00581E17">
        <w:rPr>
          <w:rFonts w:ascii="Times New Roman" w:hAnsi="Times New Roman" w:cs="Times New Roman"/>
          <w:iCs/>
          <w:sz w:val="24"/>
          <w:szCs w:val="24"/>
        </w:rPr>
        <w:t xml:space="preserve"> </w:t>
      </w:r>
      <w:r w:rsidR="00D703C2" w:rsidRPr="00581E17">
        <w:rPr>
          <w:rFonts w:ascii="Times New Roman" w:hAnsi="Times New Roman" w:cs="Times New Roman"/>
          <w:iCs/>
          <w:sz w:val="24"/>
          <w:szCs w:val="24"/>
        </w:rPr>
        <w:t>rušenj</w:t>
      </w:r>
      <w:r w:rsidR="002571B5" w:rsidRPr="00581E17">
        <w:rPr>
          <w:rFonts w:ascii="Times New Roman" w:hAnsi="Times New Roman" w:cs="Times New Roman"/>
          <w:iCs/>
          <w:sz w:val="24"/>
          <w:szCs w:val="24"/>
        </w:rPr>
        <w:t>a</w:t>
      </w:r>
      <w:r w:rsidR="00D703C2" w:rsidRPr="00581E17">
        <w:rPr>
          <w:rFonts w:ascii="Times New Roman" w:hAnsi="Times New Roman" w:cs="Times New Roman"/>
          <w:iCs/>
          <w:sz w:val="24"/>
          <w:szCs w:val="24"/>
        </w:rPr>
        <w:t xml:space="preserve">, </w:t>
      </w:r>
      <w:r w:rsidR="004A2F27" w:rsidRPr="00581E17">
        <w:rPr>
          <w:rFonts w:ascii="Times New Roman" w:hAnsi="Times New Roman" w:cs="Times New Roman"/>
          <w:iCs/>
          <w:sz w:val="24"/>
          <w:szCs w:val="24"/>
        </w:rPr>
        <w:t>izvođenje</w:t>
      </w:r>
      <w:r w:rsidRPr="00581E17">
        <w:rPr>
          <w:rFonts w:ascii="Times New Roman" w:hAnsi="Times New Roman" w:cs="Times New Roman"/>
          <w:iCs/>
          <w:sz w:val="24"/>
          <w:szCs w:val="24"/>
        </w:rPr>
        <w:t xml:space="preserve"> </w:t>
      </w:r>
      <w:r w:rsidR="004A2F27" w:rsidRPr="00581E17">
        <w:rPr>
          <w:rFonts w:ascii="Times New Roman" w:hAnsi="Times New Roman" w:cs="Times New Roman"/>
          <w:iCs/>
          <w:sz w:val="24"/>
          <w:szCs w:val="24"/>
        </w:rPr>
        <w:t xml:space="preserve">radova </w:t>
      </w:r>
      <w:r w:rsidRPr="00581E17">
        <w:rPr>
          <w:rFonts w:ascii="Times New Roman" w:hAnsi="Times New Roman" w:cs="Times New Roman"/>
          <w:iCs/>
          <w:sz w:val="24"/>
          <w:szCs w:val="24"/>
        </w:rPr>
        <w:t>na oštećenoj infrastrukturi koji uključuju i pripremne radov</w:t>
      </w:r>
      <w:r w:rsidR="00294316" w:rsidRPr="00581E17">
        <w:rPr>
          <w:rFonts w:ascii="Times New Roman" w:hAnsi="Times New Roman" w:cs="Times New Roman"/>
          <w:iCs/>
          <w:sz w:val="24"/>
          <w:szCs w:val="24"/>
        </w:rPr>
        <w:t>e</w:t>
      </w:r>
      <w:r w:rsidR="004F3190" w:rsidRPr="00581E17">
        <w:rPr>
          <w:rFonts w:ascii="Times New Roman" w:hAnsi="Times New Roman" w:cs="Times New Roman"/>
          <w:iCs/>
          <w:sz w:val="24"/>
          <w:szCs w:val="24"/>
        </w:rPr>
        <w:t>, a sve prema projektno-tehničkoj dokumentaciji</w:t>
      </w:r>
      <w:r w:rsidRPr="004B2AFA">
        <w:rPr>
          <w:rFonts w:ascii="Times New Roman" w:hAnsi="Times New Roman" w:cs="Times New Roman"/>
          <w:iCs/>
          <w:sz w:val="24"/>
          <w:szCs w:val="24"/>
        </w:rPr>
        <w:t xml:space="preserve"> te provedbu stručnog nadzora gradnje kao i sve ostale prihvatljive troškove vezane uz realizaciju projekta</w:t>
      </w:r>
      <w:r w:rsidR="00FC31BC" w:rsidRPr="004B2AFA">
        <w:rPr>
          <w:rFonts w:ascii="Times New Roman" w:hAnsi="Times New Roman" w:cs="Times New Roman"/>
          <w:iCs/>
          <w:sz w:val="24"/>
          <w:szCs w:val="24"/>
        </w:rPr>
        <w:t>.</w:t>
      </w:r>
      <w:r w:rsidR="00703701" w:rsidRPr="00703701">
        <w:t xml:space="preserve"> </w:t>
      </w:r>
    </w:p>
    <w:p w14:paraId="7BC75445" w14:textId="77777777" w:rsidR="00793049" w:rsidRPr="00581E17" w:rsidRDefault="00793049" w:rsidP="00793049">
      <w:pPr>
        <w:pStyle w:val="Bezproreda"/>
        <w:spacing w:before="100" w:beforeAutospacing="1" w:after="100" w:afterAutospacing="1"/>
        <w:jc w:val="both"/>
        <w:rPr>
          <w:rFonts w:ascii="Times New Roman" w:hAnsi="Times New Roman" w:cs="Times New Roman"/>
          <w:b/>
          <w:i/>
          <w:iCs/>
          <w:sz w:val="24"/>
          <w:szCs w:val="24"/>
        </w:rPr>
      </w:pPr>
      <w:r w:rsidRPr="00581E17">
        <w:rPr>
          <w:rFonts w:ascii="Times New Roman" w:hAnsi="Times New Roman" w:cs="Times New Roman"/>
          <w:b/>
          <w:i/>
          <w:iCs/>
          <w:sz w:val="24"/>
          <w:szCs w:val="24"/>
        </w:rPr>
        <w:t>Grupa 4.</w:t>
      </w:r>
      <w:r w:rsidR="00740A0D" w:rsidRPr="00581E17">
        <w:rPr>
          <w:rFonts w:ascii="Times New Roman" w:hAnsi="Times New Roman" w:cs="Times New Roman"/>
          <w:b/>
          <w:i/>
          <w:iCs/>
          <w:sz w:val="24"/>
          <w:szCs w:val="24"/>
        </w:rPr>
        <w:t>:</w:t>
      </w:r>
      <w:r w:rsidRPr="00581E17">
        <w:rPr>
          <w:rFonts w:ascii="Times New Roman" w:hAnsi="Times New Roman" w:cs="Times New Roman"/>
          <w:b/>
          <w:i/>
          <w:iCs/>
          <w:sz w:val="24"/>
          <w:szCs w:val="24"/>
        </w:rPr>
        <w:t xml:space="preserve"> Upravljanje projektom i administracija</w:t>
      </w:r>
    </w:p>
    <w:p w14:paraId="28F8C312" w14:textId="77777777" w:rsidR="00793049" w:rsidRPr="00581E17" w:rsidRDefault="00793049" w:rsidP="00793049">
      <w:pPr>
        <w:pStyle w:val="Bezproreda"/>
        <w:spacing w:before="100" w:beforeAutospacing="1" w:after="100" w:afterAutospacing="1"/>
        <w:jc w:val="both"/>
        <w:rPr>
          <w:rFonts w:ascii="Times New Roman" w:hAnsi="Times New Roman" w:cs="Times New Roman"/>
          <w:iCs/>
          <w:sz w:val="24"/>
          <w:szCs w:val="24"/>
        </w:rPr>
      </w:pPr>
      <w:r w:rsidRPr="00581E17">
        <w:rPr>
          <w:rFonts w:ascii="Times New Roman" w:hAnsi="Times New Roman" w:cs="Times New Roman"/>
          <w:iCs/>
          <w:sz w:val="24"/>
          <w:szCs w:val="24"/>
        </w:rPr>
        <w:t>Aktivnost</w:t>
      </w:r>
      <w:r w:rsidR="00D364CF" w:rsidRPr="00581E17">
        <w:rPr>
          <w:rFonts w:ascii="Times New Roman" w:hAnsi="Times New Roman" w:cs="Times New Roman"/>
          <w:iCs/>
          <w:sz w:val="24"/>
          <w:szCs w:val="24"/>
        </w:rPr>
        <w:t xml:space="preserve">i Grupe </w:t>
      </w:r>
      <w:r w:rsidR="00270870" w:rsidRPr="00581E17">
        <w:rPr>
          <w:rFonts w:ascii="Times New Roman" w:hAnsi="Times New Roman" w:cs="Times New Roman"/>
          <w:iCs/>
          <w:sz w:val="24"/>
          <w:szCs w:val="24"/>
        </w:rPr>
        <w:t>4</w:t>
      </w:r>
      <w:r w:rsidR="00177BFC" w:rsidRPr="00581E17">
        <w:rPr>
          <w:rFonts w:ascii="Times New Roman" w:hAnsi="Times New Roman" w:cs="Times New Roman"/>
          <w:iCs/>
          <w:sz w:val="24"/>
          <w:szCs w:val="24"/>
        </w:rPr>
        <w:t>.</w:t>
      </w:r>
      <w:r w:rsidRPr="00581E17">
        <w:rPr>
          <w:rFonts w:ascii="Times New Roman" w:hAnsi="Times New Roman" w:cs="Times New Roman"/>
          <w:iCs/>
          <w:sz w:val="24"/>
          <w:szCs w:val="24"/>
        </w:rPr>
        <w:t xml:space="preserve"> obuhvaća</w:t>
      </w:r>
      <w:r w:rsidR="00270870" w:rsidRPr="00581E17">
        <w:rPr>
          <w:rFonts w:ascii="Times New Roman" w:hAnsi="Times New Roman" w:cs="Times New Roman"/>
          <w:iCs/>
          <w:sz w:val="24"/>
          <w:szCs w:val="24"/>
        </w:rPr>
        <w:t>ju</w:t>
      </w:r>
      <w:r w:rsidRPr="00581E17">
        <w:rPr>
          <w:rFonts w:ascii="Times New Roman" w:hAnsi="Times New Roman" w:cs="Times New Roman"/>
          <w:iCs/>
          <w:sz w:val="24"/>
          <w:szCs w:val="24"/>
        </w:rPr>
        <w:t xml:space="preserve"> izradu </w:t>
      </w:r>
      <w:r w:rsidR="00270870" w:rsidRPr="00581E17">
        <w:rPr>
          <w:rFonts w:ascii="Times New Roman" w:hAnsi="Times New Roman" w:cs="Times New Roman"/>
          <w:iCs/>
          <w:sz w:val="24"/>
          <w:szCs w:val="24"/>
        </w:rPr>
        <w:t>Obrasca 1</w:t>
      </w:r>
      <w:r w:rsidR="006D1B13" w:rsidRPr="00581E17">
        <w:rPr>
          <w:rFonts w:ascii="Times New Roman" w:hAnsi="Times New Roman" w:cs="Times New Roman"/>
          <w:iCs/>
          <w:sz w:val="24"/>
          <w:szCs w:val="24"/>
        </w:rPr>
        <w:t>. i pripremu projektnog prijedloga</w:t>
      </w:r>
      <w:r w:rsidRPr="00581E17">
        <w:rPr>
          <w:rFonts w:ascii="Times New Roman" w:hAnsi="Times New Roman" w:cs="Times New Roman"/>
          <w:iCs/>
          <w:sz w:val="24"/>
          <w:szCs w:val="24"/>
        </w:rPr>
        <w:t xml:space="preserve">, administraciju i tehničku koordinaciju, </w:t>
      </w:r>
      <w:r w:rsidR="00DF6E39" w:rsidRPr="00581E17">
        <w:rPr>
          <w:rFonts w:ascii="Times New Roman" w:hAnsi="Times New Roman" w:cs="Times New Roman"/>
          <w:iCs/>
          <w:sz w:val="24"/>
          <w:szCs w:val="24"/>
        </w:rPr>
        <w:t>planiranje i izradu dokumentacije za nadmetanje, poslove financijskog upravljanja i izvještavanje.</w:t>
      </w:r>
    </w:p>
    <w:p w14:paraId="5CE87814" w14:textId="77777777" w:rsidR="009379B2" w:rsidRDefault="009379B2" w:rsidP="00FB75FA">
      <w:pPr>
        <w:pStyle w:val="Bezproreda"/>
        <w:jc w:val="both"/>
        <w:rPr>
          <w:rFonts w:ascii="Times New Roman" w:hAnsi="Times New Roman" w:cs="Times New Roman"/>
          <w:b/>
          <w:i/>
          <w:iCs/>
          <w:sz w:val="24"/>
          <w:szCs w:val="24"/>
        </w:rPr>
      </w:pPr>
    </w:p>
    <w:p w14:paraId="6A604182" w14:textId="70B7F96B" w:rsidR="00FB75FA" w:rsidRPr="00581E17" w:rsidRDefault="00FB75FA" w:rsidP="00FB75FA">
      <w:pPr>
        <w:pStyle w:val="Bezproreda"/>
        <w:jc w:val="both"/>
        <w:rPr>
          <w:rFonts w:ascii="Times New Roman" w:hAnsi="Times New Roman" w:cs="Times New Roman"/>
          <w:sz w:val="24"/>
          <w:szCs w:val="24"/>
        </w:rPr>
      </w:pPr>
      <w:r w:rsidRPr="00581E17">
        <w:rPr>
          <w:rFonts w:ascii="Times New Roman" w:hAnsi="Times New Roman" w:cs="Times New Roman"/>
          <w:b/>
          <w:i/>
          <w:iCs/>
          <w:sz w:val="24"/>
          <w:szCs w:val="24"/>
        </w:rPr>
        <w:t>Grupa 5.: Promidžba i vidljivost</w:t>
      </w:r>
    </w:p>
    <w:p w14:paraId="09BE0C5E" w14:textId="77777777" w:rsidR="00FB75FA" w:rsidRPr="00581E17" w:rsidRDefault="00FB75FA" w:rsidP="00FB75FA">
      <w:pPr>
        <w:pStyle w:val="Bezproreda"/>
        <w:jc w:val="both"/>
        <w:rPr>
          <w:rFonts w:ascii="Times New Roman" w:hAnsi="Times New Roman" w:cs="Times New Roman"/>
          <w:sz w:val="24"/>
          <w:szCs w:val="24"/>
        </w:rPr>
      </w:pPr>
    </w:p>
    <w:p w14:paraId="5AED3A74" w14:textId="77777777" w:rsidR="00FB75FA" w:rsidRDefault="00FB75FA" w:rsidP="00FB75FA">
      <w:pPr>
        <w:pStyle w:val="Bezproreda"/>
        <w:jc w:val="both"/>
        <w:rPr>
          <w:rFonts w:ascii="Times New Roman" w:hAnsi="Times New Roman" w:cs="Times New Roman"/>
          <w:sz w:val="24"/>
          <w:szCs w:val="24"/>
        </w:rPr>
      </w:pPr>
      <w:r w:rsidRPr="00581E17">
        <w:rPr>
          <w:rFonts w:ascii="Times New Roman" w:hAnsi="Times New Roman" w:cs="Times New Roman"/>
          <w:sz w:val="24"/>
          <w:szCs w:val="24"/>
        </w:rPr>
        <w:t xml:space="preserve">Aktivnosti Grupe </w:t>
      </w:r>
      <w:r w:rsidR="00B10B89" w:rsidRPr="00581E17">
        <w:rPr>
          <w:rFonts w:ascii="Times New Roman" w:hAnsi="Times New Roman" w:cs="Times New Roman"/>
          <w:sz w:val="24"/>
          <w:szCs w:val="24"/>
        </w:rPr>
        <w:t>5</w:t>
      </w:r>
      <w:r w:rsidRPr="00581E17">
        <w:rPr>
          <w:rFonts w:ascii="Times New Roman" w:hAnsi="Times New Roman" w:cs="Times New Roman"/>
          <w:sz w:val="24"/>
          <w:szCs w:val="24"/>
        </w:rPr>
        <w:t>. obuhvaćaju aktivnosti vezane uz promidžbu i vidljivost projekta u svrhu informiranja da je operacija sufinancirana EU sredstvima, a minimalno postavljanje ploče s natpisom te naljepnica kada se radi o robi ili dokumentaciji koja se isporučuje u okviru operacije.</w:t>
      </w:r>
    </w:p>
    <w:p w14:paraId="59E858D8" w14:textId="77777777" w:rsidR="0059214B" w:rsidRPr="0059214B" w:rsidRDefault="0059214B" w:rsidP="0059214B">
      <w:pPr>
        <w:pStyle w:val="Bezproreda"/>
        <w:spacing w:before="100" w:beforeAutospacing="1" w:after="100" w:afterAutospacing="1"/>
        <w:jc w:val="both"/>
        <w:rPr>
          <w:rFonts w:ascii="Times New Roman" w:hAnsi="Times New Roman" w:cs="Times New Roman"/>
          <w:iCs/>
          <w:sz w:val="24"/>
          <w:szCs w:val="24"/>
        </w:rPr>
      </w:pPr>
    </w:p>
    <w:p w14:paraId="41A5351A" w14:textId="77777777" w:rsidR="00B27CCE" w:rsidRPr="004B2AFA" w:rsidRDefault="00BB02BB" w:rsidP="00A464C2">
      <w:pPr>
        <w:pStyle w:val="Naslov2"/>
      </w:pPr>
      <w:r w:rsidRPr="004B2AFA">
        <w:tab/>
      </w:r>
      <w:bookmarkStart w:id="74" w:name="_Toc68006331"/>
      <w:bookmarkStart w:id="75" w:name="_Toc121819089"/>
      <w:r w:rsidR="0058480E" w:rsidRPr="004B2AFA">
        <w:t>2.7.</w:t>
      </w:r>
      <w:r w:rsidR="00C449C4" w:rsidRPr="004B2AFA">
        <w:t xml:space="preserve"> </w:t>
      </w:r>
      <w:r w:rsidR="002C3960" w:rsidRPr="004B2AFA">
        <w:t>Neprihvatljive aktivnosti</w:t>
      </w:r>
      <w:r w:rsidR="00EE6EF5" w:rsidRPr="004B2AFA">
        <w:t xml:space="preserve"> operacije</w:t>
      </w:r>
      <w:bookmarkEnd w:id="74"/>
      <w:bookmarkEnd w:id="75"/>
    </w:p>
    <w:p w14:paraId="79F31017" w14:textId="77777777" w:rsidR="009E4571" w:rsidRDefault="00B27CCE" w:rsidP="004B2AFA">
      <w:pPr>
        <w:spacing w:before="100" w:beforeAutospacing="1" w:after="100" w:afterAutospacing="1" w:line="240" w:lineRule="auto"/>
        <w:jc w:val="both"/>
        <w:rPr>
          <w:rFonts w:ascii="Times New Roman" w:hAnsi="Times New Roman" w:cs="Times New Roman"/>
          <w:sz w:val="24"/>
          <w:szCs w:val="24"/>
        </w:rPr>
      </w:pPr>
      <w:r w:rsidRPr="004B2AFA">
        <w:rPr>
          <w:rFonts w:ascii="Times New Roman" w:hAnsi="Times New Roman" w:cs="Times New Roman"/>
          <w:sz w:val="24"/>
          <w:szCs w:val="24"/>
        </w:rPr>
        <w:t>Aktivnosti koje nisu navedene točkom 2.6. nisu prihvatljive za financiranje.</w:t>
      </w:r>
      <w:r w:rsidR="004B2AFA">
        <w:rPr>
          <w:rFonts w:ascii="Times New Roman" w:hAnsi="Times New Roman" w:cs="Times New Roman"/>
          <w:sz w:val="24"/>
          <w:szCs w:val="24"/>
        </w:rPr>
        <w:t xml:space="preserve"> </w:t>
      </w:r>
    </w:p>
    <w:p w14:paraId="1261BCEA" w14:textId="77777777" w:rsidR="00FC3E2E" w:rsidRPr="004B2AFA" w:rsidRDefault="00FC3E2E" w:rsidP="004B2AFA">
      <w:pPr>
        <w:spacing w:before="100" w:beforeAutospacing="1" w:after="100" w:afterAutospacing="1" w:line="240" w:lineRule="auto"/>
        <w:jc w:val="both"/>
        <w:rPr>
          <w:rFonts w:ascii="Times New Roman" w:hAnsi="Times New Roman" w:cs="Times New Roman"/>
          <w:sz w:val="24"/>
          <w:szCs w:val="24"/>
        </w:rPr>
      </w:pPr>
    </w:p>
    <w:p w14:paraId="7CBD46E6" w14:textId="77777777" w:rsidR="00296165" w:rsidRPr="004B2AFA" w:rsidRDefault="00BB02BB" w:rsidP="00A464C2">
      <w:pPr>
        <w:pStyle w:val="Naslov2"/>
      </w:pPr>
      <w:bookmarkStart w:id="76" w:name="_Toc452468702"/>
      <w:r w:rsidRPr="004B2AFA">
        <w:tab/>
      </w:r>
      <w:bookmarkStart w:id="77" w:name="_Toc68006332"/>
      <w:bookmarkStart w:id="78" w:name="_Toc121819090"/>
      <w:r w:rsidR="0058480E" w:rsidRPr="004B2AFA">
        <w:t xml:space="preserve">2.8. </w:t>
      </w:r>
      <w:r w:rsidR="00296165" w:rsidRPr="004B2AFA">
        <w:t>Op</w:t>
      </w:r>
      <w:r w:rsidR="00296165" w:rsidRPr="004B2AFA">
        <w:rPr>
          <w:spacing w:val="-2"/>
        </w:rPr>
        <w:t>ći</w:t>
      </w:r>
      <w:r w:rsidR="005E55A7" w:rsidRPr="004B2AFA">
        <w:rPr>
          <w:spacing w:val="-2"/>
        </w:rPr>
        <w:t xml:space="preserve"> </w:t>
      </w:r>
      <w:r w:rsidR="00296165" w:rsidRPr="004B2AFA">
        <w:t>zahtjevi</w:t>
      </w:r>
      <w:r w:rsidR="005E55A7" w:rsidRPr="004B2AFA">
        <w:t xml:space="preserve"> </w:t>
      </w:r>
      <w:r w:rsidR="00296165" w:rsidRPr="004B2AFA">
        <w:rPr>
          <w:spacing w:val="-3"/>
        </w:rPr>
        <w:t>koji se odnose na</w:t>
      </w:r>
      <w:r w:rsidR="005E55A7" w:rsidRPr="004B2AFA">
        <w:rPr>
          <w:spacing w:val="-3"/>
        </w:rPr>
        <w:t xml:space="preserve"> </w:t>
      </w:r>
      <w:r w:rsidR="00296165" w:rsidRPr="004B2AFA">
        <w:t>prihvatljivost</w:t>
      </w:r>
      <w:r w:rsidR="005E55A7" w:rsidRPr="004B2AFA">
        <w:t xml:space="preserve"> </w:t>
      </w:r>
      <w:r w:rsidR="00EE6EF5" w:rsidRPr="004B2AFA">
        <w:t>troškova</w:t>
      </w:r>
      <w:r w:rsidR="005E55A7" w:rsidRPr="004B2AFA">
        <w:t xml:space="preserve"> </w:t>
      </w:r>
      <w:r w:rsidR="00296165" w:rsidRPr="004B2AFA">
        <w:t>za</w:t>
      </w:r>
      <w:r w:rsidR="005E55A7" w:rsidRPr="004B2AFA">
        <w:t xml:space="preserve"> </w:t>
      </w:r>
      <w:r w:rsidR="00296165" w:rsidRPr="004B2AFA">
        <w:t>provedbu</w:t>
      </w:r>
      <w:r w:rsidR="005E55A7" w:rsidRPr="004B2AFA">
        <w:t xml:space="preserve"> </w:t>
      </w:r>
      <w:bookmarkEnd w:id="76"/>
      <w:r w:rsidR="00EE6EF5" w:rsidRPr="004B2AFA">
        <w:t>operacije</w:t>
      </w:r>
      <w:bookmarkEnd w:id="77"/>
      <w:bookmarkEnd w:id="78"/>
    </w:p>
    <w:p w14:paraId="0455F233" w14:textId="77777777" w:rsidR="00AA4CBD" w:rsidRPr="004B2AFA" w:rsidRDefault="00296165" w:rsidP="004B2AFA">
      <w:pPr>
        <w:pStyle w:val="Bezproreda"/>
        <w:spacing w:before="100" w:beforeAutospacing="1" w:after="100" w:afterAutospacing="1"/>
        <w:jc w:val="both"/>
        <w:rPr>
          <w:rFonts w:ascii="Times New Roman" w:eastAsia="Calibri" w:hAnsi="Times New Roman" w:cs="Times New Roman"/>
          <w:sz w:val="24"/>
          <w:szCs w:val="24"/>
          <w:lang w:eastAsia="lt-LT"/>
        </w:rPr>
      </w:pPr>
      <w:r w:rsidRPr="004B2AFA">
        <w:rPr>
          <w:rFonts w:ascii="Times New Roman" w:eastAsia="Calibri" w:hAnsi="Times New Roman" w:cs="Times New Roman"/>
          <w:sz w:val="24"/>
          <w:szCs w:val="24"/>
          <w:lang w:eastAsia="lt-LT"/>
        </w:rPr>
        <w:t xml:space="preserve">Proračun </w:t>
      </w:r>
      <w:r w:rsidR="00EE6EF5" w:rsidRPr="004B2AFA">
        <w:rPr>
          <w:rFonts w:ascii="Times New Roman" w:eastAsia="Calibri" w:hAnsi="Times New Roman" w:cs="Times New Roman"/>
          <w:sz w:val="24"/>
          <w:szCs w:val="24"/>
          <w:lang w:eastAsia="lt-LT"/>
        </w:rPr>
        <w:t>operacije</w:t>
      </w:r>
      <w:r w:rsidR="00044484" w:rsidRPr="004B2AFA">
        <w:rPr>
          <w:rFonts w:ascii="Times New Roman" w:eastAsia="Calibri" w:hAnsi="Times New Roman" w:cs="Times New Roman"/>
          <w:sz w:val="24"/>
          <w:szCs w:val="24"/>
          <w:lang w:eastAsia="lt-LT"/>
        </w:rPr>
        <w:t xml:space="preserve"> treba</w:t>
      </w:r>
      <w:r w:rsidRPr="004B2AFA">
        <w:rPr>
          <w:rFonts w:ascii="Times New Roman" w:eastAsia="Calibri" w:hAnsi="Times New Roman" w:cs="Times New Roman"/>
          <w:sz w:val="24"/>
          <w:szCs w:val="24"/>
          <w:lang w:eastAsia="lt-LT"/>
        </w:rPr>
        <w:t xml:space="preserve"> biti realan</w:t>
      </w:r>
      <w:r w:rsidR="00EF4E83" w:rsidRPr="004B2AFA">
        <w:rPr>
          <w:rFonts w:ascii="Times New Roman" w:eastAsia="Calibri" w:hAnsi="Times New Roman" w:cs="Times New Roman"/>
          <w:sz w:val="24"/>
          <w:szCs w:val="24"/>
          <w:lang w:eastAsia="lt-LT"/>
        </w:rPr>
        <w:t>,</w:t>
      </w:r>
      <w:r w:rsidRPr="004B2AFA">
        <w:rPr>
          <w:rFonts w:ascii="Times New Roman" w:eastAsia="Calibri" w:hAnsi="Times New Roman" w:cs="Times New Roman"/>
          <w:sz w:val="24"/>
          <w:szCs w:val="24"/>
          <w:lang w:eastAsia="lt-LT"/>
        </w:rPr>
        <w:t xml:space="preserve"> tj. </w:t>
      </w:r>
      <w:r w:rsidR="00B01C07" w:rsidRPr="004B2AFA">
        <w:rPr>
          <w:rFonts w:ascii="Times New Roman" w:eastAsia="Calibri" w:hAnsi="Times New Roman" w:cs="Times New Roman"/>
          <w:sz w:val="24"/>
          <w:szCs w:val="24"/>
          <w:lang w:eastAsia="lt-LT"/>
        </w:rPr>
        <w:t xml:space="preserve">troškovi </w:t>
      </w:r>
      <w:r w:rsidR="00643438" w:rsidRPr="004B2AFA">
        <w:rPr>
          <w:rFonts w:ascii="Times New Roman" w:eastAsia="Calibri" w:hAnsi="Times New Roman" w:cs="Times New Roman"/>
          <w:sz w:val="24"/>
          <w:szCs w:val="24"/>
          <w:lang w:eastAsia="lt-LT"/>
        </w:rPr>
        <w:t>operacije</w:t>
      </w:r>
      <w:r w:rsidR="00B01C07" w:rsidRPr="004B2AFA">
        <w:rPr>
          <w:rFonts w:ascii="Times New Roman" w:eastAsia="Calibri" w:hAnsi="Times New Roman" w:cs="Times New Roman"/>
          <w:sz w:val="24"/>
          <w:szCs w:val="24"/>
          <w:lang w:eastAsia="lt-LT"/>
        </w:rPr>
        <w:t xml:space="preserve"> </w:t>
      </w:r>
      <w:r w:rsidRPr="004B2AFA">
        <w:rPr>
          <w:rFonts w:ascii="Times New Roman" w:eastAsia="Calibri" w:hAnsi="Times New Roman" w:cs="Times New Roman"/>
          <w:sz w:val="24"/>
          <w:szCs w:val="24"/>
          <w:lang w:eastAsia="lt-LT"/>
        </w:rPr>
        <w:t xml:space="preserve">moraju biti dostatni za postizanje očekivanih rezultata, a cijene trebaju odgovarati tržišnim cijenama. </w:t>
      </w:r>
    </w:p>
    <w:p w14:paraId="70393FC1" w14:textId="77777777" w:rsidR="00AA4CBD" w:rsidRPr="004B2AFA" w:rsidRDefault="00643438" w:rsidP="004B2AFA">
      <w:pPr>
        <w:pStyle w:val="Bezproreda"/>
        <w:spacing w:before="100" w:beforeAutospacing="1" w:after="100" w:afterAutospacing="1"/>
        <w:jc w:val="both"/>
        <w:rPr>
          <w:rFonts w:ascii="Times New Roman" w:eastAsia="Calibri" w:hAnsi="Times New Roman" w:cs="Times New Roman"/>
          <w:sz w:val="24"/>
          <w:szCs w:val="24"/>
          <w:lang w:eastAsia="lt-LT"/>
        </w:rPr>
      </w:pPr>
      <w:r w:rsidRPr="004B2AFA">
        <w:rPr>
          <w:rFonts w:ascii="Times New Roman" w:eastAsia="Calibri" w:hAnsi="Times New Roman" w:cs="Times New Roman"/>
          <w:sz w:val="24"/>
          <w:szCs w:val="24"/>
          <w:lang w:eastAsia="lt-LT"/>
        </w:rPr>
        <w:t xml:space="preserve">Pravila prihvatljivosti troškova koja se odnose na ovaj </w:t>
      </w:r>
      <w:r w:rsidR="00991352" w:rsidRPr="004B2AFA">
        <w:rPr>
          <w:rFonts w:ascii="Times New Roman" w:eastAsia="Calibri" w:hAnsi="Times New Roman" w:cs="Times New Roman"/>
          <w:sz w:val="24"/>
          <w:szCs w:val="24"/>
          <w:lang w:eastAsia="lt-LT"/>
        </w:rPr>
        <w:t>Poziv opisana su niže</w:t>
      </w:r>
      <w:r w:rsidRPr="004B2AFA">
        <w:rPr>
          <w:rFonts w:ascii="Times New Roman" w:eastAsia="Calibri" w:hAnsi="Times New Roman" w:cs="Times New Roman"/>
          <w:sz w:val="24"/>
          <w:szCs w:val="24"/>
          <w:lang w:eastAsia="lt-LT"/>
        </w:rPr>
        <w:t>.</w:t>
      </w:r>
      <w:r w:rsidR="00296165" w:rsidRPr="004B2AFA">
        <w:rPr>
          <w:rFonts w:ascii="Times New Roman" w:eastAsia="Calibri" w:hAnsi="Times New Roman" w:cs="Times New Roman"/>
          <w:sz w:val="24"/>
          <w:szCs w:val="24"/>
          <w:lang w:eastAsia="lt-LT"/>
        </w:rPr>
        <w:t xml:space="preserve"> </w:t>
      </w:r>
      <w:r w:rsidRPr="004B2AFA">
        <w:rPr>
          <w:rFonts w:ascii="Times New Roman" w:eastAsia="Calibri" w:hAnsi="Times New Roman" w:cs="Times New Roman"/>
          <w:sz w:val="24"/>
          <w:szCs w:val="24"/>
          <w:lang w:eastAsia="lt-LT"/>
        </w:rPr>
        <w:t>Prilikom postupka dodjele</w:t>
      </w:r>
      <w:r w:rsidR="00296165" w:rsidRPr="004B2AFA">
        <w:rPr>
          <w:rFonts w:ascii="Times New Roman" w:eastAsia="Calibri" w:hAnsi="Times New Roman" w:cs="Times New Roman"/>
          <w:sz w:val="24"/>
          <w:szCs w:val="24"/>
          <w:lang w:eastAsia="lt-LT"/>
        </w:rPr>
        <w:t xml:space="preserve"> u obzir će se uzimati samo prihvatljivi</w:t>
      </w:r>
      <w:r w:rsidR="00B01C07" w:rsidRPr="004B2AFA">
        <w:rPr>
          <w:rFonts w:ascii="Times New Roman" w:eastAsia="Calibri" w:hAnsi="Times New Roman" w:cs="Times New Roman"/>
          <w:sz w:val="24"/>
          <w:szCs w:val="24"/>
          <w:lang w:eastAsia="lt-LT"/>
        </w:rPr>
        <w:t xml:space="preserve"> troškovi.</w:t>
      </w:r>
    </w:p>
    <w:p w14:paraId="5F4FB5EA" w14:textId="77777777" w:rsidR="00AA4CBD" w:rsidRPr="004B2AFA" w:rsidRDefault="00B01C07" w:rsidP="004B2AFA">
      <w:pPr>
        <w:pStyle w:val="Bezproreda"/>
        <w:spacing w:before="100" w:beforeAutospacing="1" w:after="100" w:afterAutospacing="1"/>
        <w:jc w:val="both"/>
        <w:rPr>
          <w:rFonts w:ascii="Times New Roman" w:eastAsia="Calibri" w:hAnsi="Times New Roman" w:cs="Times New Roman"/>
          <w:sz w:val="24"/>
          <w:szCs w:val="24"/>
          <w:lang w:eastAsia="lt-LT"/>
        </w:rPr>
      </w:pPr>
      <w:r w:rsidRPr="004B2AFA">
        <w:rPr>
          <w:rFonts w:ascii="Times New Roman" w:eastAsia="Calibri" w:hAnsi="Times New Roman" w:cs="Times New Roman"/>
          <w:sz w:val="24"/>
          <w:szCs w:val="24"/>
          <w:lang w:eastAsia="lt-LT"/>
        </w:rPr>
        <w:t xml:space="preserve"> Prihvatljivi troškovi</w:t>
      </w:r>
      <w:r w:rsidR="00296165" w:rsidRPr="004B2AFA">
        <w:rPr>
          <w:rFonts w:ascii="Times New Roman" w:eastAsia="Calibri" w:hAnsi="Times New Roman" w:cs="Times New Roman"/>
          <w:sz w:val="24"/>
          <w:szCs w:val="24"/>
          <w:lang w:eastAsia="lt-LT"/>
        </w:rPr>
        <w:t xml:space="preserve"> moraju </w:t>
      </w:r>
      <w:r w:rsidR="00994A67" w:rsidRPr="004B2AFA">
        <w:rPr>
          <w:rFonts w:ascii="Times New Roman" w:eastAsia="Calibri" w:hAnsi="Times New Roman" w:cs="Times New Roman"/>
          <w:sz w:val="24"/>
          <w:szCs w:val="24"/>
          <w:lang w:eastAsia="lt-LT"/>
        </w:rPr>
        <w:t xml:space="preserve">nastati u svrhu provedbe </w:t>
      </w:r>
      <w:r w:rsidR="00643438" w:rsidRPr="004B2AFA">
        <w:rPr>
          <w:rFonts w:ascii="Times New Roman" w:eastAsia="Calibri" w:hAnsi="Times New Roman" w:cs="Times New Roman"/>
          <w:sz w:val="24"/>
          <w:szCs w:val="24"/>
          <w:lang w:eastAsia="lt-LT"/>
        </w:rPr>
        <w:t>operacije</w:t>
      </w:r>
      <w:r w:rsidR="00994A67" w:rsidRPr="004B2AFA">
        <w:rPr>
          <w:rFonts w:ascii="Times New Roman" w:eastAsia="Calibri" w:hAnsi="Times New Roman" w:cs="Times New Roman"/>
          <w:sz w:val="24"/>
          <w:szCs w:val="24"/>
          <w:lang w:eastAsia="lt-LT"/>
        </w:rPr>
        <w:t xml:space="preserve">. </w:t>
      </w:r>
    </w:p>
    <w:p w14:paraId="1002B3F1" w14:textId="77777777" w:rsidR="00991352" w:rsidRPr="004B2AFA" w:rsidRDefault="00296165" w:rsidP="004B2AFA">
      <w:pPr>
        <w:pStyle w:val="Bezproreda"/>
        <w:spacing w:before="100" w:beforeAutospacing="1" w:after="100" w:afterAutospacing="1"/>
        <w:jc w:val="both"/>
        <w:rPr>
          <w:rFonts w:ascii="Times New Roman" w:eastAsia="Calibri" w:hAnsi="Times New Roman" w:cs="Times New Roman"/>
          <w:sz w:val="24"/>
          <w:szCs w:val="24"/>
          <w:lang w:eastAsia="lt-LT"/>
        </w:rPr>
      </w:pPr>
      <w:r w:rsidRPr="004B2AFA">
        <w:rPr>
          <w:rFonts w:ascii="Times New Roman" w:eastAsia="Calibri" w:hAnsi="Times New Roman" w:cs="Times New Roman"/>
          <w:sz w:val="24"/>
          <w:szCs w:val="24"/>
          <w:lang w:eastAsia="lt-LT"/>
        </w:rPr>
        <w:t xml:space="preserve">Prijavitelj je dužan </w:t>
      </w:r>
      <w:r w:rsidR="00B01C07" w:rsidRPr="004B2AFA">
        <w:rPr>
          <w:rFonts w:ascii="Times New Roman" w:eastAsia="Calibri" w:hAnsi="Times New Roman" w:cs="Times New Roman"/>
          <w:sz w:val="24"/>
          <w:szCs w:val="24"/>
          <w:lang w:eastAsia="lt-LT"/>
        </w:rPr>
        <w:t>dostaviti proračun svih planiranih troškova</w:t>
      </w:r>
      <w:r w:rsidRPr="004B2AFA">
        <w:rPr>
          <w:rFonts w:ascii="Times New Roman" w:eastAsia="Calibri" w:hAnsi="Times New Roman" w:cs="Times New Roman"/>
          <w:sz w:val="24"/>
          <w:szCs w:val="24"/>
          <w:lang w:eastAsia="lt-LT"/>
        </w:rPr>
        <w:t xml:space="preserve"> potrebnih za realizaciju </w:t>
      </w:r>
      <w:r w:rsidR="00643438" w:rsidRPr="004B2AFA">
        <w:rPr>
          <w:rFonts w:ascii="Times New Roman" w:eastAsia="Calibri" w:hAnsi="Times New Roman" w:cs="Times New Roman"/>
          <w:sz w:val="24"/>
          <w:szCs w:val="24"/>
          <w:lang w:eastAsia="lt-LT"/>
        </w:rPr>
        <w:t>operacije</w:t>
      </w:r>
      <w:r w:rsidRPr="004B2AFA">
        <w:rPr>
          <w:rFonts w:ascii="Times New Roman" w:eastAsia="Calibri" w:hAnsi="Times New Roman" w:cs="Times New Roman"/>
          <w:sz w:val="24"/>
          <w:szCs w:val="24"/>
          <w:lang w:eastAsia="lt-LT"/>
        </w:rPr>
        <w:t xml:space="preserve">, pri čemu </w:t>
      </w:r>
      <w:r w:rsidR="00B01C07" w:rsidRPr="004B2AFA">
        <w:rPr>
          <w:rFonts w:ascii="Times New Roman" w:eastAsia="Calibri" w:hAnsi="Times New Roman" w:cs="Times New Roman"/>
          <w:sz w:val="24"/>
          <w:szCs w:val="24"/>
          <w:lang w:eastAsia="lt-LT"/>
        </w:rPr>
        <w:t>proračun mora obuhvatiti troškove</w:t>
      </w:r>
      <w:r w:rsidRPr="004B2AFA">
        <w:rPr>
          <w:rFonts w:ascii="Times New Roman" w:eastAsia="Calibri" w:hAnsi="Times New Roman" w:cs="Times New Roman"/>
          <w:sz w:val="24"/>
          <w:szCs w:val="24"/>
          <w:lang w:eastAsia="lt-LT"/>
        </w:rPr>
        <w:t xml:space="preserve"> koj</w:t>
      </w:r>
      <w:r w:rsidR="00643438" w:rsidRPr="004B2AFA">
        <w:rPr>
          <w:rFonts w:ascii="Times New Roman" w:eastAsia="Calibri" w:hAnsi="Times New Roman" w:cs="Times New Roman"/>
          <w:sz w:val="24"/>
          <w:szCs w:val="24"/>
          <w:lang w:eastAsia="lt-LT"/>
        </w:rPr>
        <w:t xml:space="preserve">i </w:t>
      </w:r>
      <w:r w:rsidR="00FC31BC" w:rsidRPr="004B2AFA">
        <w:rPr>
          <w:rFonts w:ascii="Times New Roman" w:eastAsia="Calibri" w:hAnsi="Times New Roman" w:cs="Times New Roman"/>
          <w:sz w:val="24"/>
          <w:szCs w:val="24"/>
          <w:lang w:eastAsia="lt-LT"/>
        </w:rPr>
        <w:t>nastaju nakon potpisivanja ugovora o dodjeli bespovratnih financijskih sredstava i troškove koji su nastali i prije tog trenutka, a ne prije 22. ožujka 2020. godine</w:t>
      </w:r>
      <w:r w:rsidR="00643438" w:rsidRPr="004B2AFA">
        <w:rPr>
          <w:rFonts w:ascii="Times New Roman" w:eastAsia="Calibri" w:hAnsi="Times New Roman" w:cs="Times New Roman"/>
          <w:sz w:val="24"/>
          <w:szCs w:val="24"/>
          <w:lang w:eastAsia="lt-LT"/>
        </w:rPr>
        <w:t>.</w:t>
      </w:r>
      <w:r w:rsidR="002B12B0" w:rsidRPr="004B2AFA">
        <w:rPr>
          <w:rFonts w:ascii="Times New Roman" w:eastAsia="Calibri" w:hAnsi="Times New Roman" w:cs="Times New Roman"/>
          <w:sz w:val="24"/>
          <w:szCs w:val="24"/>
          <w:lang w:eastAsia="lt-LT"/>
        </w:rPr>
        <w:t xml:space="preserve"> </w:t>
      </w:r>
      <w:r w:rsidR="002438A1" w:rsidRPr="004B2AFA">
        <w:rPr>
          <w:rFonts w:ascii="Times New Roman" w:eastAsia="Calibri" w:hAnsi="Times New Roman" w:cs="Times New Roman"/>
          <w:sz w:val="24"/>
          <w:szCs w:val="24"/>
          <w:lang w:eastAsia="lt-LT"/>
        </w:rPr>
        <w:t xml:space="preserve">Neprihvatljivi troškovi </w:t>
      </w:r>
      <w:r w:rsidR="00643438" w:rsidRPr="004B2AFA">
        <w:rPr>
          <w:rFonts w:ascii="Times New Roman" w:eastAsia="Calibri" w:hAnsi="Times New Roman" w:cs="Times New Roman"/>
          <w:sz w:val="24"/>
          <w:szCs w:val="24"/>
          <w:lang w:eastAsia="lt-LT"/>
        </w:rPr>
        <w:t>se</w:t>
      </w:r>
      <w:r w:rsidR="002438A1" w:rsidRPr="004B2AFA">
        <w:rPr>
          <w:rFonts w:ascii="Times New Roman" w:eastAsia="Calibri" w:hAnsi="Times New Roman" w:cs="Times New Roman"/>
          <w:sz w:val="24"/>
          <w:szCs w:val="24"/>
          <w:lang w:eastAsia="lt-LT"/>
        </w:rPr>
        <w:t xml:space="preserve"> navode zasebno u proračunu </w:t>
      </w:r>
      <w:r w:rsidR="00223717" w:rsidRPr="004B2AFA">
        <w:rPr>
          <w:rFonts w:ascii="Times New Roman" w:eastAsia="Calibri" w:hAnsi="Times New Roman" w:cs="Times New Roman"/>
          <w:sz w:val="24"/>
          <w:szCs w:val="24"/>
          <w:lang w:eastAsia="lt-LT"/>
        </w:rPr>
        <w:t>operacije</w:t>
      </w:r>
      <w:r w:rsidR="00643438" w:rsidRPr="004B2AFA">
        <w:rPr>
          <w:rFonts w:ascii="Times New Roman" w:eastAsia="Calibri" w:hAnsi="Times New Roman" w:cs="Times New Roman"/>
          <w:sz w:val="24"/>
          <w:szCs w:val="24"/>
          <w:lang w:eastAsia="lt-LT"/>
        </w:rPr>
        <w:t>.</w:t>
      </w:r>
    </w:p>
    <w:p w14:paraId="52BDE789" w14:textId="2E0D6B44" w:rsidR="00FC31BC" w:rsidRPr="004B2AFA" w:rsidRDefault="00FC31BC" w:rsidP="004B2AFA">
      <w:pPr>
        <w:pStyle w:val="Bezproreda"/>
        <w:spacing w:before="100" w:beforeAutospacing="1" w:after="100" w:afterAutospacing="1"/>
        <w:jc w:val="both"/>
        <w:rPr>
          <w:rFonts w:ascii="Times New Roman" w:eastAsia="Calibri" w:hAnsi="Times New Roman" w:cs="Times New Roman"/>
          <w:sz w:val="24"/>
          <w:szCs w:val="24"/>
          <w:lang w:eastAsia="lt-LT"/>
        </w:rPr>
      </w:pPr>
      <w:r w:rsidRPr="004B2AFA">
        <w:rPr>
          <w:rFonts w:ascii="Times New Roman" w:eastAsia="Calibri" w:hAnsi="Times New Roman" w:cs="Times New Roman"/>
          <w:sz w:val="24"/>
          <w:szCs w:val="24"/>
          <w:lang w:eastAsia="lt-LT"/>
        </w:rPr>
        <w:t xml:space="preserve">Prihvatljivi troškovi su oni koji su </w:t>
      </w:r>
      <w:r w:rsidR="005F5EED" w:rsidRPr="004B2AFA">
        <w:rPr>
          <w:rFonts w:ascii="Times New Roman" w:eastAsia="Calibri" w:hAnsi="Times New Roman" w:cs="Times New Roman"/>
          <w:sz w:val="24"/>
          <w:szCs w:val="24"/>
          <w:lang w:eastAsia="lt-LT"/>
        </w:rPr>
        <w:t xml:space="preserve">opisani </w:t>
      </w:r>
      <w:r w:rsidRPr="004B2AFA">
        <w:rPr>
          <w:rFonts w:ascii="Times New Roman" w:eastAsia="Calibri" w:hAnsi="Times New Roman" w:cs="Times New Roman"/>
          <w:sz w:val="24"/>
          <w:szCs w:val="24"/>
          <w:lang w:eastAsia="lt-LT"/>
        </w:rPr>
        <w:t xml:space="preserve">ovim Pozivom te se na ista primjenjuju pravila Uredbe Vijeća (EZ) br. 2012/2002 od 11. studenoga 2002. o osnivanju Fonda solidarnosti Europske unije. Isplate iz Fonda u načelu su ograničene na financijske mjere za uklanjanje neosigurane štete i moraju se vratiti, ako je trošak popravka štete kasnije pokrila treća strana, u skladu s člankom 8. stavkom 4. predmetne Uredbe. </w:t>
      </w:r>
    </w:p>
    <w:p w14:paraId="5A685B71" w14:textId="77777777" w:rsidR="00FC31BC" w:rsidRPr="004B2AFA" w:rsidRDefault="00FC31BC"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 moraju ispunjavati sljedeće opće uvjete prihvatljivosti:</w:t>
      </w:r>
    </w:p>
    <w:p w14:paraId="7088F4BC" w14:textId="77777777" w:rsidR="00FC31BC" w:rsidRPr="004B2AFA" w:rsidRDefault="00FC31BC" w:rsidP="004B2AFA">
      <w:pPr>
        <w:pStyle w:val="Bezproreda"/>
        <w:numPr>
          <w:ilvl w:val="0"/>
          <w:numId w:val="21"/>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nastati za vrijeme trajanja (razdoblja) provedbe </w:t>
      </w:r>
      <w:r w:rsidR="007E1525" w:rsidRPr="004B2AFA">
        <w:rPr>
          <w:rFonts w:ascii="Times New Roman" w:hAnsi="Times New Roman" w:cs="Times New Roman"/>
          <w:sz w:val="24"/>
          <w:szCs w:val="24"/>
        </w:rPr>
        <w:t>operacije</w:t>
      </w:r>
      <w:r w:rsidR="00AD3666">
        <w:rPr>
          <w:rFonts w:ascii="Times New Roman" w:hAnsi="Times New Roman" w:cs="Times New Roman"/>
          <w:sz w:val="24"/>
          <w:szCs w:val="24"/>
        </w:rPr>
        <w:t>;</w:t>
      </w:r>
    </w:p>
    <w:p w14:paraId="5121C5B5" w14:textId="77777777" w:rsidR="00FC31BC" w:rsidRPr="004B2AFA" w:rsidRDefault="00FC31BC" w:rsidP="004B2AFA">
      <w:pPr>
        <w:pStyle w:val="Bezproreda"/>
        <w:numPr>
          <w:ilvl w:val="0"/>
          <w:numId w:val="21"/>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biti povezani i nastati u okviru </w:t>
      </w:r>
      <w:r w:rsidR="007E1525" w:rsidRPr="004B2AFA">
        <w:rPr>
          <w:rFonts w:ascii="Times New Roman" w:hAnsi="Times New Roman" w:cs="Times New Roman"/>
          <w:sz w:val="24"/>
          <w:szCs w:val="24"/>
        </w:rPr>
        <w:t xml:space="preserve">operacije </w:t>
      </w:r>
      <w:r w:rsidRPr="004B2AFA">
        <w:rPr>
          <w:rFonts w:ascii="Times New Roman" w:hAnsi="Times New Roman" w:cs="Times New Roman"/>
          <w:sz w:val="24"/>
          <w:szCs w:val="24"/>
        </w:rPr>
        <w:t xml:space="preserve">(proračuna </w:t>
      </w:r>
      <w:r w:rsidR="007E1525" w:rsidRPr="004B2AFA">
        <w:rPr>
          <w:rFonts w:ascii="Times New Roman" w:hAnsi="Times New Roman" w:cs="Times New Roman"/>
          <w:sz w:val="24"/>
          <w:szCs w:val="24"/>
        </w:rPr>
        <w:t>operacije</w:t>
      </w:r>
      <w:r w:rsidRPr="004B2AFA">
        <w:rPr>
          <w:rFonts w:ascii="Times New Roman" w:hAnsi="Times New Roman" w:cs="Times New Roman"/>
          <w:sz w:val="24"/>
          <w:szCs w:val="24"/>
        </w:rPr>
        <w:t xml:space="preserve">) koji je odabran u okviru ovog Poziva, u skladu s kriterijima odabira, a za koji je preuzeta obveza u Ugovoru; </w:t>
      </w:r>
    </w:p>
    <w:p w14:paraId="17AAA2DF" w14:textId="77777777" w:rsidR="00FC31BC" w:rsidRDefault="00FC31BC" w:rsidP="004B2AFA">
      <w:pPr>
        <w:pStyle w:val="Bezproreda"/>
        <w:numPr>
          <w:ilvl w:val="0"/>
          <w:numId w:val="21"/>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biti razumni, opravdani i u skladu s načelom odgovornog financijskog upravljanja, odnosno u skladu s načelima ekonomičnosti, učinkovitosti i djelotvornosti za postizanje rezultata te biti u skladu s tržišnim cijenama;</w:t>
      </w:r>
    </w:p>
    <w:p w14:paraId="083710FE" w14:textId="77777777" w:rsidR="00C77E6E" w:rsidRPr="004B2AFA" w:rsidRDefault="00FE55FC" w:rsidP="00FE55FC">
      <w:pPr>
        <w:pStyle w:val="Bezproreda"/>
        <w:numPr>
          <w:ilvl w:val="0"/>
          <w:numId w:val="21"/>
        </w:numPr>
        <w:ind w:left="714" w:hanging="357"/>
        <w:jc w:val="both"/>
        <w:rPr>
          <w:rFonts w:ascii="Times New Roman" w:hAnsi="Times New Roman" w:cs="Times New Roman"/>
          <w:sz w:val="24"/>
          <w:szCs w:val="24"/>
        </w:rPr>
      </w:pPr>
      <w:r w:rsidRPr="00FE55FC">
        <w:rPr>
          <w:rFonts w:ascii="Times New Roman" w:hAnsi="Times New Roman" w:cs="Times New Roman"/>
          <w:sz w:val="24"/>
          <w:szCs w:val="24"/>
        </w:rPr>
        <w:t>biti povezani s pripremom i provedbom operacije, uključujući troškove povezane s bitnim tehničkim stručnim mišljenjem;</w:t>
      </w:r>
    </w:p>
    <w:p w14:paraId="43939ACB" w14:textId="77777777" w:rsidR="004F47DA" w:rsidRPr="004B2AFA" w:rsidRDefault="00FC31BC" w:rsidP="00FE55FC">
      <w:pPr>
        <w:pStyle w:val="Bezproreda"/>
        <w:numPr>
          <w:ilvl w:val="0"/>
          <w:numId w:val="22"/>
        </w:numPr>
        <w:ind w:left="714" w:hanging="357"/>
        <w:jc w:val="both"/>
        <w:rPr>
          <w:rFonts w:ascii="Times New Roman" w:hAnsi="Times New Roman" w:cs="Times New Roman"/>
          <w:sz w:val="24"/>
          <w:szCs w:val="24"/>
        </w:rPr>
      </w:pPr>
      <w:r w:rsidRPr="004B2AFA">
        <w:rPr>
          <w:rFonts w:ascii="Times New Roman" w:hAnsi="Times New Roman" w:cs="Times New Roman"/>
          <w:sz w:val="24"/>
          <w:szCs w:val="24"/>
        </w:rPr>
        <w:t>biti povezani i nastati u okviru aktivnosti navedenih u Uputama</w:t>
      </w:r>
      <w:r w:rsidR="004F3DF9" w:rsidRPr="004B2AFA">
        <w:rPr>
          <w:rFonts w:ascii="Times New Roman" w:hAnsi="Times New Roman" w:cs="Times New Roman"/>
          <w:sz w:val="24"/>
          <w:szCs w:val="24"/>
        </w:rPr>
        <w:t>;</w:t>
      </w:r>
    </w:p>
    <w:p w14:paraId="10A63245" w14:textId="77777777" w:rsidR="004F47DA" w:rsidRPr="004B2AFA" w:rsidRDefault="004F47DA" w:rsidP="00FE55FC">
      <w:pPr>
        <w:pStyle w:val="Bezproreda"/>
        <w:numPr>
          <w:ilvl w:val="0"/>
          <w:numId w:val="22"/>
        </w:numPr>
        <w:ind w:left="714" w:hanging="357"/>
        <w:jc w:val="both"/>
        <w:rPr>
          <w:rFonts w:ascii="Times New Roman" w:hAnsi="Times New Roman" w:cs="Times New Roman"/>
          <w:sz w:val="24"/>
          <w:szCs w:val="24"/>
        </w:rPr>
      </w:pPr>
      <w:r w:rsidRPr="004B2AFA">
        <w:rPr>
          <w:rFonts w:ascii="Times New Roman" w:hAnsi="Times New Roman" w:cs="Times New Roman"/>
          <w:sz w:val="24"/>
          <w:szCs w:val="24"/>
        </w:rPr>
        <w:t>biti u skladu s pravilima o javnoj nabavi ili nabavi koje obavljaju osobe koje nisu obveznici Zakona o javnoj nabavi;</w:t>
      </w:r>
    </w:p>
    <w:p w14:paraId="52E33058" w14:textId="77777777" w:rsidR="007E56FC" w:rsidRDefault="004F47DA" w:rsidP="00E255C2">
      <w:pPr>
        <w:pStyle w:val="Bezproreda"/>
        <w:numPr>
          <w:ilvl w:val="0"/>
          <w:numId w:val="22"/>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biti stvarni, odnosno potkrijepljeni računima ili drugim dokumentima.</w:t>
      </w:r>
    </w:p>
    <w:p w14:paraId="73514321" w14:textId="77777777" w:rsidR="00CC25EB" w:rsidRPr="004B2AFA" w:rsidRDefault="0058480E" w:rsidP="00A464C2">
      <w:pPr>
        <w:pStyle w:val="Naslov2"/>
      </w:pPr>
      <w:bookmarkStart w:id="79" w:name="_Toc68006333"/>
      <w:bookmarkStart w:id="80" w:name="_Toc121819091"/>
      <w:r w:rsidRPr="004B2AFA">
        <w:t xml:space="preserve">2.9. </w:t>
      </w:r>
      <w:r w:rsidR="00882590" w:rsidRPr="004B2AFA">
        <w:t>Prihvatljivi troškovi</w:t>
      </w:r>
      <w:bookmarkEnd w:id="79"/>
      <w:bookmarkEnd w:id="80"/>
    </w:p>
    <w:p w14:paraId="0F894F0A" w14:textId="77777777" w:rsidR="00CC25EB" w:rsidRPr="004B2AFA" w:rsidRDefault="00CC25EB"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Sljedeće kategorije troškova smatraju se prihvatljivim</w:t>
      </w:r>
      <w:r w:rsidR="00A26165">
        <w:rPr>
          <w:rFonts w:ascii="Times New Roman" w:hAnsi="Times New Roman" w:cs="Times New Roman"/>
          <w:sz w:val="24"/>
          <w:szCs w:val="24"/>
        </w:rPr>
        <w:t>:</w:t>
      </w:r>
    </w:p>
    <w:p w14:paraId="21A9E476" w14:textId="77777777" w:rsidR="00FC31BC" w:rsidRPr="004B2AFA" w:rsidRDefault="00FC31BC" w:rsidP="004B2AFA">
      <w:pPr>
        <w:pStyle w:val="Bezproreda"/>
        <w:spacing w:before="100" w:beforeAutospacing="1" w:after="100" w:afterAutospacing="1"/>
        <w:jc w:val="both"/>
        <w:rPr>
          <w:rFonts w:ascii="Times New Roman" w:hAnsi="Times New Roman" w:cs="Times New Roman"/>
          <w:b/>
          <w:i/>
          <w:sz w:val="24"/>
          <w:szCs w:val="24"/>
        </w:rPr>
      </w:pPr>
      <w:r w:rsidRPr="004B2AFA">
        <w:rPr>
          <w:rFonts w:ascii="Times New Roman" w:hAnsi="Times New Roman" w:cs="Times New Roman"/>
          <w:b/>
          <w:i/>
          <w:sz w:val="24"/>
          <w:szCs w:val="24"/>
        </w:rPr>
        <w:t xml:space="preserve"> Grupa 1. </w:t>
      </w:r>
      <w:r w:rsidR="00D0784C" w:rsidRPr="004B2AFA">
        <w:rPr>
          <w:rFonts w:ascii="Times New Roman" w:hAnsi="Times New Roman" w:cs="Times New Roman"/>
          <w:b/>
          <w:i/>
          <w:sz w:val="24"/>
          <w:szCs w:val="24"/>
        </w:rPr>
        <w:t>Hitne mjere sanacije</w:t>
      </w:r>
    </w:p>
    <w:p w14:paraId="514A9F52" w14:textId="67122ADB" w:rsidR="005E1161" w:rsidRPr="00E5177B" w:rsidRDefault="00E5177B" w:rsidP="00E5177B">
      <w:pPr>
        <w:pStyle w:val="Odlomakpopisa"/>
        <w:numPr>
          <w:ilvl w:val="0"/>
          <w:numId w:val="26"/>
        </w:numPr>
        <w:spacing w:before="100" w:beforeAutospacing="1" w:after="100" w:afterAutospacing="1"/>
        <w:jc w:val="both"/>
        <w:rPr>
          <w:rFonts w:ascii="Times New Roman" w:hAnsi="Times New Roman" w:cs="Times New Roman"/>
          <w:sz w:val="24"/>
          <w:szCs w:val="24"/>
        </w:rPr>
      </w:pPr>
      <w:bookmarkStart w:id="81" w:name="_Hlk70081329"/>
      <w:r w:rsidRPr="00E5177B">
        <w:rPr>
          <w:rFonts w:ascii="Times New Roman" w:hAnsi="Times New Roman" w:cs="Times New Roman"/>
          <w:sz w:val="24"/>
          <w:szCs w:val="24"/>
        </w:rPr>
        <w:t>troškovi koji se odnose na do sada provedene prihvatljive aktivnosti iz Grupe 2 i Grupe 3, koji su nastali od 22. ožujka 20</w:t>
      </w:r>
      <w:r w:rsidR="00581E17">
        <w:rPr>
          <w:rFonts w:ascii="Times New Roman" w:hAnsi="Times New Roman" w:cs="Times New Roman"/>
          <w:sz w:val="24"/>
          <w:szCs w:val="24"/>
        </w:rPr>
        <w:t xml:space="preserve">20. godine </w:t>
      </w:r>
      <w:r w:rsidR="005E1161" w:rsidRPr="00581E17">
        <w:rPr>
          <w:rFonts w:ascii="Times New Roman" w:hAnsi="Times New Roman" w:cs="Times New Roman"/>
          <w:sz w:val="24"/>
          <w:szCs w:val="24"/>
        </w:rPr>
        <w:t>za koje prijavitelj posjeduje dokaze o provedenim aktivnostima odnosno nastalim troškovima.</w:t>
      </w:r>
    </w:p>
    <w:bookmarkEnd w:id="81"/>
    <w:p w14:paraId="73F3CB43" w14:textId="77777777" w:rsidR="00E255C2" w:rsidRPr="00571F12" w:rsidRDefault="00E255C2" w:rsidP="00E255C2">
      <w:pPr>
        <w:pStyle w:val="Bezproreda"/>
        <w:spacing w:before="100" w:beforeAutospacing="1" w:after="100" w:afterAutospacing="1"/>
        <w:jc w:val="both"/>
        <w:rPr>
          <w:rFonts w:ascii="Times New Roman" w:hAnsi="Times New Roman" w:cs="Times New Roman"/>
          <w:strike/>
          <w:sz w:val="24"/>
          <w:szCs w:val="24"/>
        </w:rPr>
      </w:pPr>
    </w:p>
    <w:p w14:paraId="6AC9B5AF" w14:textId="77777777" w:rsidR="00FC31BC" w:rsidRPr="004B2AFA" w:rsidRDefault="00FC31BC" w:rsidP="004B2AFA">
      <w:pPr>
        <w:pStyle w:val="Bezproreda"/>
        <w:spacing w:before="100" w:beforeAutospacing="1" w:after="100" w:afterAutospacing="1"/>
        <w:jc w:val="both"/>
        <w:rPr>
          <w:rFonts w:ascii="Times New Roman" w:hAnsi="Times New Roman" w:cs="Times New Roman"/>
          <w:b/>
          <w:i/>
          <w:sz w:val="24"/>
          <w:szCs w:val="24"/>
        </w:rPr>
      </w:pPr>
      <w:r w:rsidRPr="004B2AFA">
        <w:rPr>
          <w:rFonts w:ascii="Times New Roman" w:hAnsi="Times New Roman" w:cs="Times New Roman"/>
          <w:b/>
          <w:i/>
          <w:sz w:val="24"/>
          <w:szCs w:val="24"/>
        </w:rPr>
        <w:t xml:space="preserve">Grupa 2. </w:t>
      </w:r>
      <w:r w:rsidR="00CA50D6" w:rsidRPr="004B2AFA">
        <w:rPr>
          <w:rFonts w:ascii="Times New Roman" w:hAnsi="Times New Roman" w:cs="Times New Roman"/>
          <w:b/>
          <w:i/>
          <w:sz w:val="24"/>
          <w:szCs w:val="24"/>
        </w:rPr>
        <w:t>Priprema projektne i tehničke dokumentacije</w:t>
      </w:r>
    </w:p>
    <w:p w14:paraId="574BED97" w14:textId="77777777" w:rsidR="00FC31BC" w:rsidRPr="004B2AFA" w:rsidRDefault="004A2795" w:rsidP="002C0DF0">
      <w:pPr>
        <w:pStyle w:val="Bezproreda"/>
        <w:numPr>
          <w:ilvl w:val="0"/>
          <w:numId w:val="2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w:t>
      </w:r>
      <w:r w:rsidR="00CA50D6" w:rsidRPr="004B2AFA">
        <w:rPr>
          <w:rFonts w:ascii="Times New Roman" w:hAnsi="Times New Roman" w:cs="Times New Roman"/>
          <w:sz w:val="24"/>
          <w:szCs w:val="24"/>
        </w:rPr>
        <w:t xml:space="preserve">roškovi izrade </w:t>
      </w:r>
      <w:r w:rsidR="00FC31BC" w:rsidRPr="004B2AFA">
        <w:rPr>
          <w:rFonts w:ascii="Times New Roman" w:hAnsi="Times New Roman" w:cs="Times New Roman"/>
          <w:sz w:val="24"/>
          <w:szCs w:val="24"/>
        </w:rPr>
        <w:t>dokumentacije o postojećem stanju građevine te pokretnog inventara i opreme</w:t>
      </w:r>
    </w:p>
    <w:p w14:paraId="16E68CCE" w14:textId="77777777" w:rsidR="00286FCA" w:rsidRPr="004B2AFA" w:rsidRDefault="004A2795" w:rsidP="002C0DF0">
      <w:pPr>
        <w:pStyle w:val="Bezproreda"/>
        <w:numPr>
          <w:ilvl w:val="0"/>
          <w:numId w:val="2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izrade izvješća </w:t>
      </w:r>
      <w:r w:rsidR="00286FCA" w:rsidRPr="004B2AFA">
        <w:rPr>
          <w:rFonts w:ascii="Times New Roman" w:hAnsi="Times New Roman" w:cs="Times New Roman"/>
          <w:sz w:val="24"/>
          <w:szCs w:val="24"/>
        </w:rPr>
        <w:t>ovlaštenih eksperata o sigurnosti zgrade za daljnju uporabu i obavljanje zdravstvene djelatnosti</w:t>
      </w:r>
    </w:p>
    <w:p w14:paraId="25B4713C" w14:textId="77777777" w:rsidR="00FC31BC" w:rsidRDefault="0016257F" w:rsidP="002C0DF0">
      <w:pPr>
        <w:pStyle w:val="Bezproreda"/>
        <w:numPr>
          <w:ilvl w:val="0"/>
          <w:numId w:val="2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istražne radove </w:t>
      </w:r>
      <w:r w:rsidR="00FC31BC" w:rsidRPr="004B2AFA">
        <w:rPr>
          <w:rFonts w:ascii="Times New Roman" w:hAnsi="Times New Roman" w:cs="Times New Roman"/>
          <w:sz w:val="24"/>
          <w:szCs w:val="24"/>
        </w:rPr>
        <w:t xml:space="preserve">na konstrukcijama i materijalima, geomehanička istraživanja </w:t>
      </w:r>
    </w:p>
    <w:p w14:paraId="74F06CD8" w14:textId="0D8F0D1B" w:rsidR="001D4B79" w:rsidRPr="00FC2A98" w:rsidRDefault="007245C6" w:rsidP="00FC2A98">
      <w:pPr>
        <w:pStyle w:val="Bezproreda"/>
        <w:numPr>
          <w:ilvl w:val="0"/>
          <w:numId w:val="25"/>
        </w:numPr>
        <w:spacing w:before="100" w:beforeAutospacing="1" w:after="100" w:afterAutospacing="1"/>
        <w:jc w:val="both"/>
        <w:rPr>
          <w:rFonts w:ascii="Times New Roman" w:hAnsi="Times New Roman" w:cs="Times New Roman"/>
          <w:sz w:val="24"/>
          <w:szCs w:val="24"/>
        </w:rPr>
      </w:pPr>
      <w:r w:rsidRPr="00FC2A98">
        <w:rPr>
          <w:rFonts w:ascii="Times New Roman" w:hAnsi="Times New Roman" w:cs="Times New Roman"/>
          <w:sz w:val="24"/>
          <w:szCs w:val="24"/>
        </w:rPr>
        <w:t xml:space="preserve">troškovi </w:t>
      </w:r>
      <w:r w:rsidR="00F03087" w:rsidRPr="00FC2A98">
        <w:rPr>
          <w:rFonts w:ascii="Times New Roman" w:hAnsi="Times New Roman" w:cs="Times New Roman"/>
          <w:sz w:val="24"/>
          <w:szCs w:val="24"/>
        </w:rPr>
        <w:t>izrade projekta uklanjanja</w:t>
      </w:r>
      <w:r w:rsidR="001D4B79" w:rsidRPr="00FC2A98">
        <w:rPr>
          <w:rFonts w:ascii="Times New Roman" w:hAnsi="Times New Roman" w:cs="Times New Roman"/>
          <w:sz w:val="24"/>
          <w:szCs w:val="24"/>
        </w:rPr>
        <w:t xml:space="preserve"> </w:t>
      </w:r>
    </w:p>
    <w:p w14:paraId="08210538" w14:textId="6A8E1253" w:rsidR="002C0DF0" w:rsidRPr="002C0DF0" w:rsidRDefault="0016257F" w:rsidP="002C0DF0">
      <w:pPr>
        <w:pStyle w:val="Odlomakpopisa"/>
        <w:numPr>
          <w:ilvl w:val="0"/>
          <w:numId w:val="25"/>
        </w:numPr>
        <w:spacing w:before="100" w:beforeAutospacing="1" w:after="100" w:afterAutospacing="1"/>
        <w:jc w:val="both"/>
        <w:rPr>
          <w:rFonts w:ascii="Times New Roman" w:hAnsi="Times New Roman" w:cs="Times New Roman"/>
          <w:sz w:val="24"/>
          <w:szCs w:val="24"/>
        </w:rPr>
      </w:pPr>
      <w:r w:rsidRPr="002C0DF0">
        <w:rPr>
          <w:rFonts w:ascii="Times New Roman" w:hAnsi="Times New Roman" w:cs="Times New Roman"/>
          <w:sz w:val="24"/>
          <w:szCs w:val="24"/>
        </w:rPr>
        <w:t xml:space="preserve">troškovi izrade </w:t>
      </w:r>
      <w:r w:rsidR="00FC31BC" w:rsidRPr="002C0DF0">
        <w:rPr>
          <w:rFonts w:ascii="Times New Roman" w:hAnsi="Times New Roman" w:cs="Times New Roman"/>
          <w:sz w:val="24"/>
          <w:szCs w:val="24"/>
        </w:rPr>
        <w:t>projekta za obnovu zgrade s troškovnikom</w:t>
      </w:r>
    </w:p>
    <w:p w14:paraId="35721B12" w14:textId="75D1EBE3" w:rsidR="00FC31BC" w:rsidRPr="002C0DF0" w:rsidRDefault="0016257F" w:rsidP="002C0DF0">
      <w:pPr>
        <w:pStyle w:val="Odlomakpopisa"/>
        <w:numPr>
          <w:ilvl w:val="0"/>
          <w:numId w:val="25"/>
        </w:numPr>
        <w:spacing w:before="100" w:beforeAutospacing="1" w:after="100" w:afterAutospacing="1"/>
        <w:jc w:val="both"/>
        <w:rPr>
          <w:rFonts w:ascii="Times New Roman" w:hAnsi="Times New Roman" w:cs="Times New Roman"/>
          <w:sz w:val="24"/>
          <w:szCs w:val="24"/>
        </w:rPr>
      </w:pPr>
      <w:r w:rsidRPr="002C0DF0">
        <w:rPr>
          <w:rFonts w:ascii="Times New Roman" w:hAnsi="Times New Roman" w:cs="Times New Roman"/>
          <w:sz w:val="24"/>
          <w:szCs w:val="24"/>
        </w:rPr>
        <w:t>troškovi i</w:t>
      </w:r>
      <w:r w:rsidR="00FC31BC" w:rsidRPr="002C0DF0">
        <w:rPr>
          <w:rFonts w:ascii="Times New Roman" w:hAnsi="Times New Roman" w:cs="Times New Roman"/>
          <w:sz w:val="24"/>
          <w:szCs w:val="24"/>
        </w:rPr>
        <w:t>zrad</w:t>
      </w:r>
      <w:r w:rsidRPr="002C0DF0">
        <w:rPr>
          <w:rFonts w:ascii="Times New Roman" w:hAnsi="Times New Roman" w:cs="Times New Roman"/>
          <w:sz w:val="24"/>
          <w:szCs w:val="24"/>
        </w:rPr>
        <w:t>e</w:t>
      </w:r>
      <w:r w:rsidR="00FC31BC" w:rsidRPr="002C0DF0">
        <w:rPr>
          <w:rFonts w:ascii="Times New Roman" w:hAnsi="Times New Roman" w:cs="Times New Roman"/>
          <w:sz w:val="24"/>
          <w:szCs w:val="24"/>
        </w:rPr>
        <w:t xml:space="preserve"> tehničke dokumentacija za radove - ekspertize, elaborati, troškovnici, projekt  obnove, hitne sigurnosne sanacije, idejni, glavni i izvedbeni projekt i drugo</w:t>
      </w:r>
    </w:p>
    <w:p w14:paraId="75855D66" w14:textId="6FC8241A" w:rsidR="00FC31BC" w:rsidRPr="004B2AFA" w:rsidRDefault="0016257F" w:rsidP="002C0DF0">
      <w:pPr>
        <w:pStyle w:val="Bezproreda"/>
        <w:numPr>
          <w:ilvl w:val="0"/>
          <w:numId w:val="2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izrade </w:t>
      </w:r>
      <w:r w:rsidR="005F61C4">
        <w:rPr>
          <w:rFonts w:ascii="Times New Roman" w:hAnsi="Times New Roman" w:cs="Times New Roman"/>
          <w:sz w:val="24"/>
          <w:szCs w:val="24"/>
        </w:rPr>
        <w:t xml:space="preserve">projekata za </w:t>
      </w:r>
      <w:r w:rsidR="00FC31BC" w:rsidRPr="004B2AFA">
        <w:rPr>
          <w:rFonts w:ascii="Times New Roman" w:hAnsi="Times New Roman" w:cs="Times New Roman"/>
          <w:sz w:val="24"/>
          <w:szCs w:val="24"/>
        </w:rPr>
        <w:t xml:space="preserve">obnovu uništenih infrastrukturnih vodova plina, vode, kanalizacije, električne energije, telekomunikacija, sustava za zaštitu od požara i drugih specifičnih instalacija koje se koriste u redovitoj upotrebi zgrade </w:t>
      </w:r>
    </w:p>
    <w:p w14:paraId="185D066C" w14:textId="77777777" w:rsidR="00FC31BC" w:rsidRPr="004B2AFA" w:rsidRDefault="0016257F" w:rsidP="002C0DF0">
      <w:pPr>
        <w:pStyle w:val="Bezproreda"/>
        <w:numPr>
          <w:ilvl w:val="0"/>
          <w:numId w:val="2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troškovi</w:t>
      </w:r>
      <w:r w:rsidR="00806BEF" w:rsidRPr="004B2AFA">
        <w:rPr>
          <w:rFonts w:ascii="Times New Roman" w:hAnsi="Times New Roman" w:cs="Times New Roman"/>
          <w:sz w:val="24"/>
          <w:szCs w:val="24"/>
        </w:rPr>
        <w:t xml:space="preserve"> i</w:t>
      </w:r>
      <w:r w:rsidRPr="004B2AFA">
        <w:rPr>
          <w:rFonts w:ascii="Times New Roman" w:hAnsi="Times New Roman" w:cs="Times New Roman"/>
          <w:sz w:val="24"/>
          <w:szCs w:val="24"/>
        </w:rPr>
        <w:t>zrad</w:t>
      </w:r>
      <w:r w:rsidR="00806BEF" w:rsidRPr="004B2AFA">
        <w:rPr>
          <w:rFonts w:ascii="Times New Roman" w:hAnsi="Times New Roman" w:cs="Times New Roman"/>
          <w:sz w:val="24"/>
          <w:szCs w:val="24"/>
        </w:rPr>
        <w:t>e</w:t>
      </w:r>
      <w:r w:rsidRPr="004B2AFA">
        <w:rPr>
          <w:rFonts w:ascii="Times New Roman" w:hAnsi="Times New Roman" w:cs="Times New Roman"/>
          <w:sz w:val="24"/>
          <w:szCs w:val="24"/>
        </w:rPr>
        <w:t xml:space="preserve"> </w:t>
      </w:r>
      <w:r w:rsidR="00FC31BC" w:rsidRPr="004B2AFA">
        <w:rPr>
          <w:rFonts w:ascii="Times New Roman" w:hAnsi="Times New Roman" w:cs="Times New Roman"/>
          <w:sz w:val="24"/>
          <w:szCs w:val="24"/>
        </w:rPr>
        <w:t>tehničke dokumentacije za radove radi obnove pročelja i ostalih specifičnih dijelova zgrade te ponovne izrade specifične povijesne i umjetničke dekoracije i plastike uništene potresom u zgradi i na njenom oplošju</w:t>
      </w:r>
    </w:p>
    <w:p w14:paraId="43CC1428" w14:textId="77777777" w:rsidR="00FC31BC" w:rsidRPr="004B2AFA" w:rsidRDefault="00806BEF" w:rsidP="002C0DF0">
      <w:pPr>
        <w:pStyle w:val="Bezproreda"/>
        <w:numPr>
          <w:ilvl w:val="0"/>
          <w:numId w:val="2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dokumentacije </w:t>
      </w:r>
      <w:r w:rsidR="00FC31BC" w:rsidRPr="004B2AFA">
        <w:rPr>
          <w:rFonts w:ascii="Times New Roman" w:hAnsi="Times New Roman" w:cs="Times New Roman"/>
          <w:sz w:val="24"/>
          <w:szCs w:val="24"/>
        </w:rPr>
        <w:t>za potrebne popravke okoliša oštećenog potresom</w:t>
      </w:r>
    </w:p>
    <w:p w14:paraId="072E21D8" w14:textId="77777777" w:rsidR="0097579E" w:rsidRPr="004B2AFA" w:rsidRDefault="0097579E" w:rsidP="002C0DF0">
      <w:pPr>
        <w:pStyle w:val="Bezproreda"/>
        <w:numPr>
          <w:ilvl w:val="0"/>
          <w:numId w:val="2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ovjere od strane ovlaštenog revidenta </w:t>
      </w:r>
    </w:p>
    <w:p w14:paraId="0FD510BF" w14:textId="77777777" w:rsidR="00FC31BC" w:rsidRPr="00581E17" w:rsidRDefault="0097579E" w:rsidP="002C0DF0">
      <w:pPr>
        <w:pStyle w:val="Bezproreda"/>
        <w:numPr>
          <w:ilvl w:val="0"/>
          <w:numId w:val="2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w:t>
      </w:r>
      <w:r w:rsidR="008412ED" w:rsidRPr="004B2AFA">
        <w:rPr>
          <w:rFonts w:ascii="Times New Roman" w:hAnsi="Times New Roman" w:cs="Times New Roman"/>
          <w:sz w:val="24"/>
          <w:szCs w:val="24"/>
        </w:rPr>
        <w:t>istražne radove</w:t>
      </w:r>
      <w:r w:rsidRPr="004B2AFA">
        <w:rPr>
          <w:rFonts w:ascii="Times New Roman" w:hAnsi="Times New Roman" w:cs="Times New Roman"/>
          <w:sz w:val="24"/>
          <w:szCs w:val="24"/>
        </w:rPr>
        <w:t xml:space="preserve"> na konstrukcijama i materijalima, geomehanička </w:t>
      </w:r>
      <w:r w:rsidRPr="00581E17">
        <w:rPr>
          <w:rFonts w:ascii="Times New Roman" w:hAnsi="Times New Roman" w:cs="Times New Roman"/>
          <w:sz w:val="24"/>
          <w:szCs w:val="24"/>
        </w:rPr>
        <w:t xml:space="preserve">istraživanja </w:t>
      </w:r>
    </w:p>
    <w:p w14:paraId="474DE042" w14:textId="00558245" w:rsidR="00017EED" w:rsidRDefault="00312B08" w:rsidP="005F61C4">
      <w:pPr>
        <w:pStyle w:val="Bezproreda"/>
        <w:numPr>
          <w:ilvl w:val="0"/>
          <w:numId w:val="25"/>
        </w:numPr>
        <w:jc w:val="both"/>
        <w:rPr>
          <w:rFonts w:ascii="Times New Roman" w:hAnsi="Times New Roman" w:cs="Times New Roman"/>
          <w:sz w:val="24"/>
          <w:szCs w:val="24"/>
        </w:rPr>
      </w:pPr>
      <w:r w:rsidRPr="005F61C4">
        <w:rPr>
          <w:rFonts w:ascii="Times New Roman" w:hAnsi="Times New Roman" w:cs="Times New Roman"/>
          <w:sz w:val="24"/>
          <w:szCs w:val="24"/>
        </w:rPr>
        <w:t>troškovi izrade izvješća o energetskom pregledu zgrade i energetskog certifikata nakon obnove</w:t>
      </w:r>
    </w:p>
    <w:p w14:paraId="09B34F6D" w14:textId="77777777" w:rsidR="005F61C4" w:rsidRPr="00EB0430" w:rsidRDefault="005F61C4" w:rsidP="005F61C4">
      <w:pPr>
        <w:pStyle w:val="Bezproreda"/>
        <w:numPr>
          <w:ilvl w:val="0"/>
          <w:numId w:val="25"/>
        </w:numPr>
        <w:jc w:val="both"/>
        <w:rPr>
          <w:rFonts w:ascii="Times New Roman" w:hAnsi="Times New Roman" w:cs="Times New Roman"/>
          <w:sz w:val="24"/>
          <w:szCs w:val="24"/>
          <w:highlight w:val="yellow"/>
        </w:rPr>
      </w:pPr>
      <w:r w:rsidRPr="00EB0430">
        <w:rPr>
          <w:rFonts w:ascii="Times New Roman" w:hAnsi="Times New Roman" w:cs="Times New Roman"/>
          <w:sz w:val="24"/>
          <w:szCs w:val="24"/>
          <w:highlight w:val="yellow"/>
        </w:rPr>
        <w:t>i drugi troškovi povezani sa svrhom operacije.</w:t>
      </w:r>
    </w:p>
    <w:p w14:paraId="6B734D15" w14:textId="77777777" w:rsidR="005F61C4" w:rsidRPr="005F61C4" w:rsidRDefault="005F61C4" w:rsidP="005F61C4">
      <w:pPr>
        <w:pStyle w:val="Bezproreda"/>
        <w:ind w:left="720"/>
        <w:jc w:val="both"/>
        <w:rPr>
          <w:rFonts w:ascii="Times New Roman" w:hAnsi="Times New Roman" w:cs="Times New Roman"/>
          <w:sz w:val="24"/>
          <w:szCs w:val="24"/>
        </w:rPr>
      </w:pPr>
    </w:p>
    <w:p w14:paraId="11A11B45" w14:textId="77777777" w:rsidR="00B349F6" w:rsidRDefault="00B349F6" w:rsidP="00B349F6">
      <w:pPr>
        <w:pStyle w:val="Bezproreda"/>
        <w:jc w:val="both"/>
        <w:rPr>
          <w:rFonts w:ascii="Times New Roman" w:hAnsi="Times New Roman" w:cs="Times New Roman"/>
          <w:sz w:val="24"/>
          <w:szCs w:val="24"/>
        </w:rPr>
      </w:pPr>
      <w:r w:rsidRPr="00581E17">
        <w:rPr>
          <w:rFonts w:ascii="Times New Roman" w:hAnsi="Times New Roman" w:cs="Times New Roman"/>
          <w:sz w:val="24"/>
          <w:szCs w:val="24"/>
        </w:rPr>
        <w:t>Troškovi izrade izvješća o energetskom pregledu zgrade i energetskog certifikata nakon obnove nisu prihvatljivi za financiranje iz FSEU već u cijelosti trebaju biti sufinancirani iz drugih izvora.</w:t>
      </w:r>
    </w:p>
    <w:p w14:paraId="6C9FF0FE" w14:textId="77777777" w:rsidR="00E02D16" w:rsidRPr="00793049" w:rsidRDefault="00E02D16" w:rsidP="00E02D16">
      <w:pPr>
        <w:pStyle w:val="Bezproreda"/>
        <w:spacing w:before="100" w:beforeAutospacing="1" w:after="100" w:afterAutospacing="1"/>
        <w:jc w:val="both"/>
        <w:rPr>
          <w:rFonts w:ascii="Times New Roman" w:hAnsi="Times New Roman" w:cs="Times New Roman"/>
          <w:sz w:val="24"/>
          <w:szCs w:val="24"/>
        </w:rPr>
      </w:pPr>
    </w:p>
    <w:p w14:paraId="4EED32B0" w14:textId="01110405" w:rsidR="00FC31BC" w:rsidRPr="004B2AFA" w:rsidRDefault="00FC31BC" w:rsidP="004B2AFA">
      <w:pPr>
        <w:pStyle w:val="Bezproreda"/>
        <w:spacing w:before="100" w:beforeAutospacing="1" w:after="100" w:afterAutospacing="1"/>
        <w:jc w:val="both"/>
        <w:rPr>
          <w:rFonts w:ascii="Times New Roman" w:hAnsi="Times New Roman" w:cs="Times New Roman"/>
          <w:b/>
          <w:i/>
          <w:sz w:val="24"/>
          <w:szCs w:val="24"/>
        </w:rPr>
      </w:pPr>
      <w:r w:rsidRPr="004B2AFA">
        <w:rPr>
          <w:rFonts w:ascii="Times New Roman" w:hAnsi="Times New Roman" w:cs="Times New Roman"/>
          <w:b/>
          <w:i/>
          <w:sz w:val="24"/>
          <w:szCs w:val="24"/>
        </w:rPr>
        <w:t xml:space="preserve">Grupa 3. </w:t>
      </w:r>
      <w:r w:rsidR="00BA3DF5" w:rsidRPr="004B2AFA">
        <w:rPr>
          <w:rFonts w:ascii="Times New Roman" w:hAnsi="Times New Roman" w:cs="Times New Roman"/>
          <w:b/>
          <w:i/>
          <w:sz w:val="24"/>
          <w:szCs w:val="24"/>
        </w:rPr>
        <w:t>Izvedba radova</w:t>
      </w:r>
      <w:r w:rsidRPr="004B2AFA">
        <w:rPr>
          <w:rFonts w:ascii="Times New Roman" w:hAnsi="Times New Roman" w:cs="Times New Roman"/>
          <w:b/>
          <w:i/>
          <w:sz w:val="24"/>
          <w:szCs w:val="24"/>
        </w:rPr>
        <w:t xml:space="preserve"> </w:t>
      </w:r>
    </w:p>
    <w:p w14:paraId="1EFE927E" w14:textId="092E01AA" w:rsidR="007C7A52" w:rsidRPr="00AC5D07" w:rsidRDefault="0097579E" w:rsidP="00AC5D07">
      <w:pPr>
        <w:pStyle w:val="Bezproreda"/>
        <w:numPr>
          <w:ilvl w:val="0"/>
          <w:numId w:val="24"/>
        </w:numPr>
        <w:spacing w:before="100" w:beforeAutospacing="1" w:after="100" w:afterAutospacing="1"/>
        <w:jc w:val="both"/>
        <w:rPr>
          <w:rFonts w:ascii="Times New Roman" w:hAnsi="Times New Roman" w:cs="Times New Roman"/>
          <w:sz w:val="24"/>
          <w:szCs w:val="24"/>
        </w:rPr>
      </w:pPr>
      <w:r w:rsidRPr="00AC5D07">
        <w:rPr>
          <w:rFonts w:ascii="Times New Roman" w:hAnsi="Times New Roman" w:cs="Times New Roman"/>
          <w:sz w:val="24"/>
          <w:szCs w:val="24"/>
        </w:rPr>
        <w:t xml:space="preserve">troškovi za </w:t>
      </w:r>
      <w:r w:rsidR="00FC31BC" w:rsidRPr="00AC5D07">
        <w:rPr>
          <w:rFonts w:ascii="Times New Roman" w:hAnsi="Times New Roman" w:cs="Times New Roman"/>
          <w:sz w:val="24"/>
          <w:szCs w:val="24"/>
        </w:rPr>
        <w:t>raščišćivanje ruševina</w:t>
      </w:r>
      <w:r w:rsidR="005B499A" w:rsidRPr="00AC5D07">
        <w:rPr>
          <w:rFonts w:ascii="Times New Roman" w:hAnsi="Times New Roman" w:cs="Times New Roman"/>
          <w:sz w:val="24"/>
          <w:szCs w:val="24"/>
        </w:rPr>
        <w:t xml:space="preserve"> i rušenje</w:t>
      </w:r>
      <w:r w:rsidR="007C7A52" w:rsidRPr="00AC5D07">
        <w:rPr>
          <w:rFonts w:ascii="Times New Roman" w:hAnsi="Times New Roman" w:cs="Times New Roman"/>
          <w:sz w:val="24"/>
          <w:szCs w:val="24"/>
        </w:rPr>
        <w:t xml:space="preserve"> </w:t>
      </w:r>
    </w:p>
    <w:p w14:paraId="3EDDF305" w14:textId="77777777" w:rsidR="00AC5D07" w:rsidRPr="00AC5D07" w:rsidRDefault="0097579E" w:rsidP="00AC5D07">
      <w:pPr>
        <w:pStyle w:val="Odlomakpopisa"/>
        <w:numPr>
          <w:ilvl w:val="0"/>
          <w:numId w:val="24"/>
        </w:numPr>
        <w:spacing w:before="100" w:beforeAutospacing="1" w:after="100" w:afterAutospacing="1"/>
        <w:jc w:val="both"/>
        <w:rPr>
          <w:rFonts w:ascii="Times New Roman" w:hAnsi="Times New Roman" w:cs="Times New Roman"/>
          <w:sz w:val="24"/>
          <w:szCs w:val="24"/>
        </w:rPr>
      </w:pPr>
      <w:r w:rsidRPr="00AC5D07">
        <w:rPr>
          <w:rFonts w:ascii="Times New Roman" w:hAnsi="Times New Roman" w:cs="Times New Roman"/>
          <w:sz w:val="24"/>
          <w:szCs w:val="24"/>
        </w:rPr>
        <w:t xml:space="preserve">troškovi za </w:t>
      </w:r>
      <w:r w:rsidRPr="00AC5D07">
        <w:rPr>
          <w:rFonts w:ascii="Times New Roman" w:hAnsi="Times New Roman" w:cs="Times New Roman"/>
          <w:noProof/>
          <w:sz w:val="24"/>
          <w:szCs w:val="24"/>
        </w:rPr>
        <w:t>n</w:t>
      </w:r>
      <w:r w:rsidR="00286FCA" w:rsidRPr="00AC5D07">
        <w:rPr>
          <w:rFonts w:ascii="Times New Roman" w:hAnsi="Times New Roman" w:cs="Times New Roman"/>
          <w:noProof/>
          <w:sz w:val="24"/>
          <w:szCs w:val="24"/>
        </w:rPr>
        <w:t>ajam strojeva, opreme i radnika obučenih za specijalizirane hitne operacije sanacije i osiguranje prostora</w:t>
      </w:r>
    </w:p>
    <w:p w14:paraId="272992B7" w14:textId="63C0D33E" w:rsidR="00286FCA" w:rsidRPr="00AC5D07" w:rsidRDefault="0097579E" w:rsidP="00AC5D07">
      <w:pPr>
        <w:pStyle w:val="Odlomakpopisa"/>
        <w:numPr>
          <w:ilvl w:val="0"/>
          <w:numId w:val="24"/>
        </w:numPr>
        <w:spacing w:before="100" w:beforeAutospacing="1" w:after="100" w:afterAutospacing="1"/>
        <w:jc w:val="both"/>
        <w:rPr>
          <w:rFonts w:ascii="Times New Roman" w:hAnsi="Times New Roman" w:cs="Times New Roman"/>
          <w:sz w:val="24"/>
          <w:szCs w:val="24"/>
        </w:rPr>
      </w:pPr>
      <w:r w:rsidRPr="00AC5D07">
        <w:rPr>
          <w:rFonts w:ascii="Times New Roman" w:hAnsi="Times New Roman" w:cs="Times New Roman"/>
          <w:sz w:val="24"/>
          <w:szCs w:val="24"/>
        </w:rPr>
        <w:t xml:space="preserve">troškovi za </w:t>
      </w:r>
      <w:r w:rsidRPr="00AC5D07">
        <w:rPr>
          <w:rFonts w:ascii="Times New Roman" w:hAnsi="Times New Roman" w:cs="Times New Roman"/>
          <w:noProof/>
          <w:sz w:val="24"/>
          <w:szCs w:val="24"/>
        </w:rPr>
        <w:t>čišćenje</w:t>
      </w:r>
      <w:r w:rsidR="00286FCA" w:rsidRPr="00AC5D07">
        <w:rPr>
          <w:rFonts w:ascii="Times New Roman" w:hAnsi="Times New Roman" w:cs="Times New Roman"/>
          <w:noProof/>
          <w:sz w:val="24"/>
          <w:szCs w:val="24"/>
        </w:rPr>
        <w:t>, utovar, odvoz</w:t>
      </w:r>
      <w:r w:rsidR="00286FCA" w:rsidRPr="00AC5D07">
        <w:rPr>
          <w:rFonts w:ascii="Times New Roman" w:hAnsi="Times New Roman" w:cs="Times New Roman"/>
          <w:sz w:val="24"/>
          <w:szCs w:val="24"/>
        </w:rPr>
        <w:t xml:space="preserve"> i </w:t>
      </w:r>
      <w:r w:rsidR="00286FCA" w:rsidRPr="00AC5D07">
        <w:rPr>
          <w:rFonts w:ascii="Times New Roman" w:hAnsi="Times New Roman" w:cs="Times New Roman"/>
          <w:noProof/>
          <w:sz w:val="24"/>
          <w:szCs w:val="24"/>
        </w:rPr>
        <w:t xml:space="preserve">sigurno </w:t>
      </w:r>
      <w:r w:rsidR="00286FCA" w:rsidRPr="00AC5D07">
        <w:rPr>
          <w:rFonts w:ascii="Times New Roman" w:hAnsi="Times New Roman" w:cs="Times New Roman"/>
          <w:sz w:val="24"/>
          <w:szCs w:val="24"/>
        </w:rPr>
        <w:t>odlaganje građevinskog</w:t>
      </w:r>
      <w:r w:rsidR="00286FCA" w:rsidRPr="00AC5D07">
        <w:rPr>
          <w:rFonts w:ascii="Times New Roman" w:hAnsi="Times New Roman" w:cs="Times New Roman"/>
          <w:noProof/>
          <w:sz w:val="24"/>
          <w:szCs w:val="24"/>
        </w:rPr>
        <w:t xml:space="preserve"> otpada i šute</w:t>
      </w:r>
    </w:p>
    <w:p w14:paraId="00EE4C5A" w14:textId="77777777" w:rsidR="00FC31BC" w:rsidRPr="004B2AFA" w:rsidRDefault="0097579E" w:rsidP="004B2AFA">
      <w:pPr>
        <w:pStyle w:val="Bezproreda"/>
        <w:numPr>
          <w:ilvl w:val="0"/>
          <w:numId w:val="2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razgradnju </w:t>
      </w:r>
      <w:r w:rsidR="00FC31BC" w:rsidRPr="004B2AFA">
        <w:rPr>
          <w:rFonts w:ascii="Times New Roman" w:hAnsi="Times New Roman" w:cs="Times New Roman"/>
          <w:sz w:val="24"/>
          <w:szCs w:val="24"/>
        </w:rPr>
        <w:t>nestabilnih dijelova građevine</w:t>
      </w:r>
    </w:p>
    <w:p w14:paraId="50F3D251" w14:textId="6761E9B8" w:rsidR="00FC31BC" w:rsidRPr="004B2AFA" w:rsidRDefault="0097579E" w:rsidP="004B2AFA">
      <w:pPr>
        <w:pStyle w:val="Bezproreda"/>
        <w:numPr>
          <w:ilvl w:val="0"/>
          <w:numId w:val="2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w:t>
      </w:r>
      <w:r w:rsidR="00FC31BC" w:rsidRPr="004B2AFA">
        <w:rPr>
          <w:rFonts w:ascii="Times New Roman" w:hAnsi="Times New Roman" w:cs="Times New Roman"/>
          <w:sz w:val="24"/>
          <w:szCs w:val="24"/>
        </w:rPr>
        <w:t xml:space="preserve">privremeno pokrivanje </w:t>
      </w:r>
      <w:r w:rsidR="00FC31BC" w:rsidRPr="00581E17">
        <w:rPr>
          <w:rFonts w:ascii="Times New Roman" w:hAnsi="Times New Roman" w:cs="Times New Roman"/>
          <w:sz w:val="24"/>
          <w:szCs w:val="24"/>
        </w:rPr>
        <w:t xml:space="preserve">ili </w:t>
      </w:r>
      <w:r w:rsidR="007C7A52" w:rsidRPr="00581E17">
        <w:rPr>
          <w:rFonts w:ascii="Times New Roman" w:hAnsi="Times New Roman" w:cs="Times New Roman"/>
          <w:sz w:val="24"/>
          <w:szCs w:val="24"/>
        </w:rPr>
        <w:t>sanaciju</w:t>
      </w:r>
      <w:r w:rsidR="007C7A52">
        <w:rPr>
          <w:rFonts w:ascii="Times New Roman" w:hAnsi="Times New Roman" w:cs="Times New Roman"/>
          <w:sz w:val="24"/>
          <w:szCs w:val="24"/>
        </w:rPr>
        <w:t xml:space="preserve"> </w:t>
      </w:r>
      <w:r w:rsidR="00FC31BC" w:rsidRPr="004B2AFA">
        <w:rPr>
          <w:rFonts w:ascii="Times New Roman" w:hAnsi="Times New Roman" w:cs="Times New Roman"/>
          <w:sz w:val="24"/>
          <w:szCs w:val="24"/>
        </w:rPr>
        <w:t>pokrova</w:t>
      </w:r>
    </w:p>
    <w:p w14:paraId="34D83B0E" w14:textId="77777777" w:rsidR="00FC31BC" w:rsidRPr="004B2AFA" w:rsidRDefault="0097579E" w:rsidP="004B2AFA">
      <w:pPr>
        <w:pStyle w:val="Bezproreda"/>
        <w:numPr>
          <w:ilvl w:val="0"/>
          <w:numId w:val="2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w:t>
      </w:r>
      <w:r w:rsidR="00FC31BC" w:rsidRPr="004B2AFA">
        <w:rPr>
          <w:rFonts w:ascii="Times New Roman" w:hAnsi="Times New Roman" w:cs="Times New Roman"/>
          <w:sz w:val="24"/>
          <w:szCs w:val="24"/>
        </w:rPr>
        <w:t>privremene konstrukcije/skele i ostala sredstva za sprječavanje daljnjeg urušavanja te zaštitu ljudi i građevina</w:t>
      </w:r>
    </w:p>
    <w:p w14:paraId="665E4DEB" w14:textId="77777777" w:rsidR="00FC31BC" w:rsidRPr="004B2AFA" w:rsidRDefault="0097579E" w:rsidP="004B2AFA">
      <w:pPr>
        <w:pStyle w:val="Bezproreda"/>
        <w:numPr>
          <w:ilvl w:val="0"/>
          <w:numId w:val="2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w:t>
      </w:r>
      <w:r w:rsidR="00FC31BC" w:rsidRPr="004B2AFA">
        <w:rPr>
          <w:rFonts w:ascii="Times New Roman" w:hAnsi="Times New Roman" w:cs="Times New Roman"/>
          <w:sz w:val="24"/>
          <w:szCs w:val="24"/>
        </w:rPr>
        <w:t xml:space="preserve">privremene konstrukcije/skele i ostala sredstva za zaštitu in situ vrijednih arhitektonskih i stilsko-dekorativnih elemenata građevine, te opreme i inventara </w:t>
      </w:r>
    </w:p>
    <w:p w14:paraId="4AE0154D" w14:textId="77777777" w:rsidR="00FC31BC" w:rsidRPr="004B2AFA" w:rsidRDefault="0097579E" w:rsidP="004B2AFA">
      <w:pPr>
        <w:pStyle w:val="Bezproreda"/>
        <w:numPr>
          <w:ilvl w:val="0"/>
          <w:numId w:val="2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w:t>
      </w:r>
      <w:r w:rsidR="00FC31BC" w:rsidRPr="004B2AFA">
        <w:rPr>
          <w:rFonts w:ascii="Times New Roman" w:hAnsi="Times New Roman" w:cs="Times New Roman"/>
          <w:sz w:val="24"/>
          <w:szCs w:val="24"/>
        </w:rPr>
        <w:t xml:space="preserve">radne skele za potrebe izvođenja interventnih radova (demontaža i evakuacija vrijednih arhitektonskih i dekorativnih elemenata građevine te ugroženih dijelova inventara) </w:t>
      </w:r>
    </w:p>
    <w:p w14:paraId="119DF827" w14:textId="77777777" w:rsidR="00FC31BC" w:rsidRPr="004B2AFA" w:rsidRDefault="0097579E" w:rsidP="004B2AFA">
      <w:pPr>
        <w:pStyle w:val="Bezproreda"/>
        <w:numPr>
          <w:ilvl w:val="0"/>
          <w:numId w:val="2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radove </w:t>
      </w:r>
      <w:r w:rsidR="00FC31BC" w:rsidRPr="004B2AFA">
        <w:rPr>
          <w:rFonts w:ascii="Times New Roman" w:hAnsi="Times New Roman" w:cs="Times New Roman"/>
          <w:sz w:val="24"/>
          <w:szCs w:val="24"/>
        </w:rPr>
        <w:t xml:space="preserve">interventne sigurnosne sanacije nosivih konstrukcija i drugih dijelova građevine </w:t>
      </w:r>
    </w:p>
    <w:p w14:paraId="7445A716" w14:textId="77777777" w:rsidR="00FC31BC" w:rsidRPr="004B2AFA" w:rsidRDefault="0097579E" w:rsidP="004B2AFA">
      <w:pPr>
        <w:pStyle w:val="Bezproreda"/>
        <w:numPr>
          <w:ilvl w:val="0"/>
          <w:numId w:val="2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radove nužne </w:t>
      </w:r>
      <w:r w:rsidR="00FC31BC" w:rsidRPr="004B2AFA">
        <w:rPr>
          <w:rFonts w:ascii="Times New Roman" w:hAnsi="Times New Roman" w:cs="Times New Roman"/>
          <w:sz w:val="24"/>
          <w:szCs w:val="24"/>
        </w:rPr>
        <w:t xml:space="preserve">zbog  sprečavanja daljnjih urušavanja i nastanka sekundarnih oštećenja te sigurnosti ljudi  </w:t>
      </w:r>
    </w:p>
    <w:p w14:paraId="2F27FCAA" w14:textId="77777777" w:rsidR="00FC31BC" w:rsidRPr="004B2AFA" w:rsidRDefault="0097579E" w:rsidP="004B2AFA">
      <w:pPr>
        <w:pStyle w:val="Bezproreda"/>
        <w:numPr>
          <w:ilvl w:val="0"/>
          <w:numId w:val="2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provedbu </w:t>
      </w:r>
      <w:r w:rsidR="00FC31BC" w:rsidRPr="004B2AFA">
        <w:rPr>
          <w:rFonts w:ascii="Times New Roman" w:hAnsi="Times New Roman" w:cs="Times New Roman"/>
          <w:sz w:val="24"/>
          <w:szCs w:val="24"/>
        </w:rPr>
        <w:t xml:space="preserve">hitnih mjera preventivne zaštite i primarnog konzerviranja na ugroženim dijelovima infrastrukture, građevina i njihove opreme </w:t>
      </w:r>
    </w:p>
    <w:p w14:paraId="020CFE62" w14:textId="77777777" w:rsidR="00FC31BC" w:rsidRPr="004B2AFA" w:rsidRDefault="00C02B76" w:rsidP="004B2AFA">
      <w:pPr>
        <w:pStyle w:val="Bezproreda"/>
        <w:numPr>
          <w:ilvl w:val="0"/>
          <w:numId w:val="2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istražne radove </w:t>
      </w:r>
      <w:r w:rsidR="00FC31BC" w:rsidRPr="004B2AFA">
        <w:rPr>
          <w:rFonts w:ascii="Times New Roman" w:hAnsi="Times New Roman" w:cs="Times New Roman"/>
          <w:sz w:val="24"/>
          <w:szCs w:val="24"/>
        </w:rPr>
        <w:t xml:space="preserve">na konstrukcijama i materijalima, geomehanička istraživanja </w:t>
      </w:r>
      <w:r w:rsidR="0026244E" w:rsidRPr="004B2AFA">
        <w:rPr>
          <w:rFonts w:ascii="Times New Roman" w:hAnsi="Times New Roman" w:cs="Times New Roman"/>
          <w:sz w:val="24"/>
          <w:szCs w:val="24"/>
        </w:rPr>
        <w:t>u slučaju da nisu financirani u Grupi 2</w:t>
      </w:r>
    </w:p>
    <w:p w14:paraId="4787A674" w14:textId="77777777" w:rsidR="00FC31BC" w:rsidRPr="004B2AFA" w:rsidRDefault="0023107C" w:rsidP="004B2AFA">
      <w:pPr>
        <w:pStyle w:val="Bezproreda"/>
        <w:numPr>
          <w:ilvl w:val="0"/>
          <w:numId w:val="2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w:t>
      </w:r>
      <w:r w:rsidR="00BA3DF5" w:rsidRPr="004B2AFA">
        <w:rPr>
          <w:rFonts w:ascii="Times New Roman" w:hAnsi="Times New Roman" w:cs="Times New Roman"/>
          <w:sz w:val="24"/>
          <w:szCs w:val="24"/>
        </w:rPr>
        <w:t>interventne</w:t>
      </w:r>
      <w:r w:rsidR="00FC31BC" w:rsidRPr="004B2AFA">
        <w:rPr>
          <w:rFonts w:ascii="Times New Roman" w:hAnsi="Times New Roman" w:cs="Times New Roman"/>
          <w:sz w:val="24"/>
          <w:szCs w:val="24"/>
        </w:rPr>
        <w:t xml:space="preserve"> </w:t>
      </w:r>
      <w:r w:rsidRPr="004B2AFA">
        <w:rPr>
          <w:rFonts w:ascii="Times New Roman" w:hAnsi="Times New Roman" w:cs="Times New Roman"/>
          <w:sz w:val="24"/>
          <w:szCs w:val="24"/>
        </w:rPr>
        <w:t xml:space="preserve">zahvate </w:t>
      </w:r>
      <w:r w:rsidR="00FC31BC" w:rsidRPr="004B2AFA">
        <w:rPr>
          <w:rFonts w:ascii="Times New Roman" w:hAnsi="Times New Roman" w:cs="Times New Roman"/>
          <w:sz w:val="24"/>
          <w:szCs w:val="24"/>
        </w:rPr>
        <w:t>u neposrednom okruženju građevine (zaštitne ograde, privremeni prolazi i sl.)</w:t>
      </w:r>
    </w:p>
    <w:p w14:paraId="3A099A78" w14:textId="77777777" w:rsidR="00017EED" w:rsidRPr="004B2AFA" w:rsidRDefault="0023107C" w:rsidP="004B2AFA">
      <w:pPr>
        <w:pStyle w:val="Bezproreda"/>
        <w:numPr>
          <w:ilvl w:val="0"/>
          <w:numId w:val="24"/>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za interventnu sanaciju </w:t>
      </w:r>
      <w:r w:rsidR="00FC31BC" w:rsidRPr="004B2AFA">
        <w:rPr>
          <w:rFonts w:ascii="Times New Roman" w:hAnsi="Times New Roman" w:cs="Times New Roman"/>
          <w:sz w:val="24"/>
          <w:szCs w:val="24"/>
        </w:rPr>
        <w:t>dijelova tla destabiliziranih djelovanjem potresa</w:t>
      </w:r>
    </w:p>
    <w:p w14:paraId="1D77AE69" w14:textId="77777777" w:rsidR="00017EED" w:rsidRPr="00017EED" w:rsidRDefault="0090758D" w:rsidP="001D7008">
      <w:pPr>
        <w:pStyle w:val="Bezproreda"/>
        <w:numPr>
          <w:ilvl w:val="0"/>
          <w:numId w:val="24"/>
        </w:numPr>
        <w:spacing w:before="100" w:beforeAutospacing="1" w:after="100" w:afterAutospacing="1"/>
        <w:jc w:val="both"/>
        <w:rPr>
          <w:rFonts w:ascii="Times New Roman" w:hAnsi="Times New Roman" w:cs="Times New Roman"/>
          <w:sz w:val="24"/>
          <w:szCs w:val="24"/>
        </w:rPr>
      </w:pPr>
      <w:r w:rsidRPr="00017EED">
        <w:rPr>
          <w:rFonts w:ascii="Times New Roman" w:hAnsi="Times New Roman" w:cs="Times New Roman"/>
          <w:sz w:val="24"/>
          <w:szCs w:val="24"/>
        </w:rPr>
        <w:t xml:space="preserve">troškovi za interventnu sanaciju nosive konstrukcije </w:t>
      </w:r>
    </w:p>
    <w:p w14:paraId="136AAA32" w14:textId="77777777" w:rsidR="00017EED" w:rsidRPr="00017EED" w:rsidRDefault="00066F33" w:rsidP="001D7008">
      <w:pPr>
        <w:pStyle w:val="Bezproreda"/>
        <w:numPr>
          <w:ilvl w:val="0"/>
          <w:numId w:val="24"/>
        </w:numPr>
        <w:spacing w:before="100" w:beforeAutospacing="1" w:after="100" w:afterAutospacing="1"/>
        <w:jc w:val="both"/>
        <w:rPr>
          <w:rFonts w:ascii="Times New Roman" w:hAnsi="Times New Roman" w:cs="Times New Roman"/>
          <w:sz w:val="24"/>
          <w:szCs w:val="24"/>
        </w:rPr>
      </w:pPr>
      <w:r w:rsidRPr="00017EED">
        <w:rPr>
          <w:rFonts w:ascii="Times New Roman" w:hAnsi="Times New Roman" w:cs="Times New Roman"/>
          <w:sz w:val="24"/>
          <w:szCs w:val="24"/>
        </w:rPr>
        <w:t>troškovi za sanaciju ili zamjenu oštećene stolarij</w:t>
      </w:r>
      <w:r w:rsidR="00FC2FCE" w:rsidRPr="00017EED">
        <w:rPr>
          <w:rFonts w:ascii="Times New Roman" w:hAnsi="Times New Roman" w:cs="Times New Roman"/>
          <w:sz w:val="24"/>
          <w:szCs w:val="24"/>
        </w:rPr>
        <w:t>e</w:t>
      </w:r>
      <w:r w:rsidRPr="00017EED">
        <w:rPr>
          <w:rFonts w:ascii="Times New Roman" w:hAnsi="Times New Roman" w:cs="Times New Roman"/>
          <w:sz w:val="24"/>
          <w:szCs w:val="24"/>
        </w:rPr>
        <w:t xml:space="preserve"> i bravarij</w:t>
      </w:r>
      <w:r w:rsidR="00FC2FCE" w:rsidRPr="00017EED">
        <w:rPr>
          <w:rFonts w:ascii="Times New Roman" w:hAnsi="Times New Roman" w:cs="Times New Roman"/>
          <w:sz w:val="24"/>
          <w:szCs w:val="24"/>
        </w:rPr>
        <w:t>e</w:t>
      </w:r>
      <w:r w:rsidRPr="00017EED">
        <w:rPr>
          <w:rFonts w:ascii="Times New Roman" w:hAnsi="Times New Roman" w:cs="Times New Roman"/>
          <w:sz w:val="24"/>
          <w:szCs w:val="24"/>
        </w:rPr>
        <w:t xml:space="preserve"> </w:t>
      </w:r>
    </w:p>
    <w:p w14:paraId="7E0FEE8B" w14:textId="77777777" w:rsidR="00017EED" w:rsidRPr="00017EED" w:rsidRDefault="001E4629" w:rsidP="001D7008">
      <w:pPr>
        <w:pStyle w:val="Bezproreda"/>
        <w:numPr>
          <w:ilvl w:val="0"/>
          <w:numId w:val="24"/>
        </w:numPr>
        <w:spacing w:before="100" w:beforeAutospacing="1" w:after="100" w:afterAutospacing="1"/>
        <w:jc w:val="both"/>
        <w:rPr>
          <w:rFonts w:ascii="Times New Roman" w:hAnsi="Times New Roman" w:cs="Times New Roman"/>
          <w:sz w:val="24"/>
          <w:szCs w:val="24"/>
        </w:rPr>
      </w:pPr>
      <w:r w:rsidRPr="001D7008">
        <w:rPr>
          <w:rFonts w:ascii="Times New Roman" w:hAnsi="Times New Roman" w:cs="Times New Roman"/>
          <w:sz w:val="24"/>
          <w:szCs w:val="24"/>
        </w:rPr>
        <w:t>troškovi za završne radove</w:t>
      </w:r>
    </w:p>
    <w:p w14:paraId="443F350B" w14:textId="77777777" w:rsidR="00017EED" w:rsidRPr="00017EED" w:rsidRDefault="00231A60" w:rsidP="001D7008">
      <w:pPr>
        <w:pStyle w:val="Bezproreda"/>
        <w:numPr>
          <w:ilvl w:val="0"/>
          <w:numId w:val="24"/>
        </w:numPr>
        <w:spacing w:before="100" w:beforeAutospacing="1" w:after="100" w:afterAutospacing="1"/>
        <w:jc w:val="both"/>
        <w:rPr>
          <w:rFonts w:ascii="Times New Roman" w:hAnsi="Times New Roman" w:cs="Times New Roman"/>
          <w:sz w:val="24"/>
          <w:szCs w:val="24"/>
        </w:rPr>
      </w:pPr>
      <w:r w:rsidRPr="001D7008">
        <w:rPr>
          <w:rFonts w:ascii="Times New Roman" w:hAnsi="Times New Roman" w:cs="Times New Roman"/>
          <w:sz w:val="24"/>
          <w:szCs w:val="24"/>
        </w:rPr>
        <w:t xml:space="preserve">troškovi za sanaciju </w:t>
      </w:r>
      <w:r w:rsidR="00FC31BC" w:rsidRPr="001D7008">
        <w:rPr>
          <w:rFonts w:ascii="Times New Roman" w:hAnsi="Times New Roman" w:cs="Times New Roman"/>
          <w:sz w:val="24"/>
          <w:szCs w:val="24"/>
        </w:rPr>
        <w:t>oštećene instalacije i zamjena oštećenih uređaja</w:t>
      </w:r>
    </w:p>
    <w:p w14:paraId="47E2CC39" w14:textId="77777777" w:rsidR="00017EED" w:rsidRPr="00017EED" w:rsidRDefault="00231A60" w:rsidP="001D7008">
      <w:pPr>
        <w:pStyle w:val="Bezproreda"/>
        <w:numPr>
          <w:ilvl w:val="0"/>
          <w:numId w:val="24"/>
        </w:numPr>
        <w:spacing w:before="100" w:beforeAutospacing="1" w:after="100" w:afterAutospacing="1"/>
        <w:jc w:val="both"/>
        <w:rPr>
          <w:rFonts w:ascii="Times New Roman" w:hAnsi="Times New Roman" w:cs="Times New Roman"/>
          <w:sz w:val="24"/>
          <w:szCs w:val="24"/>
        </w:rPr>
      </w:pPr>
      <w:r w:rsidRPr="001D7008">
        <w:rPr>
          <w:rFonts w:ascii="Times New Roman" w:hAnsi="Times New Roman" w:cs="Times New Roman"/>
          <w:sz w:val="24"/>
          <w:szCs w:val="24"/>
        </w:rPr>
        <w:t xml:space="preserve">troškovi za sanaciju </w:t>
      </w:r>
      <w:r w:rsidR="00FC31BC" w:rsidRPr="001D7008">
        <w:rPr>
          <w:rFonts w:ascii="Times New Roman" w:hAnsi="Times New Roman" w:cs="Times New Roman"/>
          <w:sz w:val="24"/>
          <w:szCs w:val="24"/>
        </w:rPr>
        <w:t>infrastrukturni</w:t>
      </w:r>
      <w:r w:rsidRPr="001D7008">
        <w:rPr>
          <w:rFonts w:ascii="Times New Roman" w:hAnsi="Times New Roman" w:cs="Times New Roman"/>
          <w:sz w:val="24"/>
          <w:szCs w:val="24"/>
        </w:rPr>
        <w:t>h</w:t>
      </w:r>
      <w:r w:rsidR="00FC31BC" w:rsidRPr="001D7008">
        <w:rPr>
          <w:rFonts w:ascii="Times New Roman" w:hAnsi="Times New Roman" w:cs="Times New Roman"/>
          <w:sz w:val="24"/>
          <w:szCs w:val="24"/>
        </w:rPr>
        <w:t xml:space="preserve"> </w:t>
      </w:r>
      <w:r w:rsidRPr="001D7008">
        <w:rPr>
          <w:rFonts w:ascii="Times New Roman" w:hAnsi="Times New Roman" w:cs="Times New Roman"/>
          <w:sz w:val="24"/>
          <w:szCs w:val="24"/>
        </w:rPr>
        <w:t xml:space="preserve">vodova </w:t>
      </w:r>
      <w:r w:rsidR="00FC31BC" w:rsidRPr="001D7008">
        <w:rPr>
          <w:rFonts w:ascii="Times New Roman" w:hAnsi="Times New Roman" w:cs="Times New Roman"/>
          <w:sz w:val="24"/>
          <w:szCs w:val="24"/>
        </w:rPr>
        <w:t>plina, vode, kanalizacije, električne energije, telekomunikacija i drugih specifičnih instalacija koje se koriste u redovitoj upotrebi zgrade</w:t>
      </w:r>
    </w:p>
    <w:p w14:paraId="62C18FC1" w14:textId="77777777" w:rsidR="00017EED" w:rsidRPr="00017EED" w:rsidRDefault="001850E6" w:rsidP="001D7008">
      <w:pPr>
        <w:pStyle w:val="Bezproreda"/>
        <w:numPr>
          <w:ilvl w:val="0"/>
          <w:numId w:val="24"/>
        </w:numPr>
        <w:spacing w:before="100" w:beforeAutospacing="1" w:after="100" w:afterAutospacing="1"/>
        <w:jc w:val="both"/>
        <w:rPr>
          <w:rFonts w:ascii="Times New Roman" w:hAnsi="Times New Roman" w:cs="Times New Roman"/>
          <w:sz w:val="24"/>
          <w:szCs w:val="24"/>
        </w:rPr>
      </w:pPr>
      <w:r w:rsidRPr="001D7008">
        <w:rPr>
          <w:rFonts w:ascii="Times New Roman" w:hAnsi="Times New Roman" w:cs="Times New Roman"/>
          <w:sz w:val="24"/>
          <w:szCs w:val="24"/>
        </w:rPr>
        <w:t>troškovi za izradu</w:t>
      </w:r>
      <w:r w:rsidR="00FC31BC" w:rsidRPr="001D7008">
        <w:rPr>
          <w:rFonts w:ascii="Times New Roman" w:hAnsi="Times New Roman" w:cs="Times New Roman"/>
          <w:sz w:val="24"/>
          <w:szCs w:val="24"/>
        </w:rPr>
        <w:t xml:space="preserve"> i </w:t>
      </w:r>
      <w:r w:rsidRPr="001D7008">
        <w:rPr>
          <w:rFonts w:ascii="Times New Roman" w:hAnsi="Times New Roman" w:cs="Times New Roman"/>
          <w:sz w:val="24"/>
          <w:szCs w:val="24"/>
        </w:rPr>
        <w:t xml:space="preserve">montažu </w:t>
      </w:r>
      <w:r w:rsidR="00FC31BC" w:rsidRPr="001D7008">
        <w:rPr>
          <w:rFonts w:ascii="Times New Roman" w:hAnsi="Times New Roman" w:cs="Times New Roman"/>
          <w:sz w:val="24"/>
          <w:szCs w:val="24"/>
        </w:rPr>
        <w:t>specifične povijesne ili umjetničke dekoracije i plastike uništene potresom u zgradi i na njenom oplošju</w:t>
      </w:r>
    </w:p>
    <w:p w14:paraId="36B4D247" w14:textId="77777777" w:rsidR="00017EED" w:rsidRPr="00581E17" w:rsidRDefault="00992228" w:rsidP="001D7008">
      <w:pPr>
        <w:pStyle w:val="Bezproreda"/>
        <w:numPr>
          <w:ilvl w:val="0"/>
          <w:numId w:val="24"/>
        </w:numP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 xml:space="preserve">troškovi za </w:t>
      </w:r>
      <w:r w:rsidR="00FC31BC" w:rsidRPr="00581E17">
        <w:rPr>
          <w:rFonts w:ascii="Times New Roman" w:hAnsi="Times New Roman" w:cs="Times New Roman"/>
          <w:sz w:val="24"/>
          <w:szCs w:val="24"/>
        </w:rPr>
        <w:t>popravak okoliša oštećenog potresom</w:t>
      </w:r>
    </w:p>
    <w:p w14:paraId="51F3CE99" w14:textId="77777777" w:rsidR="00017EED" w:rsidRPr="00581E17" w:rsidRDefault="00D72ACA" w:rsidP="00DD32A1">
      <w:pPr>
        <w:pStyle w:val="Bezproreda"/>
        <w:numPr>
          <w:ilvl w:val="0"/>
          <w:numId w:val="24"/>
        </w:numP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 xml:space="preserve">troškovi za ostale </w:t>
      </w:r>
      <w:r w:rsidR="00DD32A1" w:rsidRPr="00581E17">
        <w:rPr>
          <w:rFonts w:ascii="Times New Roman" w:hAnsi="Times New Roman" w:cs="Times New Roman"/>
          <w:sz w:val="24"/>
          <w:szCs w:val="24"/>
        </w:rPr>
        <w:t xml:space="preserve">radove </w:t>
      </w:r>
      <w:r w:rsidR="00D22446" w:rsidRPr="00581E17">
        <w:rPr>
          <w:rFonts w:ascii="Times New Roman" w:hAnsi="Times New Roman" w:cs="Times New Roman"/>
          <w:sz w:val="24"/>
          <w:szCs w:val="24"/>
        </w:rPr>
        <w:t>kao i radove energetske obnove sukladno važećem Zakonu o gradnji koji su specificirani projektom cjelovite obnove</w:t>
      </w:r>
    </w:p>
    <w:p w14:paraId="1149B780" w14:textId="77777777" w:rsidR="00017EED" w:rsidRPr="00581E17" w:rsidRDefault="00D22446" w:rsidP="001D7008">
      <w:pPr>
        <w:pStyle w:val="Bezproreda"/>
        <w:numPr>
          <w:ilvl w:val="0"/>
          <w:numId w:val="24"/>
        </w:numP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troškovi osiguranja pristupačnosti sukladno važećem Pravilniku o osiguranju pristupačnosti građevina osobama s invaliditetom i smanjene pokretljivosti specificirani projektom cjelovite obnove</w:t>
      </w:r>
    </w:p>
    <w:p w14:paraId="61E90C47" w14:textId="4426099B" w:rsidR="00017EED" w:rsidRPr="005F61C4" w:rsidRDefault="00FC31BC" w:rsidP="00017EED">
      <w:pPr>
        <w:pStyle w:val="Bezproreda"/>
        <w:numPr>
          <w:ilvl w:val="0"/>
          <w:numId w:val="24"/>
        </w:numPr>
        <w:spacing w:before="100" w:beforeAutospacing="1" w:after="100" w:afterAutospacing="1"/>
        <w:jc w:val="both"/>
        <w:rPr>
          <w:rFonts w:ascii="Times New Roman" w:hAnsi="Times New Roman" w:cs="Times New Roman"/>
          <w:color w:val="000000" w:themeColor="text1"/>
          <w:sz w:val="24"/>
          <w:szCs w:val="24"/>
        </w:rPr>
      </w:pPr>
      <w:r w:rsidRPr="005F61C4">
        <w:rPr>
          <w:rFonts w:ascii="Times New Roman" w:hAnsi="Times New Roman" w:cs="Times New Roman"/>
          <w:color w:val="000000" w:themeColor="text1"/>
          <w:sz w:val="24"/>
          <w:szCs w:val="24"/>
        </w:rPr>
        <w:t xml:space="preserve">troškovi stručnog nadzora </w:t>
      </w:r>
    </w:p>
    <w:p w14:paraId="586A3DCA" w14:textId="206B4FAF" w:rsidR="0029571F" w:rsidRPr="005F61C4" w:rsidRDefault="009B2CA7" w:rsidP="00017EED">
      <w:pPr>
        <w:pStyle w:val="Bezproreda"/>
        <w:numPr>
          <w:ilvl w:val="0"/>
          <w:numId w:val="24"/>
        </w:numPr>
        <w:spacing w:before="100" w:beforeAutospacing="1" w:after="100" w:afterAutospacing="1"/>
        <w:jc w:val="both"/>
        <w:rPr>
          <w:rFonts w:ascii="Times New Roman" w:hAnsi="Times New Roman" w:cs="Times New Roman"/>
          <w:color w:val="000000" w:themeColor="text1"/>
          <w:sz w:val="24"/>
          <w:szCs w:val="24"/>
        </w:rPr>
      </w:pPr>
      <w:r w:rsidRPr="005F61C4">
        <w:rPr>
          <w:rFonts w:ascii="Times New Roman" w:hAnsi="Times New Roman" w:cs="Times New Roman"/>
          <w:color w:val="000000" w:themeColor="text1"/>
          <w:sz w:val="24"/>
          <w:szCs w:val="24"/>
        </w:rPr>
        <w:t xml:space="preserve">projektantski nadzor </w:t>
      </w:r>
    </w:p>
    <w:p w14:paraId="61C70D30" w14:textId="042EB384" w:rsidR="00C04071" w:rsidRPr="005F61C4" w:rsidRDefault="00DD7257" w:rsidP="00FC3E2E">
      <w:pPr>
        <w:pStyle w:val="Odlomakpopisa"/>
        <w:numPr>
          <w:ilvl w:val="0"/>
          <w:numId w:val="24"/>
        </w:numPr>
        <w:rPr>
          <w:rFonts w:ascii="Times New Roman" w:hAnsi="Times New Roman" w:cs="Times New Roman"/>
          <w:color w:val="000000" w:themeColor="text1"/>
          <w:sz w:val="24"/>
          <w:szCs w:val="24"/>
        </w:rPr>
      </w:pPr>
      <w:r w:rsidRPr="005F61C4">
        <w:rPr>
          <w:rFonts w:ascii="Times New Roman" w:hAnsi="Times New Roman" w:cs="Times New Roman"/>
          <w:color w:val="000000" w:themeColor="text1"/>
          <w:sz w:val="24"/>
          <w:szCs w:val="24"/>
        </w:rPr>
        <w:t>trošak preseljenja i najma prostora za vrijeme provedbe projekta, isključivo pod uvjetom da je zaposlenicima onemogućen redovan rad tijekom provedbe projekta</w:t>
      </w:r>
      <w:r w:rsidR="00344B76" w:rsidRPr="005F61C4">
        <w:rPr>
          <w:rFonts w:ascii="Times New Roman" w:hAnsi="Times New Roman" w:cs="Times New Roman"/>
          <w:color w:val="000000" w:themeColor="text1"/>
          <w:sz w:val="24"/>
          <w:szCs w:val="24"/>
        </w:rPr>
        <w:t xml:space="preserve"> u periodu razdoblja prihvatljivosti troškova financiranih iz Fonda solidarnosti Europske unije kako je definirano točkom 5.1. ovog Poziva</w:t>
      </w:r>
    </w:p>
    <w:p w14:paraId="7EF529D1" w14:textId="6623BDA1" w:rsidR="00FC3E2E" w:rsidRDefault="00F5708E" w:rsidP="00FC3E2E">
      <w:pPr>
        <w:pStyle w:val="Odlomakpopisa"/>
        <w:numPr>
          <w:ilvl w:val="0"/>
          <w:numId w:val="24"/>
        </w:numPr>
        <w:rPr>
          <w:rFonts w:ascii="Times New Roman" w:hAnsi="Times New Roman" w:cs="Times New Roman"/>
          <w:color w:val="000000" w:themeColor="text1"/>
          <w:sz w:val="24"/>
          <w:szCs w:val="24"/>
        </w:rPr>
      </w:pPr>
      <w:r w:rsidRPr="005F61C4">
        <w:rPr>
          <w:rFonts w:ascii="Times New Roman" w:hAnsi="Times New Roman" w:cs="Times New Roman"/>
          <w:color w:val="000000" w:themeColor="text1"/>
          <w:sz w:val="24"/>
          <w:szCs w:val="24"/>
        </w:rPr>
        <w:t>t</w:t>
      </w:r>
      <w:r w:rsidR="00FC3E2E" w:rsidRPr="005F61C4">
        <w:rPr>
          <w:rFonts w:ascii="Times New Roman" w:hAnsi="Times New Roman" w:cs="Times New Roman"/>
          <w:color w:val="000000" w:themeColor="text1"/>
          <w:sz w:val="24"/>
          <w:szCs w:val="24"/>
        </w:rPr>
        <w:t>roškovi popravaka i kupnje opreme (uključujući namještaj i IT opremu) stradale u potresu, u čemu Fond solidarnosti Europske unije može sudjelovati u troškovima do iznosa procijenjenog troška vraćanja u ispravno radno stanje prije potresa</w:t>
      </w:r>
    </w:p>
    <w:p w14:paraId="6E33587B" w14:textId="77777777" w:rsidR="005F61C4" w:rsidRDefault="005F61C4" w:rsidP="005F61C4">
      <w:pPr>
        <w:pStyle w:val="Odlomakpopisa"/>
        <w:numPr>
          <w:ilvl w:val="0"/>
          <w:numId w:val="24"/>
        </w:numPr>
        <w:jc w:val="both"/>
        <w:rPr>
          <w:rFonts w:ascii="Times New Roman" w:hAnsi="Times New Roman" w:cs="Times New Roman"/>
          <w:sz w:val="24"/>
          <w:szCs w:val="24"/>
          <w:highlight w:val="yellow"/>
        </w:rPr>
      </w:pPr>
      <w:r w:rsidRPr="00EB0430">
        <w:rPr>
          <w:rFonts w:ascii="Times New Roman" w:hAnsi="Times New Roman" w:cs="Times New Roman"/>
          <w:sz w:val="24"/>
          <w:szCs w:val="24"/>
          <w:highlight w:val="yellow"/>
        </w:rPr>
        <w:t>trošak adaptacije prostora koji zdravstvena ustanova privremeno koristi dok traje obnova, u opsegu koji je nužan za nastavak obavljanja djelatnosti (ispravno radno stanje)</w:t>
      </w:r>
      <w:r>
        <w:rPr>
          <w:rFonts w:ascii="Times New Roman" w:hAnsi="Times New Roman" w:cs="Times New Roman"/>
          <w:sz w:val="24"/>
          <w:szCs w:val="24"/>
          <w:highlight w:val="yellow"/>
        </w:rPr>
        <w:t>,</w:t>
      </w:r>
    </w:p>
    <w:p w14:paraId="42D664DD" w14:textId="77777777" w:rsidR="005F61C4" w:rsidRDefault="005F61C4" w:rsidP="005F61C4">
      <w:pPr>
        <w:pStyle w:val="Odlomakpopisa"/>
        <w:numPr>
          <w:ilvl w:val="0"/>
          <w:numId w:val="24"/>
        </w:numPr>
        <w:jc w:val="both"/>
        <w:rPr>
          <w:rFonts w:ascii="Times New Roman" w:hAnsi="Times New Roman" w:cs="Times New Roman"/>
          <w:sz w:val="24"/>
          <w:szCs w:val="24"/>
          <w:highlight w:val="yellow"/>
        </w:rPr>
      </w:pPr>
      <w:r w:rsidRPr="00EB0430">
        <w:rPr>
          <w:rFonts w:ascii="Times New Roman" w:hAnsi="Times New Roman" w:cs="Times New Roman"/>
          <w:sz w:val="24"/>
          <w:szCs w:val="24"/>
          <w:highlight w:val="yellow"/>
        </w:rPr>
        <w:t>trošak izvođenja svih ostalih nužnih radova potrebnih za provedbu operacija vraćanja u ispravno radno stanje ili cjelovi</w:t>
      </w:r>
      <w:r>
        <w:rPr>
          <w:rFonts w:ascii="Times New Roman" w:hAnsi="Times New Roman" w:cs="Times New Roman"/>
          <w:sz w:val="24"/>
          <w:szCs w:val="24"/>
          <w:highlight w:val="yellow"/>
        </w:rPr>
        <w:t>te obnove, rušenje i uklanjanje,</w:t>
      </w:r>
    </w:p>
    <w:p w14:paraId="35E847A1" w14:textId="77777777" w:rsidR="005F61C4" w:rsidRDefault="005F61C4" w:rsidP="005F61C4">
      <w:pPr>
        <w:pStyle w:val="Odlomakpopisa"/>
        <w:numPr>
          <w:ilvl w:val="0"/>
          <w:numId w:val="24"/>
        </w:numPr>
        <w:jc w:val="both"/>
        <w:rPr>
          <w:rFonts w:ascii="Times New Roman" w:hAnsi="Times New Roman" w:cs="Times New Roman"/>
          <w:sz w:val="24"/>
          <w:szCs w:val="24"/>
          <w:highlight w:val="yellow"/>
        </w:rPr>
      </w:pPr>
      <w:r w:rsidRPr="00B200CA">
        <w:rPr>
          <w:rFonts w:ascii="Times New Roman" w:hAnsi="Times New Roman" w:cs="Times New Roman"/>
          <w:sz w:val="24"/>
          <w:szCs w:val="24"/>
          <w:highlight w:val="yellow"/>
        </w:rPr>
        <w:t>trošak kupnje kontejnera u svrhu obavljanj</w:t>
      </w:r>
      <w:r>
        <w:rPr>
          <w:rFonts w:ascii="Times New Roman" w:hAnsi="Times New Roman" w:cs="Times New Roman"/>
          <w:sz w:val="24"/>
          <w:szCs w:val="24"/>
          <w:highlight w:val="yellow"/>
        </w:rPr>
        <w:t>a</w:t>
      </w:r>
      <w:r w:rsidRPr="00B200CA">
        <w:rPr>
          <w:rFonts w:ascii="Times New Roman" w:hAnsi="Times New Roman" w:cs="Times New Roman"/>
          <w:sz w:val="24"/>
          <w:szCs w:val="24"/>
          <w:highlight w:val="yellow"/>
        </w:rPr>
        <w:t xml:space="preserve"> poslovne djelatnosti zdravstva i skladištenja opreme za vrijeme izvođenja radova obnove</w:t>
      </w:r>
      <w:r>
        <w:rPr>
          <w:rFonts w:ascii="Times New Roman" w:hAnsi="Times New Roman" w:cs="Times New Roman"/>
          <w:sz w:val="24"/>
          <w:szCs w:val="24"/>
          <w:highlight w:val="yellow"/>
        </w:rPr>
        <w:t>,</w:t>
      </w:r>
    </w:p>
    <w:p w14:paraId="2B10C10F" w14:textId="77777777" w:rsidR="005F61C4" w:rsidRPr="00B200CA" w:rsidRDefault="005F61C4" w:rsidP="005F61C4">
      <w:pPr>
        <w:pStyle w:val="Odlomakpopisa"/>
        <w:numPr>
          <w:ilvl w:val="0"/>
          <w:numId w:val="24"/>
        </w:numPr>
        <w:jc w:val="both"/>
        <w:rPr>
          <w:rFonts w:ascii="Times New Roman" w:hAnsi="Times New Roman" w:cs="Times New Roman"/>
          <w:sz w:val="24"/>
          <w:szCs w:val="24"/>
          <w:highlight w:val="yellow"/>
        </w:rPr>
      </w:pPr>
      <w:r>
        <w:rPr>
          <w:rFonts w:ascii="Times New Roman" w:hAnsi="Times New Roman" w:cs="Times New Roman"/>
          <w:sz w:val="24"/>
          <w:szCs w:val="24"/>
          <w:highlight w:val="yellow"/>
        </w:rPr>
        <w:t>troš</w:t>
      </w:r>
      <w:r w:rsidRPr="00B200CA">
        <w:rPr>
          <w:rFonts w:ascii="Times New Roman" w:hAnsi="Times New Roman" w:cs="Times New Roman"/>
          <w:sz w:val="24"/>
          <w:szCs w:val="24"/>
          <w:highlight w:val="yellow"/>
        </w:rPr>
        <w:t>a</w:t>
      </w:r>
      <w:r>
        <w:rPr>
          <w:rFonts w:ascii="Times New Roman" w:hAnsi="Times New Roman" w:cs="Times New Roman"/>
          <w:sz w:val="24"/>
          <w:szCs w:val="24"/>
          <w:highlight w:val="yellow"/>
        </w:rPr>
        <w:t>k</w:t>
      </w:r>
      <w:r w:rsidRPr="00B200CA">
        <w:rPr>
          <w:rFonts w:ascii="Times New Roman" w:hAnsi="Times New Roman" w:cs="Times New Roman"/>
          <w:sz w:val="24"/>
          <w:szCs w:val="24"/>
          <w:highlight w:val="yellow"/>
        </w:rPr>
        <w:t xml:space="preserve"> preseljenja (rad studenata u svrhu preseljenja), najma te moguće potrebne adaptacije zamjenskog prostora za svrhu i u opsegu koji je nužan za kontinuitet pružanja usluga od ključne važnosti građanima za vrijeme dok traje obnova (troškovi su prihvatljivi samo u razdoblju prihvatljivosti troškova iz Fonda solidarnosti Europske unije kako je propisano Uredbom).</w:t>
      </w:r>
    </w:p>
    <w:p w14:paraId="5D54D9D0" w14:textId="77777777" w:rsidR="005F61C4" w:rsidRPr="005F61C4" w:rsidRDefault="005F61C4" w:rsidP="00015E69">
      <w:pPr>
        <w:pStyle w:val="Odlomakpopisa"/>
        <w:rPr>
          <w:rFonts w:ascii="Times New Roman" w:hAnsi="Times New Roman" w:cs="Times New Roman"/>
          <w:color w:val="000000" w:themeColor="text1"/>
          <w:sz w:val="24"/>
          <w:szCs w:val="24"/>
        </w:rPr>
      </w:pPr>
    </w:p>
    <w:p w14:paraId="30D0DA56" w14:textId="77777777" w:rsidR="00DD7257" w:rsidRPr="001E3074" w:rsidRDefault="00DD7257" w:rsidP="00DD7257">
      <w:pPr>
        <w:pStyle w:val="Bezproreda"/>
        <w:spacing w:before="100" w:beforeAutospacing="1" w:after="100" w:afterAutospacing="1"/>
        <w:ind w:left="360"/>
        <w:jc w:val="both"/>
        <w:rPr>
          <w:rFonts w:ascii="Times New Roman" w:hAnsi="Times New Roman" w:cs="Times New Roman"/>
          <w:color w:val="000000" w:themeColor="text1"/>
          <w:sz w:val="24"/>
          <w:szCs w:val="24"/>
          <w:highlight w:val="yellow"/>
        </w:rPr>
      </w:pPr>
    </w:p>
    <w:p w14:paraId="7623E665" w14:textId="2B61D001" w:rsidR="00BE315A" w:rsidRDefault="009406EC" w:rsidP="00E02D16">
      <w:pPr>
        <w:pStyle w:val="Bezproreda"/>
        <w:spacing w:before="100" w:beforeAutospacing="1" w:after="100" w:afterAutospacing="1"/>
        <w:jc w:val="both"/>
        <w:rPr>
          <w:rFonts w:ascii="Times New Roman" w:hAnsi="Times New Roman" w:cs="Times New Roman"/>
          <w:bCs/>
          <w:sz w:val="24"/>
          <w:szCs w:val="24"/>
        </w:rPr>
      </w:pPr>
      <w:r w:rsidRPr="00581E17">
        <w:rPr>
          <w:rFonts w:ascii="Times New Roman" w:hAnsi="Times New Roman" w:cs="Times New Roman"/>
          <w:bCs/>
          <w:sz w:val="24"/>
          <w:szCs w:val="24"/>
        </w:rPr>
        <w:t xml:space="preserve">Troškovi izvođenja radova cjelovite obnove i provođenja stručnog nadzora nad izvođenjem radova cjelovite obnove financiraju se iz FSEU i drugih izvora u omjeru iskazanom u Obrascu </w:t>
      </w:r>
      <w:r w:rsidR="00436C05" w:rsidRPr="00581E17">
        <w:rPr>
          <w:rFonts w:ascii="Times New Roman" w:hAnsi="Times New Roman" w:cs="Times New Roman"/>
          <w:bCs/>
          <w:sz w:val="24"/>
          <w:szCs w:val="24"/>
        </w:rPr>
        <w:t>3</w:t>
      </w:r>
      <w:r w:rsidRPr="00581E17">
        <w:rPr>
          <w:rFonts w:ascii="Times New Roman" w:hAnsi="Times New Roman" w:cs="Times New Roman"/>
          <w:bCs/>
          <w:sz w:val="24"/>
          <w:szCs w:val="24"/>
        </w:rPr>
        <w:t xml:space="preserve">. Izjava stručnjaka </w:t>
      </w:r>
      <w:r w:rsidR="0016627B" w:rsidRPr="00581E17">
        <w:rPr>
          <w:rFonts w:ascii="Times New Roman" w:hAnsi="Times New Roman" w:cs="Times New Roman"/>
          <w:bCs/>
          <w:sz w:val="24"/>
          <w:szCs w:val="24"/>
        </w:rPr>
        <w:t xml:space="preserve">ukoliko </w:t>
      </w:r>
      <w:r w:rsidRPr="00581E17">
        <w:rPr>
          <w:rFonts w:ascii="Times New Roman" w:hAnsi="Times New Roman" w:cs="Times New Roman"/>
          <w:bCs/>
          <w:sz w:val="24"/>
          <w:szCs w:val="24"/>
        </w:rPr>
        <w:t xml:space="preserve">ispune sve kriterije prihvatljivosti definirane </w:t>
      </w:r>
      <w:r w:rsidR="00AC5D07" w:rsidRPr="00581E17">
        <w:rPr>
          <w:rFonts w:ascii="Times New Roman" w:hAnsi="Times New Roman" w:cs="Times New Roman"/>
          <w:bCs/>
          <w:sz w:val="24"/>
          <w:szCs w:val="24"/>
        </w:rPr>
        <w:t>Pozivom. Troškovi</w:t>
      </w:r>
      <w:r w:rsidRPr="00581E17">
        <w:rPr>
          <w:rFonts w:ascii="Times New Roman" w:hAnsi="Times New Roman" w:cs="Times New Roman"/>
          <w:bCs/>
          <w:sz w:val="24"/>
          <w:szCs w:val="24"/>
        </w:rPr>
        <w:t xml:space="preserve"> se sufinanciraju iz FSEU u postotku koji predstavlja radove za dovođenje građevine u postojeće stanje prije potresa s obzirom na vrijednost radova cjelovite obnove, a iz drugih izvora u postotku koji se odnosi na poboljšice na predmetnoj zgradi.</w:t>
      </w:r>
    </w:p>
    <w:p w14:paraId="7A971F38" w14:textId="77777777" w:rsidR="00793049" w:rsidRPr="00581E17" w:rsidRDefault="00793049" w:rsidP="00E02D16">
      <w:pPr>
        <w:pStyle w:val="Bezproreda"/>
        <w:spacing w:before="100" w:beforeAutospacing="1" w:after="100" w:afterAutospacing="1"/>
        <w:jc w:val="both"/>
        <w:rPr>
          <w:rFonts w:ascii="Times New Roman" w:hAnsi="Times New Roman" w:cs="Times New Roman"/>
          <w:b/>
          <w:i/>
          <w:sz w:val="24"/>
          <w:szCs w:val="24"/>
        </w:rPr>
      </w:pPr>
      <w:r w:rsidRPr="00581E17">
        <w:rPr>
          <w:rFonts w:ascii="Times New Roman" w:hAnsi="Times New Roman" w:cs="Times New Roman"/>
          <w:b/>
          <w:i/>
          <w:sz w:val="24"/>
          <w:szCs w:val="24"/>
        </w:rPr>
        <w:t>Grupa 4. Upravljanje projektom i administracija</w:t>
      </w:r>
    </w:p>
    <w:p w14:paraId="1295A12E" w14:textId="77777777" w:rsidR="00613E23" w:rsidRPr="00581E17" w:rsidRDefault="00613E23" w:rsidP="00E02D16">
      <w:pPr>
        <w:pStyle w:val="Bezproreda"/>
        <w:numPr>
          <w:ilvl w:val="0"/>
          <w:numId w:val="23"/>
        </w:numP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 xml:space="preserve">troškovi </w:t>
      </w:r>
      <w:r w:rsidR="00B34708" w:rsidRPr="00581E17">
        <w:rPr>
          <w:rFonts w:ascii="Times New Roman" w:hAnsi="Times New Roman" w:cs="Times New Roman"/>
          <w:sz w:val="24"/>
          <w:szCs w:val="24"/>
        </w:rPr>
        <w:t xml:space="preserve">usluga vanjskih stručnjaka za </w:t>
      </w:r>
      <w:r w:rsidRPr="00581E17">
        <w:rPr>
          <w:rFonts w:ascii="Times New Roman" w:hAnsi="Times New Roman" w:cs="Times New Roman"/>
          <w:sz w:val="24"/>
          <w:szCs w:val="24"/>
        </w:rPr>
        <w:t>izrad</w:t>
      </w:r>
      <w:r w:rsidR="00B34708" w:rsidRPr="00581E17">
        <w:rPr>
          <w:rFonts w:ascii="Times New Roman" w:hAnsi="Times New Roman" w:cs="Times New Roman"/>
          <w:sz w:val="24"/>
          <w:szCs w:val="24"/>
        </w:rPr>
        <w:t>u</w:t>
      </w:r>
      <w:r w:rsidRPr="00581E17">
        <w:rPr>
          <w:rFonts w:ascii="Times New Roman" w:hAnsi="Times New Roman" w:cs="Times New Roman"/>
          <w:sz w:val="24"/>
          <w:szCs w:val="24"/>
        </w:rPr>
        <w:t xml:space="preserve"> Obrasca 1. Poziva</w:t>
      </w:r>
      <w:r w:rsidR="00B34708" w:rsidRPr="00581E17">
        <w:rPr>
          <w:rFonts w:ascii="Times New Roman" w:hAnsi="Times New Roman" w:cs="Times New Roman"/>
          <w:sz w:val="24"/>
          <w:szCs w:val="24"/>
        </w:rPr>
        <w:t xml:space="preserve"> i pripremu projektnog prijedloga</w:t>
      </w:r>
    </w:p>
    <w:p w14:paraId="115522AD" w14:textId="77777777" w:rsidR="00613E23" w:rsidRPr="00581E17" w:rsidRDefault="00613E23" w:rsidP="00E02D16">
      <w:pPr>
        <w:pStyle w:val="Bezproreda"/>
        <w:numPr>
          <w:ilvl w:val="0"/>
          <w:numId w:val="23"/>
        </w:numP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 xml:space="preserve">troškovi </w:t>
      </w:r>
      <w:r w:rsidR="00013116" w:rsidRPr="00581E17">
        <w:rPr>
          <w:rFonts w:ascii="Times New Roman" w:hAnsi="Times New Roman" w:cs="Times New Roman"/>
          <w:sz w:val="24"/>
          <w:szCs w:val="24"/>
        </w:rPr>
        <w:t xml:space="preserve">usluga </w:t>
      </w:r>
      <w:r w:rsidR="001D43CE" w:rsidRPr="00581E17">
        <w:rPr>
          <w:rFonts w:ascii="Times New Roman" w:hAnsi="Times New Roman" w:cs="Times New Roman"/>
          <w:sz w:val="24"/>
          <w:szCs w:val="24"/>
        </w:rPr>
        <w:t>vanjskih stručnjaka</w:t>
      </w:r>
      <w:r w:rsidR="00013116" w:rsidRPr="00581E17">
        <w:rPr>
          <w:rFonts w:ascii="Times New Roman" w:hAnsi="Times New Roman" w:cs="Times New Roman"/>
          <w:sz w:val="24"/>
          <w:szCs w:val="24"/>
        </w:rPr>
        <w:t xml:space="preserve"> za</w:t>
      </w:r>
      <w:r w:rsidR="00A95E4C" w:rsidRPr="00581E17">
        <w:rPr>
          <w:rFonts w:ascii="Times New Roman" w:hAnsi="Times New Roman" w:cs="Times New Roman"/>
          <w:sz w:val="24"/>
          <w:szCs w:val="24"/>
        </w:rPr>
        <w:t xml:space="preserve"> administraciju i tehničku koordinaciju, poslove financijskog upravljanja i izvještavanje </w:t>
      </w:r>
      <w:r w:rsidR="00667765" w:rsidRPr="00581E17">
        <w:rPr>
          <w:rFonts w:ascii="Times New Roman" w:hAnsi="Times New Roman" w:cs="Times New Roman"/>
          <w:sz w:val="24"/>
          <w:szCs w:val="24"/>
        </w:rPr>
        <w:t xml:space="preserve">u sklopu </w:t>
      </w:r>
      <w:r w:rsidR="002D5052" w:rsidRPr="00581E17">
        <w:rPr>
          <w:rFonts w:ascii="Times New Roman" w:hAnsi="Times New Roman" w:cs="Times New Roman"/>
          <w:sz w:val="24"/>
          <w:szCs w:val="24"/>
        </w:rPr>
        <w:t>provedbe operacije</w:t>
      </w:r>
    </w:p>
    <w:p w14:paraId="0A200CD6" w14:textId="77777777" w:rsidR="0078488B" w:rsidRPr="00581E17" w:rsidRDefault="0078488B" w:rsidP="00E02D16">
      <w:pPr>
        <w:pStyle w:val="Bezproreda"/>
        <w:numPr>
          <w:ilvl w:val="0"/>
          <w:numId w:val="23"/>
        </w:numPr>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troškovi usluga vanjskih stručnjaka za</w:t>
      </w:r>
      <w:r w:rsidR="00E34444" w:rsidRPr="00581E17">
        <w:rPr>
          <w:rFonts w:ascii="Times New Roman" w:hAnsi="Times New Roman" w:cs="Times New Roman"/>
          <w:sz w:val="24"/>
          <w:szCs w:val="24"/>
        </w:rPr>
        <w:t xml:space="preserve"> izradu dokumentacije za </w:t>
      </w:r>
      <w:r w:rsidR="00616F4B" w:rsidRPr="00581E17">
        <w:rPr>
          <w:rFonts w:ascii="Times New Roman" w:hAnsi="Times New Roman" w:cs="Times New Roman"/>
          <w:sz w:val="24"/>
          <w:szCs w:val="24"/>
        </w:rPr>
        <w:t>nadmetanje</w:t>
      </w:r>
    </w:p>
    <w:p w14:paraId="0A9913E2" w14:textId="54A4E8F9" w:rsidR="00D76506" w:rsidRPr="00581E17" w:rsidRDefault="00D76506" w:rsidP="00D76506">
      <w:pPr>
        <w:spacing w:line="259" w:lineRule="auto"/>
        <w:jc w:val="both"/>
        <w:rPr>
          <w:rFonts w:ascii="Times New Roman" w:hAnsi="Times New Roman" w:cs="Times New Roman"/>
          <w:bCs/>
          <w:sz w:val="24"/>
          <w:szCs w:val="24"/>
        </w:rPr>
      </w:pPr>
      <w:r w:rsidRPr="00581E17">
        <w:rPr>
          <w:rFonts w:ascii="Times New Roman" w:hAnsi="Times New Roman" w:cs="Times New Roman"/>
          <w:bCs/>
          <w:sz w:val="24"/>
          <w:szCs w:val="24"/>
        </w:rPr>
        <w:t xml:space="preserve">Troškovi upravljanja projektom i administracije za operacije cjelovite obnove financiraju se iz FSEU i drugih izvora u omjeru iskazanom u Obrascu </w:t>
      </w:r>
      <w:r w:rsidR="00436C05" w:rsidRPr="00581E17">
        <w:rPr>
          <w:rFonts w:ascii="Times New Roman" w:hAnsi="Times New Roman" w:cs="Times New Roman"/>
          <w:bCs/>
          <w:sz w:val="24"/>
          <w:szCs w:val="24"/>
        </w:rPr>
        <w:t>3</w:t>
      </w:r>
      <w:r w:rsidRPr="00581E17">
        <w:rPr>
          <w:rFonts w:ascii="Times New Roman" w:hAnsi="Times New Roman" w:cs="Times New Roman"/>
          <w:bCs/>
          <w:sz w:val="24"/>
          <w:szCs w:val="24"/>
        </w:rPr>
        <w:t>. Izjava stručnjaka</w:t>
      </w:r>
      <w:r w:rsidR="001A46C6" w:rsidRPr="00581E17">
        <w:rPr>
          <w:rFonts w:ascii="Times New Roman" w:hAnsi="Times New Roman" w:cs="Times New Roman"/>
          <w:bCs/>
          <w:sz w:val="24"/>
          <w:szCs w:val="24"/>
        </w:rPr>
        <w:t xml:space="preserve"> </w:t>
      </w:r>
      <w:r w:rsidRPr="00581E17">
        <w:rPr>
          <w:rFonts w:ascii="Times New Roman" w:hAnsi="Times New Roman" w:cs="Times New Roman"/>
          <w:bCs/>
          <w:sz w:val="24"/>
          <w:szCs w:val="24"/>
        </w:rPr>
        <w:t xml:space="preserve"> </w:t>
      </w:r>
      <w:r w:rsidR="001A46C6" w:rsidRPr="00581E17">
        <w:rPr>
          <w:rFonts w:ascii="Times New Roman" w:hAnsi="Times New Roman" w:cs="Times New Roman"/>
          <w:bCs/>
          <w:sz w:val="24"/>
          <w:szCs w:val="24"/>
        </w:rPr>
        <w:t xml:space="preserve">ukoliko </w:t>
      </w:r>
      <w:r w:rsidRPr="00581E17">
        <w:rPr>
          <w:rFonts w:ascii="Times New Roman" w:hAnsi="Times New Roman" w:cs="Times New Roman"/>
          <w:bCs/>
          <w:sz w:val="24"/>
          <w:szCs w:val="24"/>
        </w:rPr>
        <w:t>ispune sve kriterije prihvatljivosti definirane Pozivom</w:t>
      </w:r>
      <w:r w:rsidR="001A46C6" w:rsidRPr="00581E17">
        <w:rPr>
          <w:rFonts w:ascii="Times New Roman" w:hAnsi="Times New Roman" w:cs="Times New Roman"/>
          <w:bCs/>
          <w:sz w:val="24"/>
          <w:szCs w:val="24"/>
        </w:rPr>
        <w:t>. T</w:t>
      </w:r>
      <w:r w:rsidRPr="00581E17">
        <w:rPr>
          <w:rFonts w:ascii="Times New Roman" w:hAnsi="Times New Roman" w:cs="Times New Roman"/>
          <w:bCs/>
          <w:sz w:val="24"/>
          <w:szCs w:val="24"/>
        </w:rPr>
        <w:t>roškovi se sufinanciraju iz FSEU u postotku koji predstavlja radove za dovođenje građevine u postojeće stanje prije potresa s obzirom na vrijednost radova cjelovite obnove, a iz drugih izvora u postotku koji se odnosi na poboljšice na predmetnoj zgradi.</w:t>
      </w:r>
    </w:p>
    <w:p w14:paraId="2D9C8A09" w14:textId="77777777" w:rsidR="0007178B" w:rsidRPr="00581E17" w:rsidRDefault="0007178B" w:rsidP="0007178B">
      <w:pPr>
        <w:pStyle w:val="Bezproreda"/>
        <w:jc w:val="both"/>
        <w:rPr>
          <w:rFonts w:ascii="Times New Roman" w:hAnsi="Times New Roman" w:cs="Times New Roman"/>
          <w:b/>
          <w:bCs/>
          <w:i/>
          <w:iCs/>
          <w:sz w:val="24"/>
          <w:szCs w:val="24"/>
        </w:rPr>
      </w:pPr>
      <w:r w:rsidRPr="00581E17">
        <w:rPr>
          <w:rFonts w:ascii="Times New Roman" w:hAnsi="Times New Roman" w:cs="Times New Roman"/>
          <w:b/>
          <w:bCs/>
          <w:i/>
          <w:iCs/>
          <w:sz w:val="24"/>
          <w:szCs w:val="24"/>
        </w:rPr>
        <w:t>Grupa 5.: Promidžba i vidljivost</w:t>
      </w:r>
    </w:p>
    <w:p w14:paraId="6968594D" w14:textId="77777777" w:rsidR="0007178B" w:rsidRPr="00581E17" w:rsidRDefault="0007178B" w:rsidP="0007178B">
      <w:pPr>
        <w:pStyle w:val="Bezproreda"/>
        <w:jc w:val="both"/>
        <w:rPr>
          <w:rFonts w:ascii="Times New Roman" w:hAnsi="Times New Roman" w:cs="Times New Roman"/>
          <w:b/>
          <w:bCs/>
          <w:i/>
          <w:iCs/>
          <w:sz w:val="24"/>
          <w:szCs w:val="24"/>
        </w:rPr>
      </w:pPr>
    </w:p>
    <w:p w14:paraId="6336DD9A" w14:textId="77777777" w:rsidR="0007178B" w:rsidRPr="00581E17" w:rsidRDefault="0007178B" w:rsidP="0007178B">
      <w:pPr>
        <w:pStyle w:val="Bezproreda"/>
        <w:numPr>
          <w:ilvl w:val="0"/>
          <w:numId w:val="44"/>
        </w:numPr>
        <w:jc w:val="both"/>
        <w:rPr>
          <w:rFonts w:ascii="Times New Roman" w:hAnsi="Times New Roman" w:cs="Times New Roman"/>
          <w:bCs/>
          <w:sz w:val="24"/>
          <w:szCs w:val="24"/>
        </w:rPr>
      </w:pPr>
      <w:r w:rsidRPr="00581E17">
        <w:rPr>
          <w:rFonts w:ascii="Times New Roman" w:hAnsi="Times New Roman" w:cs="Times New Roman"/>
          <w:bCs/>
          <w:iCs/>
          <w:sz w:val="24"/>
          <w:szCs w:val="24"/>
        </w:rPr>
        <w:t>troškovi izrade privremene informacijske ploče</w:t>
      </w:r>
    </w:p>
    <w:p w14:paraId="4AE035BC" w14:textId="77777777" w:rsidR="0007178B" w:rsidRPr="00581E17" w:rsidRDefault="0007178B" w:rsidP="0007178B">
      <w:pPr>
        <w:pStyle w:val="Bezproreda"/>
        <w:numPr>
          <w:ilvl w:val="0"/>
          <w:numId w:val="44"/>
        </w:numPr>
        <w:jc w:val="both"/>
        <w:rPr>
          <w:rFonts w:ascii="Times New Roman" w:hAnsi="Times New Roman" w:cs="Times New Roman"/>
          <w:bCs/>
          <w:sz w:val="24"/>
          <w:szCs w:val="24"/>
        </w:rPr>
      </w:pPr>
      <w:r w:rsidRPr="00581E17">
        <w:rPr>
          <w:rFonts w:ascii="Times New Roman" w:hAnsi="Times New Roman" w:cs="Times New Roman"/>
          <w:bCs/>
          <w:iCs/>
          <w:sz w:val="24"/>
          <w:szCs w:val="24"/>
        </w:rPr>
        <w:t>troškovi izrade trajne ploče ili panoa</w:t>
      </w:r>
    </w:p>
    <w:p w14:paraId="167A5081" w14:textId="77777777" w:rsidR="0007178B" w:rsidRPr="00581E17" w:rsidRDefault="0007178B" w:rsidP="0007178B">
      <w:pPr>
        <w:pStyle w:val="Bezproreda"/>
        <w:numPr>
          <w:ilvl w:val="0"/>
          <w:numId w:val="44"/>
        </w:numPr>
        <w:jc w:val="both"/>
        <w:rPr>
          <w:rFonts w:ascii="Times New Roman" w:hAnsi="Times New Roman" w:cs="Times New Roman"/>
          <w:bCs/>
          <w:sz w:val="24"/>
          <w:szCs w:val="24"/>
        </w:rPr>
      </w:pPr>
      <w:r w:rsidRPr="00581E17">
        <w:rPr>
          <w:rFonts w:ascii="Times New Roman" w:hAnsi="Times New Roman" w:cs="Times New Roman"/>
          <w:bCs/>
          <w:iCs/>
          <w:sz w:val="24"/>
          <w:szCs w:val="24"/>
        </w:rPr>
        <w:t>troškovi izrade naljepnica</w:t>
      </w:r>
    </w:p>
    <w:p w14:paraId="6D6F2B38" w14:textId="77777777" w:rsidR="0007178B" w:rsidRPr="00581E17" w:rsidRDefault="0007178B" w:rsidP="0007178B">
      <w:pPr>
        <w:pStyle w:val="Bezproreda"/>
        <w:numPr>
          <w:ilvl w:val="0"/>
          <w:numId w:val="44"/>
        </w:numPr>
        <w:jc w:val="both"/>
        <w:rPr>
          <w:rFonts w:ascii="Times New Roman" w:hAnsi="Times New Roman" w:cs="Times New Roman"/>
          <w:bCs/>
          <w:sz w:val="24"/>
          <w:szCs w:val="24"/>
        </w:rPr>
      </w:pPr>
      <w:r w:rsidRPr="00581E17">
        <w:rPr>
          <w:rFonts w:ascii="Times New Roman" w:hAnsi="Times New Roman" w:cs="Times New Roman"/>
          <w:bCs/>
          <w:iCs/>
          <w:sz w:val="24"/>
          <w:szCs w:val="24"/>
        </w:rPr>
        <w:t xml:space="preserve">troškovi organizacije konferencije za medije </w:t>
      </w:r>
    </w:p>
    <w:p w14:paraId="5CD9F2B0" w14:textId="77777777" w:rsidR="0007178B" w:rsidRPr="00581E17" w:rsidRDefault="0007178B" w:rsidP="0007178B">
      <w:pPr>
        <w:pStyle w:val="Bezproreda"/>
        <w:numPr>
          <w:ilvl w:val="0"/>
          <w:numId w:val="44"/>
        </w:numPr>
        <w:jc w:val="both"/>
        <w:rPr>
          <w:rFonts w:ascii="Times New Roman" w:hAnsi="Times New Roman" w:cs="Times New Roman"/>
          <w:bCs/>
          <w:sz w:val="24"/>
          <w:szCs w:val="24"/>
        </w:rPr>
      </w:pPr>
      <w:r w:rsidRPr="00581E17">
        <w:rPr>
          <w:rFonts w:ascii="Times New Roman" w:hAnsi="Times New Roman" w:cs="Times New Roman"/>
          <w:bCs/>
          <w:iCs/>
          <w:sz w:val="24"/>
          <w:szCs w:val="24"/>
        </w:rPr>
        <w:t xml:space="preserve">troškovi izdavanja priopćenja za javnost </w:t>
      </w:r>
    </w:p>
    <w:p w14:paraId="304020C8" w14:textId="77777777" w:rsidR="0007178B" w:rsidRPr="00581E17" w:rsidRDefault="0007178B" w:rsidP="0007178B">
      <w:pPr>
        <w:pStyle w:val="Bezproreda"/>
        <w:ind w:left="720"/>
        <w:jc w:val="both"/>
        <w:rPr>
          <w:rFonts w:ascii="Times New Roman" w:hAnsi="Times New Roman" w:cs="Times New Roman"/>
          <w:bCs/>
          <w:sz w:val="24"/>
          <w:szCs w:val="24"/>
        </w:rPr>
      </w:pPr>
    </w:p>
    <w:p w14:paraId="4B222554" w14:textId="77777777" w:rsidR="00091B04" w:rsidRPr="005E5A01" w:rsidRDefault="00091B04" w:rsidP="00091B04">
      <w:pPr>
        <w:pStyle w:val="Bezproreda"/>
        <w:jc w:val="both"/>
        <w:rPr>
          <w:rFonts w:ascii="Times New Roman" w:hAnsi="Times New Roman" w:cs="Times New Roman"/>
          <w:sz w:val="24"/>
          <w:szCs w:val="24"/>
        </w:rPr>
      </w:pPr>
      <w:bookmarkStart w:id="82" w:name="_Hlk70081582"/>
      <w:r w:rsidRPr="00581E17">
        <w:rPr>
          <w:rFonts w:ascii="Times New Roman" w:hAnsi="Times New Roman" w:cs="Times New Roman"/>
          <w:bCs/>
          <w:sz w:val="24"/>
          <w:szCs w:val="24"/>
        </w:rPr>
        <w:t>Troškovi promidžbe i vidljivosti financiraju se iz drugih izvora ukoliko ispune sve kriterije prihvatljivosti definirane Pozivom te nisu prihvatljivi za operacije koje se financiraju samo iz FSEU.</w:t>
      </w:r>
    </w:p>
    <w:bookmarkEnd w:id="82"/>
    <w:p w14:paraId="6C13037E" w14:textId="77777777" w:rsidR="0007178B" w:rsidRPr="00D76506" w:rsidRDefault="0007178B" w:rsidP="00D76506">
      <w:pPr>
        <w:spacing w:line="259" w:lineRule="auto"/>
        <w:jc w:val="both"/>
        <w:rPr>
          <w:rFonts w:ascii="Times New Roman" w:hAnsi="Times New Roman" w:cs="Times New Roman"/>
          <w:sz w:val="24"/>
          <w:szCs w:val="24"/>
        </w:rPr>
      </w:pPr>
    </w:p>
    <w:tbl>
      <w:tblPr>
        <w:tblStyle w:val="TableGrid12"/>
        <w:tblpPr w:leftFromText="180" w:rightFromText="180" w:vertAnchor="text" w:horzAnchor="margin" w:tblpX="108" w:tblpY="233"/>
        <w:tblW w:w="0" w:type="auto"/>
        <w:tblLook w:val="04A0" w:firstRow="1" w:lastRow="0" w:firstColumn="1" w:lastColumn="0" w:noHBand="0" w:noVBand="1"/>
      </w:tblPr>
      <w:tblGrid>
        <w:gridCol w:w="9039"/>
      </w:tblGrid>
      <w:tr w:rsidR="00B20D67" w:rsidRPr="00AA4CBD" w14:paraId="4E54EE67" w14:textId="77777777" w:rsidTr="00733075">
        <w:trPr>
          <w:trHeight w:val="844"/>
        </w:trPr>
        <w:tc>
          <w:tcPr>
            <w:tcW w:w="9039" w:type="dxa"/>
            <w:shd w:val="clear" w:color="auto" w:fill="D6F8D7"/>
          </w:tcPr>
          <w:p w14:paraId="3079DE61" w14:textId="77777777" w:rsidR="00B20D67" w:rsidRPr="00AA4CBD" w:rsidRDefault="00B20D67" w:rsidP="00290E93">
            <w:pPr>
              <w:spacing w:after="0" w:line="259" w:lineRule="auto"/>
              <w:contextualSpacing/>
              <w:jc w:val="both"/>
              <w:rPr>
                <w:rFonts w:ascii="Times New Roman" w:eastAsiaTheme="minorHAnsi" w:hAnsi="Times New Roman" w:cs="Times New Roman"/>
                <w:i/>
                <w:sz w:val="24"/>
              </w:rPr>
            </w:pPr>
            <w:r w:rsidRPr="00581E17">
              <w:rPr>
                <w:rFonts w:ascii="Times New Roman" w:eastAsiaTheme="minorHAnsi" w:hAnsi="Times New Roman" w:cs="Times New Roman"/>
                <w:b/>
                <w:i/>
                <w:sz w:val="24"/>
              </w:rPr>
              <w:t>Napomena:</w:t>
            </w:r>
            <w:r w:rsidRPr="00581E17">
              <w:t xml:space="preserve"> </w:t>
            </w:r>
            <w:r w:rsidRPr="00581E17">
              <w:rPr>
                <w:rFonts w:ascii="Times New Roman" w:hAnsi="Times New Roman" w:cs="Times New Roman"/>
                <w:i/>
                <w:sz w:val="24"/>
              </w:rPr>
              <w:t>U troškovniku je potrebno izraziti postotak vrijednosti koji odgovara vraćanju zgrade u prethodno radno stanje prije potresa i postotak vrijednosti za dodatno ojačanje konstrukcije, ukoliko je primjenjivo, a postotak se odnosi na ukupni iznos vrijednosti projekta.</w:t>
            </w:r>
          </w:p>
        </w:tc>
      </w:tr>
    </w:tbl>
    <w:p w14:paraId="2B4AC3FB" w14:textId="18DCF155" w:rsidR="00E02D16" w:rsidRDefault="00E02D16" w:rsidP="00D76506">
      <w:pPr>
        <w:pStyle w:val="Bezproreda"/>
        <w:spacing w:before="100" w:beforeAutospacing="1" w:after="100" w:afterAutospacing="1"/>
        <w:jc w:val="both"/>
        <w:rPr>
          <w:rFonts w:ascii="Times New Roman" w:hAnsi="Times New Roman" w:cs="Times New Roman"/>
          <w:sz w:val="24"/>
          <w:szCs w:val="24"/>
        </w:rPr>
      </w:pPr>
    </w:p>
    <w:p w14:paraId="6F230B10" w14:textId="0482F7CF" w:rsidR="00701F43" w:rsidRDefault="00994263" w:rsidP="00994263">
      <w:pPr>
        <w:pStyle w:val="Bezproreda"/>
        <w:tabs>
          <w:tab w:val="left" w:pos="1140"/>
        </w:tabs>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ab/>
      </w:r>
    </w:p>
    <w:p w14:paraId="2F698057" w14:textId="77777777" w:rsidR="00994263" w:rsidRDefault="00994263" w:rsidP="00994263">
      <w:pPr>
        <w:pStyle w:val="Bezproreda"/>
        <w:tabs>
          <w:tab w:val="left" w:pos="1140"/>
        </w:tabs>
        <w:spacing w:before="100" w:beforeAutospacing="1" w:after="100" w:afterAutospacing="1"/>
        <w:jc w:val="both"/>
        <w:rPr>
          <w:rFonts w:ascii="Times New Roman" w:hAnsi="Times New Roman" w:cs="Times New Roman"/>
          <w:sz w:val="24"/>
          <w:szCs w:val="24"/>
        </w:rPr>
      </w:pPr>
    </w:p>
    <w:p w14:paraId="0A1F29BB" w14:textId="77777777" w:rsidR="00994263" w:rsidRDefault="00994263" w:rsidP="00994263">
      <w:pPr>
        <w:pStyle w:val="Bezproreda"/>
        <w:tabs>
          <w:tab w:val="left" w:pos="1140"/>
        </w:tabs>
        <w:spacing w:before="100" w:beforeAutospacing="1" w:after="100" w:afterAutospacing="1"/>
        <w:jc w:val="both"/>
        <w:rPr>
          <w:rFonts w:ascii="Times New Roman" w:hAnsi="Times New Roman" w:cs="Times New Roman"/>
          <w:sz w:val="24"/>
          <w:szCs w:val="24"/>
        </w:rPr>
      </w:pPr>
    </w:p>
    <w:p w14:paraId="6890A706" w14:textId="77777777" w:rsidR="00994263" w:rsidRDefault="00994263" w:rsidP="00994263">
      <w:pPr>
        <w:pStyle w:val="Bezproreda"/>
        <w:tabs>
          <w:tab w:val="left" w:pos="1140"/>
        </w:tabs>
        <w:spacing w:before="100" w:beforeAutospacing="1" w:after="100" w:afterAutospacing="1"/>
        <w:jc w:val="both"/>
        <w:rPr>
          <w:rFonts w:ascii="Times New Roman" w:hAnsi="Times New Roman" w:cs="Times New Roman"/>
          <w:sz w:val="24"/>
          <w:szCs w:val="24"/>
        </w:rPr>
      </w:pPr>
    </w:p>
    <w:p w14:paraId="224A80CF" w14:textId="77777777" w:rsidR="008D2D74" w:rsidRPr="004B2AFA" w:rsidRDefault="00BB02BB" w:rsidP="00A464C2">
      <w:pPr>
        <w:pStyle w:val="Naslov2"/>
      </w:pPr>
      <w:r w:rsidRPr="004B2AFA">
        <w:tab/>
      </w:r>
      <w:bookmarkStart w:id="83" w:name="_Toc68006334"/>
      <w:bookmarkStart w:id="84" w:name="_Toc121819092"/>
      <w:r w:rsidR="0058480E" w:rsidRPr="004B2AFA">
        <w:t xml:space="preserve">2.10. </w:t>
      </w:r>
      <w:r w:rsidR="00AA43D3" w:rsidRPr="004B2AFA">
        <w:t xml:space="preserve">Neprihvatljivi </w:t>
      </w:r>
      <w:r w:rsidR="004E203A" w:rsidRPr="004B2AFA">
        <w:t>troškovi</w:t>
      </w:r>
      <w:bookmarkEnd w:id="83"/>
      <w:bookmarkEnd w:id="84"/>
    </w:p>
    <w:p w14:paraId="1F3C44AA" w14:textId="77777777" w:rsidR="003162BE" w:rsidRPr="004B2AFA" w:rsidRDefault="003162BE" w:rsidP="004B2AFA">
      <w:pPr>
        <w:pStyle w:val="bullets"/>
        <w:numPr>
          <w:ilvl w:val="0"/>
          <w:numId w:val="0"/>
        </w:numPr>
        <w:spacing w:before="100" w:beforeAutospacing="1" w:after="100" w:afterAutospacing="1"/>
        <w:ind w:left="397"/>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S</w:t>
      </w:r>
      <w:r w:rsidR="001F4C74" w:rsidRPr="004B2AFA">
        <w:rPr>
          <w:rFonts w:ascii="Times New Roman" w:hAnsi="Times New Roman" w:cs="Times New Roman"/>
          <w:sz w:val="24"/>
          <w:szCs w:val="24"/>
          <w:lang w:val="hr-HR"/>
        </w:rPr>
        <w:t>vi troškovi koji nisu povezani s aktivnostima projekata su neprihvatljivi. Osim toga i sljedeće su kategorije izdataka neprihvatljive:</w:t>
      </w:r>
      <w:r w:rsidR="00703A5C" w:rsidRPr="004B2AFA">
        <w:rPr>
          <w:rFonts w:ascii="Times New Roman" w:hAnsi="Times New Roman" w:cs="Times New Roman"/>
          <w:sz w:val="24"/>
          <w:szCs w:val="24"/>
          <w:lang w:val="hr-HR"/>
        </w:rPr>
        <w:t xml:space="preserve"> </w:t>
      </w:r>
    </w:p>
    <w:p w14:paraId="662301D3" w14:textId="77777777" w:rsidR="00563E91" w:rsidRPr="004B2AFA" w:rsidRDefault="00563E91" w:rsidP="004B2AFA">
      <w:pPr>
        <w:pStyle w:val="bullets"/>
        <w:numPr>
          <w:ilvl w:val="0"/>
          <w:numId w:val="27"/>
        </w:numPr>
        <w:spacing w:before="100" w:beforeAutospacing="1" w:after="100" w:afterAutospacing="1"/>
        <w:ind w:left="709" w:hanging="283"/>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nadoknadivi PDV tj. porez na dodanu vrijednost za koji prijavitelj/korisnik ima pravo ostvariti odbitak; </w:t>
      </w:r>
    </w:p>
    <w:p w14:paraId="6809F436"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kamate na dug;</w:t>
      </w:r>
    </w:p>
    <w:p w14:paraId="60EA9F6C"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trošak poduzeća u poteškoćama, kako je definirano u članku 2. točki 18. Uredbe (EU) br. 651/2014, i/ili u postupku predstečajne nagodbe u skladu sa Zakonom o financijskom poslovanju i predstečajnoj nagodbi („Narodne novine“, br. 108/12, 144/12, 81/13, 112/13, 71/15 i 78/15), i/ili u postupku stečaja ili likvidacije u skladu sa Stečajnim zakonom („Narodne novine“, br. 71/15 i 104/17);</w:t>
      </w:r>
    </w:p>
    <w:p w14:paraId="23F2C9FA"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kupnja rabljene opreme;</w:t>
      </w:r>
    </w:p>
    <w:p w14:paraId="343B4A32"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kupnja vozila koja se koriste u svrhu upravljanja operacijom;</w:t>
      </w:r>
    </w:p>
    <w:p w14:paraId="619A39DA" w14:textId="2DE544CE"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nadoknada troškova prijevoza</w:t>
      </w:r>
      <w:r w:rsidR="00015E69">
        <w:rPr>
          <w:rFonts w:ascii="Times New Roman" w:hAnsi="Times New Roman" w:cs="Times New Roman"/>
          <w:sz w:val="24"/>
          <w:szCs w:val="24"/>
          <w:lang w:val="hr-HR"/>
        </w:rPr>
        <w:t xml:space="preserve"> </w:t>
      </w:r>
      <w:r w:rsidR="00015E69" w:rsidRPr="00A417D8">
        <w:rPr>
          <w:rFonts w:ascii="Times New Roman" w:hAnsi="Times New Roman" w:cs="Times New Roman"/>
          <w:sz w:val="24"/>
          <w:szCs w:val="24"/>
          <w:highlight w:val="yellow"/>
          <w:lang w:val="hr-HR"/>
        </w:rPr>
        <w:t>osim troškova prijevoza vezano uz selidbu i preseljenje</w:t>
      </w:r>
      <w:r w:rsidRPr="004B2AFA">
        <w:rPr>
          <w:rFonts w:ascii="Times New Roman" w:hAnsi="Times New Roman" w:cs="Times New Roman"/>
          <w:sz w:val="24"/>
          <w:szCs w:val="24"/>
          <w:lang w:val="hr-HR"/>
        </w:rPr>
        <w:t>,</w:t>
      </w:r>
    </w:p>
    <w:p w14:paraId="74AA4A4A"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materijalna prava radnika u smislu nadoknade troškova, potpora, nagrada te otpremnine;</w:t>
      </w:r>
    </w:p>
    <w:p w14:paraId="43F100E1"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kazne, financijske globe, troškovi povezani s predstečajem, stečajem i likvidacijom;</w:t>
      </w:r>
    </w:p>
    <w:p w14:paraId="0FBB854B"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troškovi sudskih i izvan sudskih sporova;</w:t>
      </w:r>
    </w:p>
    <w:p w14:paraId="27F541A6"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operativni troškovi; </w:t>
      </w:r>
    </w:p>
    <w:p w14:paraId="06E44803"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gubici zbog fluktuacija valutnih tečaja i provizija na valutni tečaj;</w:t>
      </w:r>
    </w:p>
    <w:p w14:paraId="7EAB523C"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troškovi za otvaranje, zatvaranje i vođenje računa, naknade za financijske transfere, trošak ishođenja kredita ili pozajmice kod financijske institucije, javnobilježnički trošak;</w:t>
      </w:r>
    </w:p>
    <w:p w14:paraId="0D7EBC04"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doprinosi u naravi u obliku izvršavanja radova ili osiguravanja robe, usluga, zemljišta i nekretnina za koje nije izvršeno plaćanje u gotovini, potkrijepljeno računima ili dokumentima odgovarajuće iste dokazne vrijednosti </w:t>
      </w:r>
    </w:p>
    <w:p w14:paraId="51FF8E70"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troškovi amortizacije; </w:t>
      </w:r>
    </w:p>
    <w:p w14:paraId="5408463D"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kupoprodaja zemljišta;</w:t>
      </w:r>
    </w:p>
    <w:p w14:paraId="5C7B6D0C" w14:textId="77777777" w:rsidR="00563E91" w:rsidRPr="004B2AFA" w:rsidRDefault="008C4882"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 xml:space="preserve">troškovi </w:t>
      </w:r>
      <w:r w:rsidR="00563E91" w:rsidRPr="004B2AFA">
        <w:rPr>
          <w:rFonts w:ascii="Times New Roman" w:hAnsi="Times New Roman" w:cs="Times New Roman"/>
          <w:sz w:val="24"/>
          <w:szCs w:val="24"/>
          <w:lang w:val="hr-HR"/>
        </w:rPr>
        <w:t>leasing</w:t>
      </w:r>
      <w:r w:rsidRPr="004B2AFA">
        <w:rPr>
          <w:rFonts w:ascii="Times New Roman" w:hAnsi="Times New Roman" w:cs="Times New Roman"/>
          <w:sz w:val="24"/>
          <w:szCs w:val="24"/>
          <w:lang w:val="hr-HR"/>
        </w:rPr>
        <w:t>a</w:t>
      </w:r>
      <w:r w:rsidR="00563E91" w:rsidRPr="004B2AFA">
        <w:rPr>
          <w:rFonts w:ascii="Times New Roman" w:hAnsi="Times New Roman" w:cs="Times New Roman"/>
          <w:sz w:val="24"/>
          <w:szCs w:val="24"/>
          <w:lang w:val="hr-HR"/>
        </w:rPr>
        <w:t xml:space="preserve">; </w:t>
      </w:r>
    </w:p>
    <w:p w14:paraId="06134BDD"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neizravni troškovi;</w:t>
      </w:r>
    </w:p>
    <w:p w14:paraId="2D522358" w14:textId="77777777" w:rsidR="00563E91" w:rsidRPr="004B2AFA" w:rsidRDefault="00563E91" w:rsidP="004B2AFA">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trošak jamstva koje izdaje banka ili druga financijska institucija;</w:t>
      </w:r>
    </w:p>
    <w:p w14:paraId="350CB492" w14:textId="09267628" w:rsidR="003B3F82" w:rsidRPr="00015E69" w:rsidRDefault="00563E91" w:rsidP="00015E69">
      <w:pPr>
        <w:pStyle w:val="bullets"/>
        <w:numPr>
          <w:ilvl w:val="0"/>
          <w:numId w:val="4"/>
        </w:numPr>
        <w:spacing w:before="100" w:beforeAutospacing="1" w:after="100" w:afterAutospacing="1"/>
        <w:jc w:val="both"/>
        <w:rPr>
          <w:rFonts w:ascii="Times New Roman" w:hAnsi="Times New Roman" w:cs="Times New Roman"/>
          <w:sz w:val="24"/>
          <w:szCs w:val="24"/>
          <w:lang w:val="hr-HR"/>
        </w:rPr>
      </w:pPr>
      <w:r w:rsidRPr="004B2AFA">
        <w:rPr>
          <w:rFonts w:ascii="Times New Roman" w:hAnsi="Times New Roman" w:cs="Times New Roman"/>
          <w:sz w:val="24"/>
          <w:szCs w:val="24"/>
          <w:lang w:val="hr-HR"/>
        </w:rPr>
        <w:t>troškovi zakupa materijalne imovine</w:t>
      </w:r>
      <w:r w:rsidR="0000534B">
        <w:rPr>
          <w:rFonts w:ascii="Times New Roman" w:hAnsi="Times New Roman" w:cs="Times New Roman"/>
          <w:sz w:val="24"/>
          <w:szCs w:val="24"/>
          <w:lang w:val="hr-HR"/>
        </w:rPr>
        <w:t>;</w:t>
      </w:r>
      <w:bookmarkStart w:id="85" w:name="_Hlk69885826"/>
    </w:p>
    <w:p w14:paraId="265741DE" w14:textId="77777777" w:rsidR="0000534B" w:rsidRPr="00581E17" w:rsidRDefault="0000534B" w:rsidP="0000534B">
      <w:pPr>
        <w:pStyle w:val="Odlomakpopisa"/>
        <w:numPr>
          <w:ilvl w:val="0"/>
          <w:numId w:val="4"/>
        </w:numPr>
        <w:spacing w:after="160" w:line="256" w:lineRule="auto"/>
        <w:jc w:val="both"/>
        <w:rPr>
          <w:rFonts w:ascii="Times New Roman" w:hAnsi="Times New Roman" w:cs="Times New Roman"/>
          <w:sz w:val="24"/>
          <w:szCs w:val="24"/>
        </w:rPr>
      </w:pPr>
      <w:bookmarkStart w:id="86" w:name="_Hlk65762716"/>
      <w:bookmarkEnd w:id="85"/>
      <w:r w:rsidRPr="00581E17">
        <w:rPr>
          <w:rFonts w:ascii="Times New Roman" w:hAnsi="Times New Roman" w:cs="Times New Roman"/>
          <w:sz w:val="24"/>
          <w:szCs w:val="24"/>
        </w:rPr>
        <w:t xml:space="preserve">troškovi koji nisu povezani sa svrhom operacije </w:t>
      </w:r>
    </w:p>
    <w:p w14:paraId="68056D08" w14:textId="08DDDE7F" w:rsidR="00C319B0" w:rsidRPr="00581E17" w:rsidRDefault="0000534B" w:rsidP="002C0DF0">
      <w:pPr>
        <w:pStyle w:val="Odlomakpopisa"/>
        <w:numPr>
          <w:ilvl w:val="0"/>
          <w:numId w:val="4"/>
        </w:numPr>
        <w:spacing w:before="100" w:beforeAutospacing="1" w:after="100" w:afterAutospacing="1" w:line="256" w:lineRule="auto"/>
        <w:jc w:val="both"/>
        <w:rPr>
          <w:rFonts w:ascii="Times New Roman" w:hAnsi="Times New Roman" w:cs="Times New Roman"/>
          <w:sz w:val="24"/>
          <w:szCs w:val="24"/>
        </w:rPr>
      </w:pPr>
      <w:r w:rsidRPr="00581E17">
        <w:rPr>
          <w:rFonts w:ascii="Times New Roman" w:hAnsi="Times New Roman" w:cs="Times New Roman"/>
          <w:sz w:val="24"/>
          <w:szCs w:val="24"/>
        </w:rPr>
        <w:t xml:space="preserve">troškovi nastali </w:t>
      </w:r>
      <w:r w:rsidR="00C319B0" w:rsidRPr="00581E17">
        <w:rPr>
          <w:rFonts w:ascii="Times New Roman" w:hAnsi="Times New Roman" w:cs="Times New Roman"/>
          <w:sz w:val="24"/>
          <w:szCs w:val="24"/>
        </w:rPr>
        <w:t>prije 22. ožujka 2020. godine te</w:t>
      </w:r>
    </w:p>
    <w:p w14:paraId="213F7E68" w14:textId="3334BA5A" w:rsidR="001F4C74" w:rsidRPr="00581E17" w:rsidRDefault="0000534B" w:rsidP="002C0DF0">
      <w:pPr>
        <w:pStyle w:val="Odlomakpopisa"/>
        <w:numPr>
          <w:ilvl w:val="0"/>
          <w:numId w:val="4"/>
        </w:numPr>
        <w:spacing w:before="100" w:beforeAutospacing="1" w:after="100" w:afterAutospacing="1" w:line="256" w:lineRule="auto"/>
        <w:jc w:val="both"/>
        <w:rPr>
          <w:rFonts w:ascii="Times New Roman" w:hAnsi="Times New Roman" w:cs="Times New Roman"/>
          <w:sz w:val="24"/>
          <w:szCs w:val="24"/>
        </w:rPr>
      </w:pPr>
      <w:r w:rsidRPr="00581E17">
        <w:rPr>
          <w:rFonts w:ascii="Times New Roman" w:hAnsi="Times New Roman" w:cs="Times New Roman"/>
          <w:sz w:val="24"/>
          <w:szCs w:val="24"/>
        </w:rPr>
        <w:t>ostali troškovi nespomenuti kao prihvatljivi.</w:t>
      </w:r>
      <w:bookmarkEnd w:id="86"/>
    </w:p>
    <w:p w14:paraId="40681DD5" w14:textId="77777777" w:rsidR="004E5CD0" w:rsidRPr="004E5CD0" w:rsidRDefault="004E5CD0" w:rsidP="000C175E">
      <w:pPr>
        <w:pStyle w:val="Odlomakpopisa"/>
        <w:spacing w:before="100" w:beforeAutospacing="1" w:after="100" w:afterAutospacing="1" w:line="256" w:lineRule="auto"/>
        <w:jc w:val="both"/>
        <w:rPr>
          <w:rFonts w:ascii="Times New Roman" w:hAnsi="Times New Roman" w:cs="Times New Roman"/>
          <w:sz w:val="24"/>
          <w:szCs w:val="24"/>
        </w:rPr>
      </w:pPr>
    </w:p>
    <w:tbl>
      <w:tblPr>
        <w:tblStyle w:val="TableGrid12"/>
        <w:tblpPr w:leftFromText="180" w:rightFromText="180" w:vertAnchor="text" w:horzAnchor="margin" w:tblpX="108" w:tblpY="233"/>
        <w:tblW w:w="0" w:type="auto"/>
        <w:tblLook w:val="04A0" w:firstRow="1" w:lastRow="0" w:firstColumn="1" w:lastColumn="0" w:noHBand="0" w:noVBand="1"/>
      </w:tblPr>
      <w:tblGrid>
        <w:gridCol w:w="9039"/>
      </w:tblGrid>
      <w:tr w:rsidR="00703A5C" w:rsidRPr="004B2AFA" w14:paraId="26CDA939" w14:textId="77777777" w:rsidTr="00733075">
        <w:trPr>
          <w:trHeight w:val="844"/>
        </w:trPr>
        <w:tc>
          <w:tcPr>
            <w:tcW w:w="9039" w:type="dxa"/>
            <w:shd w:val="clear" w:color="auto" w:fill="D6F8D7"/>
          </w:tcPr>
          <w:p w14:paraId="1BE12178" w14:textId="45CDB405" w:rsidR="00703A5C" w:rsidRPr="004B2AFA" w:rsidRDefault="00703A5C" w:rsidP="00581E17">
            <w:pPr>
              <w:spacing w:before="100" w:beforeAutospacing="1" w:after="100" w:afterAutospacing="1" w:line="240" w:lineRule="auto"/>
              <w:contextualSpacing/>
              <w:jc w:val="both"/>
              <w:rPr>
                <w:rFonts w:ascii="Times New Roman" w:eastAsiaTheme="minorHAnsi" w:hAnsi="Times New Roman" w:cs="Times New Roman"/>
                <w:i/>
                <w:sz w:val="24"/>
                <w:szCs w:val="24"/>
              </w:rPr>
            </w:pPr>
            <w:r w:rsidRPr="00581E17">
              <w:rPr>
                <w:rFonts w:ascii="Times New Roman" w:eastAsiaTheme="minorHAnsi" w:hAnsi="Times New Roman" w:cs="Times New Roman"/>
                <w:b/>
                <w:i/>
                <w:sz w:val="24"/>
                <w:szCs w:val="24"/>
              </w:rPr>
              <w:t xml:space="preserve">Napomena: </w:t>
            </w:r>
            <w:r w:rsidRPr="00581E17">
              <w:rPr>
                <w:rFonts w:ascii="Times New Roman" w:hAnsi="Times New Roman" w:cs="Times New Roman"/>
                <w:sz w:val="24"/>
                <w:szCs w:val="24"/>
              </w:rPr>
              <w:t xml:space="preserve"> </w:t>
            </w:r>
            <w:r w:rsidRPr="00581E17">
              <w:rPr>
                <w:rFonts w:ascii="Times New Roman" w:eastAsiaTheme="minorHAnsi" w:hAnsi="Times New Roman" w:cs="Times New Roman"/>
                <w:i/>
                <w:sz w:val="24"/>
                <w:szCs w:val="24"/>
              </w:rPr>
              <w:t xml:space="preserve">Prijavitelj preuzima rizik moguće neprihvatljivosti troškova za cijelo vrijeme trajanja </w:t>
            </w:r>
            <w:r w:rsidR="00BE4619" w:rsidRPr="00581E17">
              <w:rPr>
                <w:rFonts w:ascii="Times New Roman" w:eastAsiaTheme="minorHAnsi" w:hAnsi="Times New Roman" w:cs="Times New Roman"/>
                <w:i/>
                <w:sz w:val="24"/>
                <w:szCs w:val="24"/>
              </w:rPr>
              <w:t>operacije</w:t>
            </w:r>
            <w:r w:rsidR="003162BE" w:rsidRPr="00581E17">
              <w:rPr>
                <w:rFonts w:ascii="Times New Roman" w:eastAsiaTheme="minorHAnsi" w:hAnsi="Times New Roman" w:cs="Times New Roman"/>
                <w:i/>
                <w:sz w:val="24"/>
                <w:szCs w:val="24"/>
              </w:rPr>
              <w:t>. Troškovi koju su već plaćeni sredstvima iz Državnog proračuna</w:t>
            </w:r>
            <w:r w:rsidR="00294418" w:rsidRPr="00581E17">
              <w:rPr>
                <w:rFonts w:ascii="Times New Roman" w:eastAsiaTheme="minorHAnsi" w:hAnsi="Times New Roman" w:cs="Times New Roman"/>
                <w:i/>
                <w:sz w:val="24"/>
                <w:szCs w:val="24"/>
              </w:rPr>
              <w:t xml:space="preserve"> i drugih javnih izvora</w:t>
            </w:r>
            <w:r w:rsidR="003162BE" w:rsidRPr="00581E17">
              <w:rPr>
                <w:rFonts w:ascii="Times New Roman" w:eastAsiaTheme="minorHAnsi" w:hAnsi="Times New Roman" w:cs="Times New Roman"/>
                <w:i/>
                <w:sz w:val="24"/>
                <w:szCs w:val="24"/>
              </w:rPr>
              <w:t xml:space="preserve"> prije sklapanja Ugovora, a plaćeni su za aktivnosti provedene od 22. ožujka 2020. godine moraju se iskazati u prijavi </w:t>
            </w:r>
            <w:r w:rsidR="00BE4619" w:rsidRPr="00581E17">
              <w:rPr>
                <w:rFonts w:ascii="Times New Roman" w:eastAsiaTheme="minorHAnsi" w:hAnsi="Times New Roman" w:cs="Times New Roman"/>
                <w:i/>
                <w:sz w:val="24"/>
                <w:szCs w:val="24"/>
              </w:rPr>
              <w:t>operacije</w:t>
            </w:r>
            <w:r w:rsidR="003162BE" w:rsidRPr="00581E17">
              <w:rPr>
                <w:rFonts w:ascii="Times New Roman" w:eastAsiaTheme="minorHAnsi" w:hAnsi="Times New Roman" w:cs="Times New Roman"/>
                <w:i/>
                <w:sz w:val="24"/>
                <w:szCs w:val="24"/>
              </w:rPr>
              <w:t xml:space="preserve">. To se odnosi na troškove povezane s prihvatljivim aktivnostima te </w:t>
            </w:r>
            <w:r w:rsidR="00761D2B" w:rsidRPr="00581E17">
              <w:rPr>
                <w:rFonts w:ascii="Times New Roman" w:eastAsiaTheme="minorHAnsi" w:hAnsi="Times New Roman" w:cs="Times New Roman"/>
                <w:i/>
                <w:sz w:val="24"/>
                <w:szCs w:val="24"/>
              </w:rPr>
              <w:t xml:space="preserve">troškove povezane s </w:t>
            </w:r>
            <w:r w:rsidR="003162BE" w:rsidRPr="00581E17">
              <w:rPr>
                <w:rFonts w:ascii="Times New Roman" w:eastAsiaTheme="minorHAnsi" w:hAnsi="Times New Roman" w:cs="Times New Roman"/>
                <w:i/>
                <w:sz w:val="24"/>
                <w:szCs w:val="24"/>
              </w:rPr>
              <w:t>građevinama koje su bile osigurane te im je isplaćena osigurana svota. Ti troškovi neće biti dodatno plaćeni jer bi predstavljali dvostruko financiranje no moraju se navesti u</w:t>
            </w:r>
            <w:r w:rsidR="008560DF" w:rsidRPr="00581E17">
              <w:rPr>
                <w:rFonts w:ascii="Times New Roman" w:eastAsiaTheme="minorHAnsi" w:hAnsi="Times New Roman" w:cs="Times New Roman"/>
                <w:i/>
                <w:sz w:val="24"/>
                <w:szCs w:val="24"/>
              </w:rPr>
              <w:t xml:space="preserve"> prijavi</w:t>
            </w:r>
            <w:r w:rsidR="003162BE" w:rsidRPr="00581E17">
              <w:rPr>
                <w:rFonts w:ascii="Times New Roman" w:eastAsiaTheme="minorHAnsi" w:hAnsi="Times New Roman" w:cs="Times New Roman"/>
                <w:i/>
                <w:sz w:val="24"/>
                <w:szCs w:val="24"/>
              </w:rPr>
              <w:t xml:space="preserve"> </w:t>
            </w:r>
            <w:r w:rsidR="00581E17" w:rsidRPr="00733075">
              <w:rPr>
                <w:rFonts w:ascii="Times New Roman" w:hAnsi="Times New Roman"/>
                <w:i/>
                <w:sz w:val="24"/>
              </w:rPr>
              <w:t>(dodavanjem nove ćelije u Prijavni obrazac pod točku Neprihvatljivi troškovi prema aktivnostima),</w:t>
            </w:r>
            <w:r w:rsidR="00581E17" w:rsidRPr="00581E17">
              <w:rPr>
                <w:rFonts w:ascii="Times New Roman" w:eastAsiaTheme="minorHAnsi" w:hAnsi="Times New Roman" w:cs="Times New Roman"/>
                <w:i/>
                <w:sz w:val="24"/>
                <w:szCs w:val="24"/>
              </w:rPr>
              <w:t xml:space="preserve">  </w:t>
            </w:r>
            <w:r w:rsidR="00C03CD4" w:rsidRPr="00581E17">
              <w:rPr>
                <w:rFonts w:ascii="Times New Roman" w:eastAsiaTheme="minorHAnsi" w:hAnsi="Times New Roman" w:cs="Times New Roman"/>
                <w:i/>
                <w:sz w:val="24"/>
                <w:szCs w:val="24"/>
              </w:rPr>
              <w:t>izuzev okolnosti navedenih pod točkom 1.6 Dvostruko financiranje</w:t>
            </w:r>
            <w:r w:rsidR="0052612A" w:rsidRPr="00581E17">
              <w:rPr>
                <w:rFonts w:ascii="Times New Roman" w:eastAsiaTheme="minorHAnsi" w:hAnsi="Times New Roman" w:cs="Times New Roman"/>
                <w:i/>
                <w:sz w:val="24"/>
                <w:szCs w:val="24"/>
              </w:rPr>
              <w:t>.</w:t>
            </w:r>
          </w:p>
        </w:tc>
      </w:tr>
    </w:tbl>
    <w:p w14:paraId="3AE1C520" w14:textId="77777777" w:rsidR="00A464C2" w:rsidRPr="00A464C2" w:rsidRDefault="00A464C2" w:rsidP="00A464C2"/>
    <w:p w14:paraId="0254392A" w14:textId="77777777" w:rsidR="003B7B82" w:rsidRPr="004B2AFA" w:rsidRDefault="003B7B82" w:rsidP="00A464C2">
      <w:pPr>
        <w:pStyle w:val="Naslov2"/>
      </w:pPr>
      <w:bookmarkStart w:id="87" w:name="_Toc68006335"/>
      <w:bookmarkStart w:id="88" w:name="_Toc121819093"/>
      <w:r w:rsidRPr="004B2AFA">
        <w:t>2.11. Promicanje načela</w:t>
      </w:r>
      <w:bookmarkEnd w:id="87"/>
      <w:bookmarkEnd w:id="88"/>
    </w:p>
    <w:p w14:paraId="7421C03E" w14:textId="7F800572" w:rsidR="007F2276" w:rsidRPr="004B2AFA" w:rsidRDefault="003B7B82" w:rsidP="004B2AFA">
      <w:pPr>
        <w:spacing w:before="100" w:beforeAutospacing="1" w:after="100" w:afterAutospacing="1"/>
        <w:rPr>
          <w:rFonts w:ascii="Times New Roman" w:hAnsi="Times New Roman" w:cs="Times New Roman"/>
          <w:sz w:val="24"/>
          <w:szCs w:val="24"/>
        </w:rPr>
      </w:pPr>
      <w:r w:rsidRPr="004B2AFA">
        <w:rPr>
          <w:rFonts w:ascii="Times New Roman" w:hAnsi="Times New Roman" w:cs="Times New Roman"/>
          <w:sz w:val="24"/>
          <w:szCs w:val="24"/>
        </w:rPr>
        <w:t xml:space="preserve">Doprinos navedenim horizontalnim načelima </w:t>
      </w:r>
      <w:r w:rsidRPr="00581E17">
        <w:rPr>
          <w:rFonts w:ascii="Times New Roman" w:hAnsi="Times New Roman" w:cs="Times New Roman"/>
          <w:sz w:val="24"/>
          <w:szCs w:val="24"/>
        </w:rPr>
        <w:t xml:space="preserve">nije obavezan za svaki projektni prijedlog, već se primjenjuje sukladno aktivnostima i opsegu </w:t>
      </w:r>
      <w:r w:rsidR="00BE4619" w:rsidRPr="00581E17">
        <w:rPr>
          <w:rFonts w:ascii="Times New Roman" w:hAnsi="Times New Roman" w:cs="Times New Roman"/>
          <w:sz w:val="24"/>
          <w:szCs w:val="24"/>
        </w:rPr>
        <w:t>operacije</w:t>
      </w:r>
      <w:r w:rsidRPr="00581E17">
        <w:rPr>
          <w:rFonts w:ascii="Times New Roman" w:hAnsi="Times New Roman" w:cs="Times New Roman"/>
          <w:sz w:val="24"/>
          <w:szCs w:val="24"/>
        </w:rPr>
        <w:t>, kao i informacijama koje sadrže ove Upute.</w:t>
      </w:r>
      <w:r w:rsidRPr="004B2AFA">
        <w:rPr>
          <w:rFonts w:ascii="Times New Roman" w:hAnsi="Times New Roman" w:cs="Times New Roman"/>
          <w:sz w:val="24"/>
          <w:szCs w:val="24"/>
        </w:rPr>
        <w:t xml:space="preserve"> </w:t>
      </w:r>
    </w:p>
    <w:p w14:paraId="4DD90F60" w14:textId="77777777" w:rsidR="003162BE" w:rsidRPr="004B2AFA" w:rsidRDefault="003162BE" w:rsidP="00A464C2">
      <w:pPr>
        <w:pStyle w:val="Naslov2"/>
      </w:pPr>
      <w:bookmarkStart w:id="89" w:name="_Toc62284832"/>
      <w:bookmarkStart w:id="90" w:name="_Toc68006336"/>
      <w:bookmarkStart w:id="91" w:name="_Toc121819094"/>
      <w:r w:rsidRPr="004B2AFA">
        <w:t>2.</w:t>
      </w:r>
      <w:r w:rsidR="003B7B82" w:rsidRPr="004B2AFA">
        <w:t>12</w:t>
      </w:r>
      <w:r w:rsidRPr="004B2AFA">
        <w:t>. Pristupačnost za osobe s invaliditetom</w:t>
      </w:r>
      <w:bookmarkEnd w:id="89"/>
      <w:bookmarkEnd w:id="90"/>
      <w:bookmarkEnd w:id="91"/>
      <w:r w:rsidRPr="004B2AFA">
        <w:t> </w:t>
      </w:r>
    </w:p>
    <w:p w14:paraId="1B2FA23B" w14:textId="6D5DDA40" w:rsidR="00A464C2" w:rsidRPr="004B2AFA" w:rsidRDefault="00BE4619" w:rsidP="004B2AFA">
      <w:pPr>
        <w:pStyle w:val="Bezproreda"/>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 xml:space="preserve">Operacija </w:t>
      </w:r>
      <w:r w:rsidR="003162BE" w:rsidRPr="00581E17">
        <w:rPr>
          <w:rFonts w:ascii="Times New Roman" w:hAnsi="Times New Roman" w:cs="Times New Roman"/>
          <w:sz w:val="24"/>
          <w:szCs w:val="24"/>
        </w:rPr>
        <w:t>mora ispuniti minimalne uvjete u pogledu promicanja pristupačnosti za osobe s invaliditetom</w:t>
      </w:r>
      <w:r w:rsidR="003162BE" w:rsidRPr="004B2AFA">
        <w:rPr>
          <w:rFonts w:ascii="Times New Roman" w:hAnsi="Times New Roman" w:cs="Times New Roman"/>
          <w:sz w:val="24"/>
          <w:szCs w:val="24"/>
        </w:rPr>
        <w:t xml:space="preserve">. Odnosi se na prihvatljive troškove povezane s prihvatljivim aktivnostima u Grupi 2. i </w:t>
      </w:r>
      <w:r w:rsidR="003B7B82" w:rsidRPr="004B2AFA">
        <w:rPr>
          <w:rFonts w:ascii="Times New Roman" w:hAnsi="Times New Roman" w:cs="Times New Roman"/>
          <w:sz w:val="24"/>
          <w:szCs w:val="24"/>
        </w:rPr>
        <w:t xml:space="preserve"> Grupi </w:t>
      </w:r>
      <w:r w:rsidR="003162BE" w:rsidRPr="004B2AFA">
        <w:rPr>
          <w:rFonts w:ascii="Times New Roman" w:hAnsi="Times New Roman" w:cs="Times New Roman"/>
          <w:sz w:val="24"/>
          <w:szCs w:val="24"/>
        </w:rPr>
        <w:t>3.</w:t>
      </w:r>
    </w:p>
    <w:p w14:paraId="0D6F686F" w14:textId="77777777" w:rsidR="003162BE" w:rsidRPr="004B2AFA" w:rsidRDefault="003162BE" w:rsidP="00A464C2">
      <w:pPr>
        <w:pStyle w:val="Naslov2"/>
      </w:pPr>
      <w:bookmarkStart w:id="92" w:name="_Toc62284833"/>
      <w:bookmarkStart w:id="93" w:name="_Toc68006337"/>
      <w:bookmarkStart w:id="94" w:name="_Toc121819095"/>
      <w:r w:rsidRPr="004B2AFA">
        <w:t>2.</w:t>
      </w:r>
      <w:r w:rsidR="003B7B82" w:rsidRPr="004B2AFA">
        <w:t>13</w:t>
      </w:r>
      <w:r w:rsidRPr="004B2AFA">
        <w:t>. Održivi razvoj</w:t>
      </w:r>
      <w:bookmarkEnd w:id="92"/>
      <w:bookmarkEnd w:id="93"/>
      <w:bookmarkEnd w:id="94"/>
      <w:r w:rsidRPr="004B2AFA">
        <w:t> </w:t>
      </w:r>
    </w:p>
    <w:p w14:paraId="06062A3E" w14:textId="448AC28F" w:rsidR="003162BE" w:rsidRPr="00581E17" w:rsidRDefault="00BE4619" w:rsidP="004B2AFA">
      <w:pPr>
        <w:pStyle w:val="Bezproreda"/>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 xml:space="preserve">Operacija </w:t>
      </w:r>
      <w:r w:rsidR="003162BE" w:rsidRPr="00581E17">
        <w:rPr>
          <w:rFonts w:ascii="Times New Roman" w:hAnsi="Times New Roman" w:cs="Times New Roman"/>
          <w:sz w:val="24"/>
          <w:szCs w:val="24"/>
        </w:rPr>
        <w:t>može promovirati obnovljive izvore energije i/ili održivo korištenje prirodnih resursa kroz uvođenje procesa energetskih ušteda, recikliranja, korištenja obnovljivih izvora energije, provođenje zelene javne nabave</w:t>
      </w:r>
      <w:r w:rsidR="003162BE" w:rsidRPr="00581E17">
        <w:rPr>
          <w:rStyle w:val="Referencafusnote"/>
          <w:rFonts w:ascii="Times New Roman" w:hAnsi="Times New Roman" w:cs="Times New Roman"/>
          <w:sz w:val="24"/>
          <w:szCs w:val="24"/>
        </w:rPr>
        <w:footnoteReference w:id="5"/>
      </w:r>
      <w:r w:rsidR="003162BE" w:rsidRPr="00581E17">
        <w:rPr>
          <w:rFonts w:ascii="Times New Roman" w:hAnsi="Times New Roman" w:cs="Times New Roman"/>
          <w:sz w:val="24"/>
          <w:szCs w:val="24"/>
        </w:rPr>
        <w:t>, itd. Prijavitelji trebaju dokazati kako će voditi računa o ekološkim, društvenim i gospodarskim koristima u postupku nabave, što se može postići primjenom jasnih i provjerljivih ekoloških kriterija za proizvode i usluge u njihovim tehničkim specifikacijama.</w:t>
      </w:r>
      <w:r w:rsidR="004B2AFA" w:rsidRPr="00581E17">
        <w:rPr>
          <w:rFonts w:ascii="Times New Roman" w:hAnsi="Times New Roman" w:cs="Times New Roman"/>
          <w:sz w:val="24"/>
          <w:szCs w:val="24"/>
        </w:rPr>
        <w:t>  </w:t>
      </w:r>
    </w:p>
    <w:p w14:paraId="358F3DAD" w14:textId="1A56C4CA" w:rsidR="003162BE" w:rsidRPr="004B2AFA" w:rsidRDefault="00BE4619" w:rsidP="004B2AFA">
      <w:pPr>
        <w:pStyle w:val="Bezproreda"/>
        <w:spacing w:before="100" w:beforeAutospacing="1" w:after="100" w:afterAutospacing="1"/>
        <w:jc w:val="both"/>
        <w:rPr>
          <w:rFonts w:ascii="Times New Roman" w:hAnsi="Times New Roman" w:cs="Times New Roman"/>
          <w:sz w:val="24"/>
          <w:szCs w:val="24"/>
        </w:rPr>
      </w:pPr>
      <w:r w:rsidRPr="00581E17">
        <w:rPr>
          <w:rFonts w:ascii="Times New Roman" w:hAnsi="Times New Roman" w:cs="Times New Roman"/>
          <w:sz w:val="24"/>
          <w:szCs w:val="24"/>
        </w:rPr>
        <w:t xml:space="preserve">Operacija </w:t>
      </w:r>
      <w:r w:rsidR="003162BE" w:rsidRPr="00581E17">
        <w:rPr>
          <w:rFonts w:ascii="Times New Roman" w:hAnsi="Times New Roman" w:cs="Times New Roman"/>
          <w:sz w:val="24"/>
          <w:szCs w:val="24"/>
        </w:rPr>
        <w:t>mora ispuniti minimalne uvjete u pogledu energetske učinkovitosti kako bi se smatrao neutralnim</w:t>
      </w:r>
      <w:r w:rsidR="003162BE" w:rsidRPr="004B2AFA">
        <w:rPr>
          <w:rFonts w:ascii="Times New Roman" w:hAnsi="Times New Roman" w:cs="Times New Roman"/>
          <w:sz w:val="24"/>
          <w:szCs w:val="24"/>
        </w:rPr>
        <w:t>, a neki od primjera dodatnih aktivnosti za po</w:t>
      </w:r>
      <w:r w:rsidR="004B2AFA">
        <w:rPr>
          <w:rFonts w:ascii="Times New Roman" w:hAnsi="Times New Roman" w:cs="Times New Roman"/>
          <w:sz w:val="24"/>
          <w:szCs w:val="24"/>
        </w:rPr>
        <w:t>većanje učinkovitosti resursa: </w:t>
      </w:r>
    </w:p>
    <w:p w14:paraId="533DF5AE" w14:textId="77777777" w:rsidR="003162BE" w:rsidRPr="004B2AFA" w:rsidRDefault="003162BE" w:rsidP="004B2AFA">
      <w:pPr>
        <w:pStyle w:val="Bezproreda"/>
        <w:numPr>
          <w:ilvl w:val="0"/>
          <w:numId w:val="28"/>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poštivanje uvjeta za ishođenje energetskog certifikata A,  </w:t>
      </w:r>
    </w:p>
    <w:p w14:paraId="0B06FA44" w14:textId="77777777" w:rsidR="003162BE" w:rsidRPr="004B2AFA" w:rsidRDefault="003162BE" w:rsidP="004B2AFA">
      <w:pPr>
        <w:pStyle w:val="Bezproreda"/>
        <w:numPr>
          <w:ilvl w:val="0"/>
          <w:numId w:val="28"/>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provođenje zelene javne nabave, </w:t>
      </w:r>
    </w:p>
    <w:p w14:paraId="25BBC551" w14:textId="45378889" w:rsidR="003162BE" w:rsidRPr="004B2AFA" w:rsidRDefault="003162BE" w:rsidP="004B2AFA">
      <w:pPr>
        <w:pStyle w:val="Bezproreda"/>
        <w:numPr>
          <w:ilvl w:val="0"/>
          <w:numId w:val="28"/>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integriranje obnovljivih izvora energije u razvoj </w:t>
      </w:r>
      <w:r w:rsidR="00BE4619" w:rsidRPr="00D41F7D">
        <w:rPr>
          <w:rFonts w:ascii="Times New Roman" w:hAnsi="Times New Roman" w:cs="Times New Roman"/>
          <w:sz w:val="24"/>
          <w:szCs w:val="24"/>
        </w:rPr>
        <w:t>operacije</w:t>
      </w:r>
      <w:r w:rsidRPr="00D41F7D">
        <w:rPr>
          <w:rFonts w:ascii="Times New Roman" w:hAnsi="Times New Roman" w:cs="Times New Roman"/>
          <w:sz w:val="24"/>
          <w:szCs w:val="24"/>
        </w:rPr>
        <w:t>,</w:t>
      </w:r>
      <w:r w:rsidRPr="004B2AFA">
        <w:rPr>
          <w:rFonts w:ascii="Times New Roman" w:hAnsi="Times New Roman" w:cs="Times New Roman"/>
          <w:sz w:val="24"/>
          <w:szCs w:val="24"/>
        </w:rPr>
        <w:t> </w:t>
      </w:r>
    </w:p>
    <w:p w14:paraId="2F8D7A43" w14:textId="77777777" w:rsidR="003162BE" w:rsidRPr="004B2AFA" w:rsidRDefault="003162BE" w:rsidP="004B2AFA">
      <w:pPr>
        <w:pStyle w:val="Bezproreda"/>
        <w:numPr>
          <w:ilvl w:val="0"/>
          <w:numId w:val="28"/>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primjena pasivnog dizajna kako bi se smanjila potreba za umjetnim izvorima topline, rasvjete i hlađenja, </w:t>
      </w:r>
    </w:p>
    <w:p w14:paraId="61981AE7" w14:textId="77777777" w:rsidR="003162BE" w:rsidRPr="004B2AFA" w:rsidRDefault="003162BE" w:rsidP="004B2AFA">
      <w:pPr>
        <w:pStyle w:val="Bezproreda"/>
        <w:numPr>
          <w:ilvl w:val="0"/>
          <w:numId w:val="28"/>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ugradnja proizvoda kojima se štedi potrošnja vode (sanitarni čvorovi, slavine, glave tuševa),  </w:t>
      </w:r>
    </w:p>
    <w:p w14:paraId="234D0376" w14:textId="77777777" w:rsidR="003162BE" w:rsidRPr="004B2AFA" w:rsidRDefault="003162BE" w:rsidP="004B2AFA">
      <w:pPr>
        <w:pStyle w:val="Bezproreda"/>
        <w:numPr>
          <w:ilvl w:val="0"/>
          <w:numId w:val="28"/>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ugradnja sustava za recikliranje potrošne vode (tzv. siva voda),  </w:t>
      </w:r>
    </w:p>
    <w:p w14:paraId="5C8A7CCA" w14:textId="77777777" w:rsidR="003162BE" w:rsidRPr="004B2AFA" w:rsidRDefault="003162BE" w:rsidP="004B2AFA">
      <w:pPr>
        <w:pStyle w:val="Bezproreda"/>
        <w:numPr>
          <w:ilvl w:val="0"/>
          <w:numId w:val="28"/>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plan za odvojeno prikupljanje i skladištenje otpada u poslovnom krugu objekta i sigurno prikupljanje takvih materijala, itd. </w:t>
      </w:r>
    </w:p>
    <w:p w14:paraId="47E230B1" w14:textId="77777777" w:rsidR="00653EF1" w:rsidRDefault="00653EF1" w:rsidP="004B2AFA">
      <w:pPr>
        <w:spacing w:before="100" w:beforeAutospacing="1" w:after="100" w:afterAutospacing="1"/>
        <w:rPr>
          <w:rFonts w:ascii="Times New Roman" w:hAnsi="Times New Roman" w:cs="Times New Roman"/>
          <w:sz w:val="24"/>
          <w:szCs w:val="24"/>
        </w:rPr>
      </w:pPr>
    </w:p>
    <w:p w14:paraId="57CD6735" w14:textId="77777777" w:rsidR="0082541C" w:rsidRPr="00015E69" w:rsidRDefault="0082541C" w:rsidP="0082541C">
      <w:pPr>
        <w:pStyle w:val="Naslov2"/>
      </w:pPr>
      <w:bookmarkStart w:id="95" w:name="_Toc92260700"/>
      <w:bookmarkStart w:id="96" w:name="_Toc121819096"/>
      <w:r w:rsidRPr="00015E69">
        <w:rPr>
          <w:lang w:eastAsia="en-GB"/>
        </w:rPr>
        <w:t>2.14. Načelo „ne nanosi bitnu štetu“ (eng. „Do no significant harm“) okolišnim ciljevima</w:t>
      </w:r>
      <w:bookmarkEnd w:id="95"/>
      <w:bookmarkEnd w:id="96"/>
      <w:r w:rsidRPr="00015E69" w:rsidDel="007F3C5C">
        <w:t xml:space="preserve"> </w:t>
      </w:r>
    </w:p>
    <w:p w14:paraId="7DFD3989" w14:textId="77777777" w:rsidR="0082541C" w:rsidRPr="00015E69" w:rsidRDefault="0082541C" w:rsidP="0082541C">
      <w:pPr>
        <w:pStyle w:val="Bezproreda"/>
        <w:ind w:firstLine="708"/>
        <w:jc w:val="both"/>
        <w:rPr>
          <w:rFonts w:ascii="Times New Roman" w:hAnsi="Times New Roman" w:cs="Times New Roman"/>
          <w:sz w:val="24"/>
          <w:szCs w:val="24"/>
        </w:rPr>
      </w:pPr>
    </w:p>
    <w:p w14:paraId="76954270" w14:textId="77777777" w:rsidR="0082541C" w:rsidRPr="00015E69" w:rsidRDefault="0082541C" w:rsidP="0082541C">
      <w:pPr>
        <w:pStyle w:val="Bezproreda"/>
        <w:jc w:val="both"/>
        <w:rPr>
          <w:rFonts w:ascii="Times New Roman" w:hAnsi="Times New Roman" w:cs="Times New Roman"/>
          <w:sz w:val="24"/>
          <w:szCs w:val="24"/>
        </w:rPr>
      </w:pPr>
      <w:r w:rsidRPr="00015E69">
        <w:rPr>
          <w:rFonts w:ascii="Times New Roman" w:hAnsi="Times New Roman" w:cs="Times New Roman"/>
          <w:sz w:val="24"/>
          <w:szCs w:val="24"/>
        </w:rPr>
        <w:t xml:space="preserve">Ulaganje u cjelovitu obnovu zgrada treba biti usklađeno s načelom nenanošenja bitne štete (Do no significant harm - DNSH), odnosno ne smije nanijeti bitnu štetu okolišnim ciljevima u smislu članka 17. Uredbe (EU) 2020/852 Europskog parlamenta i Vijeća od 18. lipnja 2020. godine o uspostavi okvira za olakšavanje održivih ulaganja i izmjeni Uredbe (EU) 2019/2088, što je u skladu s Uredbom o uspostavi Mehanizma za oporavak i otpornost. </w:t>
      </w:r>
    </w:p>
    <w:p w14:paraId="5722C4B0" w14:textId="77777777" w:rsidR="0082541C" w:rsidRPr="00015E69" w:rsidRDefault="0082541C" w:rsidP="0082541C">
      <w:pPr>
        <w:pStyle w:val="Bezproreda"/>
        <w:jc w:val="both"/>
        <w:rPr>
          <w:rFonts w:ascii="Times New Roman" w:hAnsi="Times New Roman" w:cs="Times New Roman"/>
          <w:sz w:val="24"/>
          <w:szCs w:val="24"/>
        </w:rPr>
      </w:pPr>
    </w:p>
    <w:p w14:paraId="6BE07378" w14:textId="670696C2" w:rsidR="0082541C" w:rsidRPr="00015E69" w:rsidRDefault="0082541C" w:rsidP="0082541C">
      <w:pPr>
        <w:pStyle w:val="Bezproreda"/>
        <w:jc w:val="both"/>
        <w:rPr>
          <w:rFonts w:ascii="Times New Roman" w:hAnsi="Times New Roman" w:cs="Times New Roman"/>
          <w:sz w:val="24"/>
          <w:szCs w:val="24"/>
        </w:rPr>
      </w:pPr>
      <w:r w:rsidRPr="00015E69">
        <w:rPr>
          <w:rFonts w:ascii="Times New Roman" w:hAnsi="Times New Roman" w:cs="Times New Roman"/>
          <w:sz w:val="24"/>
          <w:szCs w:val="24"/>
        </w:rPr>
        <w:t xml:space="preserve">U okviru </w:t>
      </w:r>
      <w:r w:rsidR="009D0995" w:rsidRPr="00015E69">
        <w:rPr>
          <w:rFonts w:ascii="Times New Roman" w:hAnsi="Times New Roman" w:cs="Times New Roman"/>
          <w:sz w:val="24"/>
          <w:szCs w:val="24"/>
        </w:rPr>
        <w:t xml:space="preserve">Nacionalnog plana oporavka i otpornosti (u daljnjem tekstu </w:t>
      </w:r>
      <w:r w:rsidRPr="00015E69">
        <w:rPr>
          <w:rFonts w:ascii="Times New Roman" w:hAnsi="Times New Roman" w:cs="Times New Roman"/>
          <w:sz w:val="24"/>
          <w:szCs w:val="24"/>
        </w:rPr>
        <w:t>NPOO</w:t>
      </w:r>
      <w:r w:rsidR="009D0995" w:rsidRPr="00015E69">
        <w:rPr>
          <w:rFonts w:ascii="Times New Roman" w:hAnsi="Times New Roman" w:cs="Times New Roman"/>
          <w:sz w:val="24"/>
          <w:szCs w:val="24"/>
        </w:rPr>
        <w:t>)</w:t>
      </w:r>
      <w:r w:rsidRPr="00015E69">
        <w:rPr>
          <w:rFonts w:ascii="Times New Roman" w:hAnsi="Times New Roman" w:cs="Times New Roman"/>
          <w:sz w:val="24"/>
          <w:szCs w:val="24"/>
        </w:rPr>
        <w:t>u sklopu investicije C6.1. R1-I2 Obnova zgrada oštećenih u potresu s energetskom obnovom osigurana su sredstva za sveobuhvatnu obnovu višestambenih zgrada i zgrada javnog sektora oštećenih u potresu kako bi se sanirala nastala oštećenja te povećala mehanička otpornost i stabilnost zgrade, povećala energetska učinkovitost i korištenje obnovljivih izvora energije, smanjila emisija CO</w:t>
      </w:r>
      <w:r w:rsidRPr="00015E69">
        <w:rPr>
          <w:rFonts w:ascii="Times New Roman" w:hAnsi="Times New Roman" w:cs="Times New Roman"/>
          <w:sz w:val="24"/>
          <w:szCs w:val="24"/>
          <w:vertAlign w:val="subscript"/>
        </w:rPr>
        <w:t>2</w:t>
      </w:r>
      <w:r w:rsidRPr="00015E69">
        <w:rPr>
          <w:rFonts w:ascii="Times New Roman" w:hAnsi="Times New Roman" w:cs="Times New Roman"/>
          <w:sz w:val="24"/>
          <w:szCs w:val="24"/>
        </w:rPr>
        <w:t xml:space="preserve">, dugoročno smanjili troškovi održavanja, povećali zdravi unutarnji klimatski uvjeti, povećala sigurnost od požara, i ublažilo energetsko siromaštvo. </w:t>
      </w:r>
    </w:p>
    <w:p w14:paraId="1CBAB323" w14:textId="77777777" w:rsidR="0082541C" w:rsidRPr="00015E69" w:rsidRDefault="0082541C" w:rsidP="0082541C">
      <w:pPr>
        <w:pStyle w:val="Bezproreda"/>
        <w:jc w:val="both"/>
        <w:rPr>
          <w:rFonts w:ascii="Times New Roman" w:eastAsiaTheme="minorHAnsi" w:hAnsi="Times New Roman" w:cs="Times New Roman"/>
          <w:sz w:val="24"/>
          <w:szCs w:val="24"/>
        </w:rPr>
      </w:pPr>
    </w:p>
    <w:p w14:paraId="417718F6" w14:textId="0F317F8F" w:rsidR="0082541C" w:rsidRPr="00015E69" w:rsidRDefault="002263CF" w:rsidP="0082541C">
      <w:pPr>
        <w:pStyle w:val="Bezproreda"/>
        <w:jc w:val="both"/>
        <w:rPr>
          <w:rFonts w:ascii="Times New Roman" w:hAnsi="Times New Roman" w:cs="Times New Roman"/>
          <w:sz w:val="24"/>
          <w:szCs w:val="24"/>
        </w:rPr>
      </w:pPr>
      <w:r w:rsidRPr="00015E69">
        <w:rPr>
          <w:rFonts w:ascii="Times New Roman" w:hAnsi="Times New Roman" w:cs="Times New Roman"/>
          <w:sz w:val="24"/>
          <w:szCs w:val="24"/>
        </w:rPr>
        <w:t>Zgrade kod kojih je započelo financiranje iz FSEU, za vraćanje u ispravno radno stanje, nastavljaju financiranje obnove sredstvima iz NPOO, prema kriterijima za određivanje prioriteta određenim u poglavlju 6.1. Programa energetske obnove zgrada javnog sektora. S</w:t>
      </w:r>
      <w:r w:rsidR="0082541C" w:rsidRPr="00015E69">
        <w:rPr>
          <w:rFonts w:ascii="Times New Roman" w:hAnsi="Times New Roman" w:cs="Times New Roman"/>
          <w:sz w:val="24"/>
          <w:szCs w:val="24"/>
        </w:rPr>
        <w:t>ukladno raspoloživim sredstvima iz NPOO-a, prednost za financiranje imat će uspješne operacije iz ovog Poziva</w:t>
      </w:r>
      <w:r w:rsidRPr="00015E69">
        <w:rPr>
          <w:rFonts w:ascii="Times New Roman" w:hAnsi="Times New Roman" w:cs="Times New Roman"/>
          <w:sz w:val="24"/>
          <w:szCs w:val="24"/>
        </w:rPr>
        <w:t xml:space="preserve"> </w:t>
      </w:r>
      <w:r w:rsidR="0082541C" w:rsidRPr="00015E69">
        <w:rPr>
          <w:rFonts w:ascii="Times New Roman" w:hAnsi="Times New Roman" w:cs="Times New Roman"/>
          <w:sz w:val="24"/>
          <w:szCs w:val="24"/>
        </w:rPr>
        <w:t>koje projektno-tehničkom dokumentacijom za cjelovitu obnovu zgrade</w:t>
      </w:r>
      <w:r w:rsidRPr="00015E69">
        <w:rPr>
          <w:rFonts w:ascii="Times New Roman" w:hAnsi="Times New Roman" w:cs="Times New Roman"/>
          <w:sz w:val="24"/>
          <w:szCs w:val="24"/>
        </w:rPr>
        <w:t xml:space="preserve"> ispunjavaju gore spomenute kriterije za određivanje prioriteta određenim u poglavlju 6.1. Programa energetske obnove zgrada javnog sektora  te</w:t>
      </w:r>
      <w:r w:rsidR="0082541C" w:rsidRPr="00015E69">
        <w:rPr>
          <w:rFonts w:ascii="Times New Roman" w:hAnsi="Times New Roman" w:cs="Times New Roman"/>
          <w:sz w:val="24"/>
          <w:szCs w:val="24"/>
        </w:rPr>
        <w:t xml:space="preserve"> iz podtočke </w:t>
      </w:r>
      <w:r w:rsidR="001E3074" w:rsidRPr="00015E69">
        <w:rPr>
          <w:rFonts w:ascii="Times New Roman" w:hAnsi="Times New Roman" w:cs="Times New Roman"/>
          <w:sz w:val="24"/>
          <w:szCs w:val="24"/>
        </w:rPr>
        <w:t>4</w:t>
      </w:r>
      <w:r w:rsidR="0082541C" w:rsidRPr="00015E69">
        <w:rPr>
          <w:rFonts w:ascii="Times New Roman" w:hAnsi="Times New Roman" w:cs="Times New Roman"/>
          <w:sz w:val="24"/>
          <w:szCs w:val="24"/>
        </w:rPr>
        <w:t xml:space="preserve">. točke 2.5. ovih Uputa. Sva prava i obveze ugovornih strana će se dodatno detaljno definirati Dodatkom Ugovora o dodjeli bespovratnih financijskih sredstava.    </w:t>
      </w:r>
    </w:p>
    <w:p w14:paraId="110567A4" w14:textId="77777777" w:rsidR="0082541C" w:rsidRPr="00015E69" w:rsidRDefault="0082541C" w:rsidP="0082541C">
      <w:pPr>
        <w:spacing w:after="0" w:line="240" w:lineRule="auto"/>
        <w:jc w:val="both"/>
        <w:rPr>
          <w:rFonts w:ascii="Times New Roman" w:hAnsi="Times New Roman" w:cs="Times New Roman"/>
          <w:sz w:val="24"/>
          <w:szCs w:val="24"/>
        </w:rPr>
      </w:pPr>
    </w:p>
    <w:p w14:paraId="1765C2FE" w14:textId="77777777" w:rsidR="0082541C" w:rsidRPr="00015E69" w:rsidRDefault="0082541C" w:rsidP="0082541C">
      <w:pPr>
        <w:pStyle w:val="Bezproreda"/>
        <w:jc w:val="both"/>
        <w:rPr>
          <w:rFonts w:ascii="Times New Roman" w:hAnsi="Times New Roman" w:cs="Times New Roman"/>
          <w:sz w:val="24"/>
          <w:szCs w:val="24"/>
        </w:rPr>
      </w:pPr>
      <w:r w:rsidRPr="00015E69">
        <w:rPr>
          <w:rFonts w:ascii="Times New Roman" w:hAnsi="Times New Roman" w:cs="Times New Roman"/>
          <w:sz w:val="24"/>
          <w:szCs w:val="24"/>
        </w:rPr>
        <w:t>Uvjeti za osiguranje načela nenanošenja bitne štete na razini Poziva su:</w:t>
      </w:r>
    </w:p>
    <w:p w14:paraId="35F63788" w14:textId="77777777" w:rsidR="0082541C" w:rsidRPr="00015E69" w:rsidDel="005F065B" w:rsidRDefault="0082541C" w:rsidP="0082541C">
      <w:pPr>
        <w:pStyle w:val="Normal1"/>
        <w:spacing w:before="0" w:after="0" w:line="276" w:lineRule="auto"/>
        <w:rPr>
          <w:rFonts w:ascii="Gill Sans MT" w:eastAsia="Times New Roman" w:hAnsi="Gill Sans MT"/>
          <w:noProof/>
          <w:color w:val="000000"/>
          <w:lang w:val="hr-HR"/>
        </w:rPr>
      </w:pPr>
    </w:p>
    <w:tbl>
      <w:tblPr>
        <w:tblW w:w="9072" w:type="dxa"/>
        <w:tblInd w:w="-10" w:type="dxa"/>
        <w:tblBorders>
          <w:top w:val="single" w:sz="8" w:space="0" w:color="A8D08D"/>
          <w:left w:val="single" w:sz="8" w:space="0" w:color="A8D08D"/>
          <w:bottom w:val="single" w:sz="8" w:space="0" w:color="A8D08D"/>
          <w:right w:val="single" w:sz="8" w:space="0" w:color="A8D08D"/>
          <w:insideH w:val="single" w:sz="8" w:space="0" w:color="A8D08D"/>
          <w:insideV w:val="single" w:sz="8" w:space="0" w:color="A8D08D"/>
        </w:tblBorders>
        <w:tblLook w:val="04A0" w:firstRow="1" w:lastRow="0" w:firstColumn="1" w:lastColumn="0" w:noHBand="0" w:noVBand="1"/>
      </w:tblPr>
      <w:tblGrid>
        <w:gridCol w:w="2835"/>
        <w:gridCol w:w="6237"/>
      </w:tblGrid>
      <w:tr w:rsidR="0082541C" w:rsidRPr="00015E69" w14:paraId="17BC6F86" w14:textId="77777777" w:rsidTr="000F5178">
        <w:trPr>
          <w:trHeight w:val="832"/>
        </w:trPr>
        <w:tc>
          <w:tcPr>
            <w:tcW w:w="2835" w:type="dxa"/>
            <w:shd w:val="clear" w:color="000000" w:fill="4DB17B"/>
            <w:vAlign w:val="center"/>
            <w:hideMark/>
          </w:tcPr>
          <w:p w14:paraId="41BD2B28" w14:textId="77777777" w:rsidR="0082541C" w:rsidRPr="00015E69" w:rsidRDefault="0082541C" w:rsidP="000F5178">
            <w:pPr>
              <w:spacing w:after="0"/>
              <w:jc w:val="both"/>
              <w:rPr>
                <w:rFonts w:ascii="Times New Roman" w:eastAsia="Times New Roman" w:hAnsi="Times New Roman" w:cs="Times New Roman"/>
                <w:b/>
                <w:bCs/>
                <w:color w:val="FFFFFF"/>
                <w:lang w:eastAsia="hr-HR"/>
              </w:rPr>
            </w:pPr>
            <w:r w:rsidRPr="00015E69">
              <w:rPr>
                <w:rFonts w:ascii="Times New Roman" w:eastAsia="Times New Roman" w:hAnsi="Times New Roman" w:cs="Times New Roman"/>
                <w:b/>
                <w:bCs/>
                <w:color w:val="FFFFFF" w:themeColor="background1"/>
                <w:lang w:eastAsia="hr-HR"/>
              </w:rPr>
              <w:t>Okolišni cilj</w:t>
            </w:r>
          </w:p>
        </w:tc>
        <w:tc>
          <w:tcPr>
            <w:tcW w:w="6237" w:type="dxa"/>
            <w:shd w:val="clear" w:color="000000" w:fill="4DB17B"/>
            <w:vAlign w:val="center"/>
            <w:hideMark/>
          </w:tcPr>
          <w:p w14:paraId="112D73B4" w14:textId="77777777" w:rsidR="0082541C" w:rsidRPr="00015E69" w:rsidRDefault="0082541C" w:rsidP="000F5178">
            <w:pPr>
              <w:spacing w:after="0"/>
              <w:ind w:left="-110"/>
              <w:jc w:val="both"/>
              <w:rPr>
                <w:rFonts w:ascii="Times New Roman" w:eastAsia="Times New Roman" w:hAnsi="Times New Roman" w:cs="Times New Roman"/>
                <w:b/>
                <w:bCs/>
                <w:color w:val="FFFFFF"/>
                <w:lang w:eastAsia="hr-HR"/>
              </w:rPr>
            </w:pPr>
            <w:r w:rsidRPr="00015E69">
              <w:rPr>
                <w:rFonts w:ascii="Times New Roman" w:eastAsia="Times New Roman" w:hAnsi="Times New Roman" w:cs="Times New Roman"/>
                <w:b/>
                <w:bCs/>
                <w:color w:val="FFFFFF"/>
                <w:lang w:eastAsia="hr-HR"/>
              </w:rPr>
              <w:t xml:space="preserve">  Usklađenost investicije s DNSH načelom</w:t>
            </w:r>
          </w:p>
        </w:tc>
      </w:tr>
      <w:tr w:rsidR="0082541C" w:rsidRPr="00015E69" w14:paraId="6F9A0326" w14:textId="77777777" w:rsidTr="000F5178">
        <w:trPr>
          <w:trHeight w:val="973"/>
        </w:trPr>
        <w:tc>
          <w:tcPr>
            <w:tcW w:w="2835" w:type="dxa"/>
            <w:shd w:val="clear" w:color="000000" w:fill="FFFFFF"/>
            <w:vAlign w:val="center"/>
            <w:hideMark/>
          </w:tcPr>
          <w:p w14:paraId="330F24D3" w14:textId="77777777" w:rsidR="0082541C" w:rsidRPr="00015E69" w:rsidRDefault="0082541C" w:rsidP="000F5178">
            <w:pPr>
              <w:spacing w:after="0"/>
              <w:jc w:val="both"/>
              <w:rPr>
                <w:rFonts w:ascii="Times New Roman" w:eastAsia="Times New Roman" w:hAnsi="Times New Roman" w:cs="Times New Roman"/>
                <w:b/>
                <w:color w:val="000000"/>
                <w:lang w:eastAsia="hr-HR"/>
              </w:rPr>
            </w:pPr>
            <w:r w:rsidRPr="00015E69">
              <w:rPr>
                <w:rFonts w:ascii="Times New Roman" w:eastAsia="Times New Roman" w:hAnsi="Times New Roman" w:cs="Times New Roman"/>
                <w:b/>
                <w:color w:val="000000"/>
                <w:lang w:eastAsia="hr-HR"/>
              </w:rPr>
              <w:t>I.</w:t>
            </w:r>
          </w:p>
          <w:p w14:paraId="67046E85" w14:textId="77777777" w:rsidR="0082541C" w:rsidRPr="00015E69" w:rsidRDefault="0082541C" w:rsidP="000F5178">
            <w:pPr>
              <w:spacing w:after="0"/>
              <w:jc w:val="both"/>
              <w:rPr>
                <w:rFonts w:ascii="Times New Roman" w:eastAsia="Times New Roman" w:hAnsi="Times New Roman" w:cs="Times New Roman"/>
                <w:b/>
                <w:color w:val="000000"/>
                <w:lang w:eastAsia="hr-HR"/>
              </w:rPr>
            </w:pPr>
            <w:r w:rsidRPr="00015E69">
              <w:rPr>
                <w:rFonts w:ascii="Times New Roman" w:eastAsia="Times New Roman" w:hAnsi="Times New Roman" w:cs="Times New Roman"/>
                <w:b/>
                <w:color w:val="000000"/>
                <w:lang w:eastAsia="hr-HR"/>
              </w:rPr>
              <w:t>Ublažavanje klimatskih promjena</w:t>
            </w:r>
          </w:p>
        </w:tc>
        <w:tc>
          <w:tcPr>
            <w:tcW w:w="6237" w:type="dxa"/>
            <w:shd w:val="clear" w:color="000000" w:fill="FFFFFF"/>
            <w:vAlign w:val="center"/>
            <w:hideMark/>
          </w:tcPr>
          <w:p w14:paraId="3010C32D" w14:textId="77777777" w:rsidR="0082541C" w:rsidRPr="00015E69" w:rsidRDefault="0082541C" w:rsidP="000F5178">
            <w:pPr>
              <w:spacing w:after="0"/>
              <w:jc w:val="both"/>
              <w:rPr>
                <w:rFonts w:ascii="Times New Roman" w:eastAsia="Times New Roman" w:hAnsi="Times New Roman" w:cs="Times New Roman"/>
                <w:bCs/>
                <w:color w:val="000000"/>
                <w:lang w:eastAsia="hr-HR"/>
              </w:rPr>
            </w:pPr>
            <w:r w:rsidRPr="00015E69">
              <w:rPr>
                <w:rFonts w:ascii="Times New Roman" w:eastAsia="Times New Roman" w:hAnsi="Times New Roman" w:cs="Times New Roman"/>
                <w:bCs/>
                <w:color w:val="000000"/>
                <w:lang w:eastAsia="hr-HR"/>
              </w:rPr>
              <w:t>Obnovom zgrada postići će se prosječna ušteda primarne energije (E</w:t>
            </w:r>
            <w:r w:rsidRPr="00015E69">
              <w:rPr>
                <w:rFonts w:ascii="Times New Roman" w:eastAsia="Times New Roman" w:hAnsi="Times New Roman" w:cs="Times New Roman"/>
                <w:bCs/>
                <w:color w:val="000000"/>
                <w:vertAlign w:val="subscript"/>
                <w:lang w:eastAsia="hr-HR"/>
              </w:rPr>
              <w:t>prim</w:t>
            </w:r>
            <w:r w:rsidRPr="00015E69">
              <w:rPr>
                <w:rFonts w:ascii="Times New Roman" w:eastAsia="Times New Roman" w:hAnsi="Times New Roman" w:cs="Times New Roman"/>
                <w:bCs/>
                <w:color w:val="000000"/>
                <w:lang w:eastAsia="hr-HR"/>
              </w:rPr>
              <w:t xml:space="preserve">) od najmanje 30% u odnosu na stanje prije obnove i smanjenje emisija stakleničkih plinova. </w:t>
            </w:r>
          </w:p>
          <w:p w14:paraId="0E1C6D8B" w14:textId="77777777" w:rsidR="0082541C" w:rsidRPr="00015E69" w:rsidRDefault="0082541C" w:rsidP="000F5178">
            <w:pPr>
              <w:spacing w:after="0"/>
              <w:jc w:val="both"/>
              <w:rPr>
                <w:rFonts w:ascii="Times New Roman" w:eastAsia="Times New Roman" w:hAnsi="Times New Roman" w:cs="Times New Roman"/>
                <w:bCs/>
                <w:color w:val="000000"/>
                <w:lang w:eastAsia="hr-HR"/>
              </w:rPr>
            </w:pPr>
            <w:r w:rsidRPr="00015E69">
              <w:rPr>
                <w:rFonts w:ascii="Times New Roman" w:eastAsia="Times New Roman" w:hAnsi="Times New Roman" w:cs="Times New Roman"/>
                <w:bCs/>
                <w:color w:val="000000"/>
                <w:lang w:eastAsia="hr-HR"/>
              </w:rPr>
              <w:t>Zgrade koje će se obnoviti nisu namijenjene vađenju, skladištenju, transportu ili proizvodnji fosilnih goriva.</w:t>
            </w:r>
          </w:p>
          <w:p w14:paraId="73A318F4" w14:textId="77777777" w:rsidR="0082541C" w:rsidRPr="00015E69" w:rsidRDefault="0082541C" w:rsidP="000F5178">
            <w:pPr>
              <w:spacing w:after="0"/>
              <w:jc w:val="both"/>
              <w:rPr>
                <w:rFonts w:ascii="Times New Roman" w:eastAsia="Times New Roman" w:hAnsi="Times New Roman" w:cs="Times New Roman"/>
                <w:bCs/>
                <w:color w:val="000000"/>
                <w:lang w:eastAsia="hr-HR"/>
              </w:rPr>
            </w:pPr>
            <w:r w:rsidRPr="00015E69">
              <w:rPr>
                <w:rFonts w:ascii="Times New Roman" w:eastAsia="Times New Roman" w:hAnsi="Times New Roman" w:cs="Times New Roman"/>
                <w:bCs/>
                <w:color w:val="000000"/>
                <w:lang w:eastAsia="hr-HR"/>
              </w:rPr>
              <w:t xml:space="preserve">Financiranje ugradnje kotlova i sustava grijanja na prirodni plin će biti u skladu s člankom 7. stavkom 2. Uredbe (EU) 2017/1369 o okviru za označivanje energetske učinkovitosti (1), a ugrađuju se u zgrade koje su uključene u širi program energetske obnove zgrada, u skladu s Dugoročnom strategijom obnove nacionalnog fonda zgrada do 2050., u skladu s Direktivom o energetskim svojstvima zgrada, i dovode do znatnog poboljšanja energetske učinkovitosti. </w:t>
            </w:r>
          </w:p>
          <w:p w14:paraId="53012FF7" w14:textId="77777777" w:rsidR="0082541C" w:rsidRPr="00015E69" w:rsidRDefault="0082541C" w:rsidP="000F5178">
            <w:pPr>
              <w:spacing w:after="0"/>
              <w:jc w:val="both"/>
              <w:rPr>
                <w:rFonts w:ascii="Times New Roman" w:eastAsia="Times New Roman" w:hAnsi="Times New Roman" w:cs="Times New Roman"/>
                <w:bCs/>
                <w:color w:val="000000"/>
                <w:vertAlign w:val="subscript"/>
                <w:lang w:eastAsia="hr-HR"/>
              </w:rPr>
            </w:pPr>
            <w:r w:rsidRPr="00015E69">
              <w:rPr>
                <w:rFonts w:ascii="Times New Roman" w:eastAsia="Times New Roman" w:hAnsi="Times New Roman" w:cs="Times New Roman"/>
                <w:bCs/>
                <w:color w:val="000000"/>
                <w:lang w:eastAsia="hr-HR"/>
              </w:rPr>
              <w:t>U slučaju zamjene postojećih neučinkovitih sustava grijanja i kotlova (npr. na bazi ugljena ili loživog ulja ili standardnih postojećih plinskih kotlova/ bojlera) s visokoučinkovitim kondenzacijskim kotlovima na plin biti će zadovoljen uvjet da zamjena dovodi do znatnog smanjenja emisija stakleničkih plinova, i znatnog unapređenja okoliša (osobito zbog smanjenja onečišćenja) i javnog zdravlja, posebno na područjima na kojima su EU-ovi pragovi za kvalitetu zraka utvrđeni Direktivom 2008/50/EU premašeni ili bi mogli biti premašeni, npr. pri zamjeni sustava grijanja i kotlova na bazi ugljena ili loživog ulja, obzirom da su kondenzacijski bojleri barem 30% energetski učinkovitiji te generiraju 30% manje emisija od postojećih neučinkovitih sustava grijanja i kotlova koji će biti zamijenjeni u sklopu obnove. Potpora takvim bojlerima neće predstavljati više od 20% investicije.</w:t>
            </w:r>
          </w:p>
        </w:tc>
      </w:tr>
      <w:tr w:rsidR="0082541C" w:rsidRPr="00015E69" w14:paraId="00F8F7FC" w14:textId="77777777" w:rsidTr="000F5178">
        <w:trPr>
          <w:trHeight w:hRule="exact" w:val="1438"/>
        </w:trPr>
        <w:tc>
          <w:tcPr>
            <w:tcW w:w="2835" w:type="dxa"/>
            <w:shd w:val="clear" w:color="000000" w:fill="FFFFFF"/>
            <w:vAlign w:val="center"/>
            <w:hideMark/>
          </w:tcPr>
          <w:p w14:paraId="0277C2A4" w14:textId="77777777" w:rsidR="0082541C" w:rsidRPr="00015E69" w:rsidRDefault="0082541C" w:rsidP="000F5178">
            <w:pPr>
              <w:spacing w:after="0"/>
              <w:jc w:val="both"/>
              <w:rPr>
                <w:rFonts w:ascii="Times New Roman" w:eastAsia="Times New Roman" w:hAnsi="Times New Roman" w:cs="Times New Roman"/>
                <w:b/>
                <w:color w:val="000000"/>
                <w:lang w:eastAsia="hr-HR"/>
              </w:rPr>
            </w:pPr>
            <w:r w:rsidRPr="00015E69">
              <w:rPr>
                <w:rFonts w:ascii="Times New Roman" w:eastAsia="Times New Roman" w:hAnsi="Times New Roman" w:cs="Times New Roman"/>
                <w:b/>
                <w:color w:val="000000"/>
                <w:lang w:eastAsia="hr-HR"/>
              </w:rPr>
              <w:t>II.</w:t>
            </w:r>
          </w:p>
          <w:p w14:paraId="4772CE8A" w14:textId="77777777" w:rsidR="0082541C" w:rsidRPr="00015E69" w:rsidRDefault="0082541C" w:rsidP="000F5178">
            <w:pPr>
              <w:spacing w:after="0"/>
              <w:jc w:val="both"/>
              <w:rPr>
                <w:rFonts w:ascii="Times New Roman" w:eastAsia="Times New Roman" w:hAnsi="Times New Roman" w:cs="Times New Roman"/>
                <w:b/>
                <w:color w:val="000000"/>
                <w:lang w:eastAsia="hr-HR"/>
              </w:rPr>
            </w:pPr>
            <w:r w:rsidRPr="00015E69">
              <w:rPr>
                <w:rFonts w:ascii="Times New Roman" w:eastAsia="Times New Roman" w:hAnsi="Times New Roman" w:cs="Times New Roman"/>
                <w:b/>
                <w:color w:val="000000"/>
                <w:lang w:eastAsia="hr-HR"/>
              </w:rPr>
              <w:t>Prilagođavanje klimatskim promjenama</w:t>
            </w:r>
          </w:p>
          <w:p w14:paraId="1A6A707C" w14:textId="77777777" w:rsidR="0082541C" w:rsidRPr="00015E69" w:rsidRDefault="0082541C" w:rsidP="000F5178">
            <w:pPr>
              <w:spacing w:after="0"/>
              <w:jc w:val="both"/>
              <w:rPr>
                <w:rFonts w:ascii="Times New Roman" w:eastAsia="Times New Roman" w:hAnsi="Times New Roman" w:cs="Times New Roman"/>
                <w:b/>
                <w:color w:val="000000"/>
                <w:lang w:eastAsia="hr-HR"/>
              </w:rPr>
            </w:pPr>
          </w:p>
        </w:tc>
        <w:tc>
          <w:tcPr>
            <w:tcW w:w="6237" w:type="dxa"/>
            <w:shd w:val="clear" w:color="000000" w:fill="FFFFFF"/>
            <w:vAlign w:val="center"/>
            <w:hideMark/>
          </w:tcPr>
          <w:p w14:paraId="006A0231" w14:textId="77777777" w:rsidR="0082541C" w:rsidRPr="00015E69" w:rsidRDefault="0082541C" w:rsidP="000F5178">
            <w:pPr>
              <w:spacing w:after="0"/>
              <w:jc w:val="both"/>
              <w:rPr>
                <w:rFonts w:ascii="Times New Roman" w:eastAsia="Times New Roman" w:hAnsi="Times New Roman" w:cs="Times New Roman"/>
                <w:color w:val="000000"/>
                <w:lang w:eastAsia="hr-HR"/>
              </w:rPr>
            </w:pPr>
            <w:r w:rsidRPr="00015E69">
              <w:rPr>
                <w:rFonts w:ascii="Times New Roman" w:eastAsia="Times New Roman" w:hAnsi="Times New Roman" w:cs="Times New Roman"/>
                <w:color w:val="000000"/>
                <w:lang w:eastAsia="hr-HR"/>
              </w:rPr>
              <w:t>Klimatski rizici koji bi mogli biti relevantni za svako ulaganje u okviru ove mjere identificirani su u nacionalnoj Strategiji prilagodbe klimatskim promjenama u Republici Hrvatskoj za razdoblje 2040. godine s pogledom na 2070. godinu.</w:t>
            </w:r>
          </w:p>
          <w:p w14:paraId="7DE2CDAA" w14:textId="77777777" w:rsidR="0082541C" w:rsidRPr="00015E69" w:rsidRDefault="0082541C" w:rsidP="000F5178">
            <w:pPr>
              <w:spacing w:after="0"/>
              <w:jc w:val="center"/>
              <w:rPr>
                <w:rFonts w:ascii="Times New Roman" w:eastAsia="Times New Roman" w:hAnsi="Times New Roman" w:cs="Times New Roman"/>
                <w:color w:val="000000"/>
                <w:lang w:eastAsia="hr-HR"/>
              </w:rPr>
            </w:pPr>
          </w:p>
        </w:tc>
      </w:tr>
      <w:tr w:rsidR="0082541C" w:rsidRPr="00015E69" w14:paraId="220D33C2" w14:textId="77777777" w:rsidTr="000F5178">
        <w:trPr>
          <w:trHeight w:hRule="exact" w:val="3825"/>
        </w:trPr>
        <w:tc>
          <w:tcPr>
            <w:tcW w:w="2835" w:type="dxa"/>
            <w:shd w:val="clear" w:color="000000" w:fill="FFFFFF"/>
            <w:vAlign w:val="center"/>
          </w:tcPr>
          <w:p w14:paraId="6A4E3EC2" w14:textId="77777777" w:rsidR="0082541C" w:rsidRPr="00015E69" w:rsidRDefault="0082541C" w:rsidP="000F5178">
            <w:pPr>
              <w:spacing w:after="0"/>
              <w:jc w:val="both"/>
              <w:rPr>
                <w:rFonts w:ascii="Times New Roman" w:eastAsia="Times New Roman" w:hAnsi="Times New Roman" w:cs="Times New Roman"/>
                <w:b/>
                <w:color w:val="000000"/>
                <w:lang w:eastAsia="hr-HR"/>
              </w:rPr>
            </w:pPr>
            <w:r w:rsidRPr="00015E69">
              <w:rPr>
                <w:rFonts w:ascii="Times New Roman" w:eastAsia="Times New Roman" w:hAnsi="Times New Roman" w:cs="Times New Roman"/>
                <w:b/>
                <w:color w:val="000000"/>
                <w:lang w:eastAsia="hr-HR"/>
              </w:rPr>
              <w:t>III.</w:t>
            </w:r>
          </w:p>
          <w:p w14:paraId="56CA8BDE" w14:textId="77777777" w:rsidR="0082541C" w:rsidRPr="00015E69" w:rsidRDefault="0082541C" w:rsidP="000F5178">
            <w:pPr>
              <w:spacing w:after="0"/>
              <w:jc w:val="both"/>
              <w:rPr>
                <w:rFonts w:ascii="Times New Roman" w:eastAsia="Times New Roman" w:hAnsi="Times New Roman" w:cs="Times New Roman"/>
                <w:b/>
                <w:color w:val="000000"/>
                <w:lang w:eastAsia="hr-HR"/>
              </w:rPr>
            </w:pPr>
            <w:r w:rsidRPr="00015E69">
              <w:rPr>
                <w:rFonts w:ascii="Times New Roman" w:eastAsia="Times New Roman" w:hAnsi="Times New Roman" w:cs="Times New Roman"/>
                <w:b/>
                <w:color w:val="000000"/>
                <w:lang w:eastAsia="hr-HR"/>
              </w:rPr>
              <w:t>Održiva uporaba i zaštita voda i morskih resursa</w:t>
            </w:r>
          </w:p>
        </w:tc>
        <w:tc>
          <w:tcPr>
            <w:tcW w:w="6237" w:type="dxa"/>
            <w:shd w:val="clear" w:color="000000" w:fill="FFFFFF"/>
            <w:vAlign w:val="center"/>
          </w:tcPr>
          <w:p w14:paraId="33649E76" w14:textId="77777777" w:rsidR="0082541C" w:rsidRPr="00015E69" w:rsidRDefault="0082541C" w:rsidP="000F5178">
            <w:pPr>
              <w:spacing w:after="0"/>
              <w:rPr>
                <w:rFonts w:ascii="Times New Roman" w:eastAsia="Times New Roman" w:hAnsi="Times New Roman" w:cs="Times New Roman"/>
                <w:color w:val="000000"/>
                <w:lang w:eastAsia="hr-HR"/>
              </w:rPr>
            </w:pPr>
            <w:r w:rsidRPr="00015E69">
              <w:rPr>
                <w:rFonts w:ascii="Times New Roman" w:eastAsia="Times New Roman" w:hAnsi="Times New Roman" w:cs="Times New Roman"/>
                <w:color w:val="000000"/>
                <w:lang w:eastAsia="hr-HR"/>
              </w:rPr>
              <w:t>Novi uređaji za vodu koji se ugrađuju u javne zgrade moraju biti u skladu s utvrđenim razinama uštede vode s načelima DNSH.</w:t>
            </w:r>
          </w:p>
          <w:p w14:paraId="361FF467" w14:textId="77777777" w:rsidR="0082541C" w:rsidRPr="00015E69" w:rsidRDefault="0082541C" w:rsidP="000F5178">
            <w:pPr>
              <w:spacing w:after="0"/>
              <w:rPr>
                <w:rFonts w:ascii="Times New Roman" w:eastAsia="Times New Roman" w:hAnsi="Times New Roman" w:cs="Times New Roman"/>
                <w:color w:val="000000"/>
                <w:lang w:eastAsia="hr-HR"/>
              </w:rPr>
            </w:pPr>
            <w:r w:rsidRPr="00015E69">
              <w:rPr>
                <w:rFonts w:ascii="Times New Roman" w:eastAsia="Times New Roman" w:hAnsi="Times New Roman" w:cs="Times New Roman"/>
                <w:color w:val="000000"/>
                <w:lang w:eastAsia="hr-HR"/>
              </w:rPr>
              <w:t xml:space="preserve">U kontekstu uštede vode za javne zgrade, moraju se ugraditi uređaji za vodu koji su u skladu sa: </w:t>
            </w:r>
          </w:p>
          <w:p w14:paraId="02EFDD9A" w14:textId="77777777" w:rsidR="0082541C" w:rsidRPr="00015E69" w:rsidRDefault="0082541C" w:rsidP="0082541C">
            <w:pPr>
              <w:pStyle w:val="Odlomakpopisa"/>
              <w:numPr>
                <w:ilvl w:val="0"/>
                <w:numId w:val="48"/>
              </w:numPr>
              <w:spacing w:after="0"/>
              <w:rPr>
                <w:rFonts w:ascii="Times New Roman" w:eastAsia="Times New Roman" w:hAnsi="Times New Roman" w:cs="Times New Roman"/>
                <w:color w:val="000000"/>
                <w:lang w:eastAsia="hr-HR"/>
              </w:rPr>
            </w:pPr>
            <w:r w:rsidRPr="00015E69">
              <w:rPr>
                <w:rFonts w:ascii="Times New Roman" w:eastAsia="Times New Roman" w:hAnsi="Times New Roman" w:cs="Times New Roman"/>
                <w:color w:val="000000"/>
                <w:lang w:eastAsia="hr-HR"/>
              </w:rPr>
              <w:t xml:space="preserve">slavine za umivaonike i kuhinjske slavine imaju maksimalan protok vode od 6 litara / min; </w:t>
            </w:r>
          </w:p>
          <w:p w14:paraId="471509AD" w14:textId="77777777" w:rsidR="0082541C" w:rsidRPr="00015E69" w:rsidRDefault="0082541C" w:rsidP="0082541C">
            <w:pPr>
              <w:pStyle w:val="Odlomakpopisa"/>
              <w:numPr>
                <w:ilvl w:val="0"/>
                <w:numId w:val="48"/>
              </w:numPr>
              <w:spacing w:after="0"/>
              <w:rPr>
                <w:rFonts w:ascii="Times New Roman" w:eastAsia="Times New Roman" w:hAnsi="Times New Roman" w:cs="Times New Roman"/>
                <w:color w:val="000000"/>
                <w:lang w:eastAsia="hr-HR"/>
              </w:rPr>
            </w:pPr>
            <w:r w:rsidRPr="00015E69">
              <w:rPr>
                <w:rFonts w:ascii="Times New Roman" w:eastAsia="Times New Roman" w:hAnsi="Times New Roman" w:cs="Times New Roman"/>
                <w:color w:val="000000"/>
                <w:lang w:eastAsia="hr-HR"/>
              </w:rPr>
              <w:t xml:space="preserve">tuševi imaju maksimalni protok vode od 8 litara / min; </w:t>
            </w:r>
          </w:p>
          <w:p w14:paraId="0D211C8D" w14:textId="77777777" w:rsidR="0082541C" w:rsidRPr="00015E69" w:rsidRDefault="0082541C" w:rsidP="0082541C">
            <w:pPr>
              <w:pStyle w:val="Odlomakpopisa"/>
              <w:numPr>
                <w:ilvl w:val="0"/>
                <w:numId w:val="48"/>
              </w:numPr>
              <w:spacing w:after="0"/>
              <w:rPr>
                <w:rFonts w:ascii="Times New Roman" w:eastAsia="Times New Roman" w:hAnsi="Times New Roman" w:cs="Times New Roman"/>
                <w:color w:val="000000"/>
                <w:lang w:eastAsia="hr-HR"/>
              </w:rPr>
            </w:pPr>
            <w:r w:rsidRPr="00015E69">
              <w:rPr>
                <w:rFonts w:ascii="Times New Roman" w:eastAsia="Times New Roman" w:hAnsi="Times New Roman" w:cs="Times New Roman"/>
                <w:color w:val="000000"/>
                <w:lang w:eastAsia="hr-HR"/>
              </w:rPr>
              <w:t xml:space="preserve">WC-i, uključujući apartmane, posude i cisterne, imaju puni volumen ispiranja od najviše 6 litara i maksimalni prosječni volumen ispiranja od 3,5 litara; </w:t>
            </w:r>
          </w:p>
          <w:p w14:paraId="4A510A84" w14:textId="77777777" w:rsidR="0082541C" w:rsidRPr="00015E69" w:rsidRDefault="0082541C" w:rsidP="0082541C">
            <w:pPr>
              <w:pStyle w:val="Odlomakpopisa"/>
              <w:numPr>
                <w:ilvl w:val="0"/>
                <w:numId w:val="48"/>
              </w:numPr>
              <w:spacing w:after="0"/>
              <w:rPr>
                <w:rFonts w:ascii="Times New Roman" w:eastAsia="Times New Roman" w:hAnsi="Times New Roman" w:cs="Times New Roman"/>
                <w:color w:val="000000"/>
                <w:lang w:eastAsia="hr-HR"/>
              </w:rPr>
            </w:pPr>
            <w:r w:rsidRPr="00015E69">
              <w:rPr>
                <w:rFonts w:ascii="Times New Roman" w:eastAsia="Times New Roman" w:hAnsi="Times New Roman" w:cs="Times New Roman"/>
                <w:color w:val="000000"/>
                <w:lang w:eastAsia="hr-HR"/>
              </w:rPr>
              <w:t>pisoari koriste najviše 2 litre / zdjelu / sat, pisoari za ispiranje imaju maksimalni puni volumen ispiranja od 1 litre.</w:t>
            </w:r>
          </w:p>
        </w:tc>
      </w:tr>
      <w:tr w:rsidR="0082541C" w:rsidRPr="00015E69" w14:paraId="29314801" w14:textId="77777777" w:rsidTr="000F5178">
        <w:trPr>
          <w:trHeight w:hRule="exact" w:val="3964"/>
        </w:trPr>
        <w:tc>
          <w:tcPr>
            <w:tcW w:w="2835" w:type="dxa"/>
            <w:shd w:val="clear" w:color="000000" w:fill="FFFFFF"/>
            <w:vAlign w:val="center"/>
          </w:tcPr>
          <w:p w14:paraId="6F877017" w14:textId="77777777" w:rsidR="0082541C" w:rsidRPr="00015E69" w:rsidRDefault="0082541C" w:rsidP="000F5178">
            <w:pPr>
              <w:spacing w:after="0"/>
              <w:jc w:val="both"/>
              <w:rPr>
                <w:rFonts w:ascii="Times New Roman" w:eastAsia="Times New Roman" w:hAnsi="Times New Roman" w:cs="Times New Roman"/>
                <w:b/>
                <w:color w:val="000000"/>
                <w:lang w:eastAsia="hr-HR"/>
              </w:rPr>
            </w:pPr>
            <w:r w:rsidRPr="00015E69">
              <w:rPr>
                <w:rFonts w:ascii="Times New Roman" w:eastAsia="Times New Roman" w:hAnsi="Times New Roman" w:cs="Times New Roman"/>
                <w:b/>
                <w:color w:val="000000"/>
                <w:lang w:eastAsia="hr-HR"/>
              </w:rPr>
              <w:t>IV.</w:t>
            </w:r>
          </w:p>
          <w:p w14:paraId="39E421A9" w14:textId="77777777" w:rsidR="0082541C" w:rsidRPr="00015E69" w:rsidRDefault="0082541C" w:rsidP="000F5178">
            <w:pPr>
              <w:spacing w:after="0"/>
              <w:jc w:val="both"/>
              <w:rPr>
                <w:rFonts w:ascii="Times New Roman" w:eastAsia="Times New Roman" w:hAnsi="Times New Roman" w:cs="Times New Roman"/>
                <w:b/>
                <w:color w:val="000000"/>
                <w:lang w:eastAsia="hr-HR"/>
              </w:rPr>
            </w:pPr>
            <w:r w:rsidRPr="00015E69">
              <w:rPr>
                <w:rFonts w:ascii="Times New Roman" w:eastAsia="Times New Roman" w:hAnsi="Times New Roman" w:cs="Times New Roman"/>
                <w:b/>
                <w:color w:val="000000"/>
                <w:lang w:eastAsia="hr-HR"/>
              </w:rPr>
              <w:t>Kružno gospodarstvo, uključujući prevenciju otpada i recikliranje</w:t>
            </w:r>
          </w:p>
        </w:tc>
        <w:tc>
          <w:tcPr>
            <w:tcW w:w="6237" w:type="dxa"/>
            <w:shd w:val="clear" w:color="000000" w:fill="FFFFFF"/>
            <w:vAlign w:val="center"/>
          </w:tcPr>
          <w:p w14:paraId="7FEC1B3F" w14:textId="77777777" w:rsidR="0082541C" w:rsidRPr="00015E69" w:rsidRDefault="0082541C" w:rsidP="000F5178">
            <w:pPr>
              <w:jc w:val="both"/>
              <w:rPr>
                <w:rFonts w:ascii="Times New Roman" w:hAnsi="Times New Roman" w:cs="Times New Roman"/>
              </w:rPr>
            </w:pPr>
            <w:r w:rsidRPr="00015E69">
              <w:rPr>
                <w:rFonts w:ascii="Times New Roman" w:hAnsi="Times New Roman" w:cs="Times New Roman"/>
              </w:rPr>
              <w:t>Gospodarski subjekti koji provode obnovu ograničavaju stvaranje otpada u procesima koji se odnose na izgradnju i rušenje u skladu s EU Protokolom o gospodarenju otpadom od gradnje i rušenja i uzimajući u obzir najbolje dostupne tehnike i korištenje selektivnog rušenja kako bi se omogućilo uklanjanje i sigurno rukovanje opasnih tvari te olakšavaju ponovnu upotrebu i visokokvalitetnu reciklažu selektivnim uklanjanjem materijala, koristeći dostupne sustave za sortiranje građevinskog otpada i otpada od rušenja. Građevinski projekti i građevinske tehnike podržavaju kružnost i posebno demonstriraju, pozivajući se na ISO 20887 ili drugi standard za procjenu rastavljivosti ili prilagodljivosti zgrada, kako su dizajnirani da budu učinkovitiji u pogledu resursa, prilagodljivi, fleksibilni i rastavljivi kako bi omogućili ponovnu upotrebu i recikliranje.</w:t>
            </w:r>
          </w:p>
          <w:p w14:paraId="1FDE2B56" w14:textId="77777777" w:rsidR="0082541C" w:rsidRPr="00015E69" w:rsidRDefault="0082541C" w:rsidP="000F5178">
            <w:pPr>
              <w:spacing w:after="0"/>
              <w:jc w:val="center"/>
              <w:rPr>
                <w:rFonts w:ascii="Times New Roman" w:eastAsia="Times New Roman" w:hAnsi="Times New Roman" w:cs="Times New Roman"/>
                <w:color w:val="000000"/>
                <w:lang w:eastAsia="hr-HR"/>
              </w:rPr>
            </w:pPr>
          </w:p>
        </w:tc>
      </w:tr>
      <w:tr w:rsidR="0082541C" w:rsidRPr="00015E69" w14:paraId="05A5ECE8" w14:textId="77777777" w:rsidTr="000F5178">
        <w:trPr>
          <w:trHeight w:hRule="exact" w:val="8100"/>
        </w:trPr>
        <w:tc>
          <w:tcPr>
            <w:tcW w:w="2835" w:type="dxa"/>
            <w:shd w:val="clear" w:color="000000" w:fill="FFFFFF"/>
            <w:vAlign w:val="center"/>
          </w:tcPr>
          <w:p w14:paraId="62A405F5" w14:textId="77777777" w:rsidR="0082541C" w:rsidRPr="00015E69" w:rsidRDefault="0082541C" w:rsidP="000F5178">
            <w:pPr>
              <w:spacing w:after="0"/>
              <w:jc w:val="both"/>
              <w:rPr>
                <w:rFonts w:ascii="Times New Roman" w:eastAsia="Times New Roman" w:hAnsi="Times New Roman" w:cs="Times New Roman"/>
                <w:b/>
                <w:color w:val="000000"/>
                <w:lang w:eastAsia="hr-HR"/>
              </w:rPr>
            </w:pPr>
            <w:r w:rsidRPr="00015E69">
              <w:rPr>
                <w:rFonts w:ascii="Times New Roman" w:eastAsia="Times New Roman" w:hAnsi="Times New Roman" w:cs="Times New Roman"/>
                <w:b/>
                <w:color w:val="000000"/>
                <w:lang w:eastAsia="hr-HR"/>
              </w:rPr>
              <w:t>V.</w:t>
            </w:r>
          </w:p>
          <w:p w14:paraId="49857FAA" w14:textId="77777777" w:rsidR="0082541C" w:rsidRPr="00015E69" w:rsidRDefault="0082541C" w:rsidP="000F5178">
            <w:pPr>
              <w:spacing w:after="0"/>
              <w:jc w:val="both"/>
              <w:rPr>
                <w:rFonts w:ascii="Times New Roman" w:eastAsia="Times New Roman" w:hAnsi="Times New Roman" w:cs="Times New Roman"/>
                <w:b/>
                <w:color w:val="000000"/>
                <w:lang w:eastAsia="hr-HR"/>
              </w:rPr>
            </w:pPr>
            <w:r w:rsidRPr="00015E69">
              <w:rPr>
                <w:rFonts w:ascii="Times New Roman" w:eastAsia="Times New Roman" w:hAnsi="Times New Roman" w:cs="Times New Roman"/>
                <w:b/>
                <w:color w:val="000000"/>
                <w:lang w:eastAsia="hr-HR"/>
              </w:rPr>
              <w:t>Prevencija onečišćenja i kontrola zraka, vode ili tla</w:t>
            </w:r>
          </w:p>
        </w:tc>
        <w:tc>
          <w:tcPr>
            <w:tcW w:w="6237" w:type="dxa"/>
            <w:shd w:val="clear" w:color="000000" w:fill="FFFFFF"/>
            <w:vAlign w:val="center"/>
          </w:tcPr>
          <w:p w14:paraId="217F79AC" w14:textId="77777777" w:rsidR="0082541C" w:rsidRPr="00015E69" w:rsidRDefault="0082541C" w:rsidP="000F5178">
            <w:pPr>
              <w:jc w:val="both"/>
              <w:rPr>
                <w:rFonts w:ascii="Times New Roman" w:hAnsi="Times New Roman" w:cs="Times New Roman"/>
              </w:rPr>
            </w:pPr>
            <w:r w:rsidRPr="00015E69">
              <w:rPr>
                <w:rFonts w:ascii="Times New Roman" w:hAnsi="Times New Roman" w:cs="Times New Roman"/>
              </w:rPr>
              <w:t>Od operatora koji provode obnovu morat će se osigurati da građevinski dijelovi i materijali korišteni u obnovi zgrade ne sadrže azbest niti tvari koje izazivaju veliku zabrinutost, kako je utvrđeno na temelju popisa tvari za koje je potrebno odobrenje iz Priloga XIV. Uredbe (EZ) br. 1907/2006.</w:t>
            </w:r>
          </w:p>
          <w:p w14:paraId="326B77F4" w14:textId="77777777" w:rsidR="0082541C" w:rsidRPr="00015E69" w:rsidRDefault="0082541C" w:rsidP="000F5178">
            <w:pPr>
              <w:jc w:val="both"/>
              <w:rPr>
                <w:rFonts w:ascii="Times New Roman" w:hAnsi="Times New Roman" w:cs="Times New Roman"/>
              </w:rPr>
            </w:pPr>
            <w:r w:rsidRPr="00015E69">
              <w:rPr>
                <w:rFonts w:ascii="Times New Roman" w:hAnsi="Times New Roman" w:cs="Times New Roman"/>
              </w:rPr>
              <w:t>Od operatora koji provode obnovu morat će se osigurati da građevinski dijelovi i materijali korišteni u zgradi, koji mogu doći u kontakt sa stanarima, emitiraju manje od 0,06 mg formaldehida po m</w:t>
            </w:r>
            <w:r w:rsidRPr="00015E69">
              <w:rPr>
                <w:rFonts w:ascii="Times New Roman" w:hAnsi="Times New Roman" w:cs="Times New Roman"/>
                <w:vertAlign w:val="superscript"/>
              </w:rPr>
              <w:t>3</w:t>
            </w:r>
            <w:r w:rsidRPr="00015E69">
              <w:rPr>
                <w:rFonts w:ascii="Times New Roman" w:hAnsi="Times New Roman" w:cs="Times New Roman"/>
              </w:rPr>
              <w:t xml:space="preserve"> materijala ili komponente i manje od 0,001 mg kategorija 1A i 1B kancerogenih hlapljivih organskih spojeva po m</w:t>
            </w:r>
            <w:r w:rsidRPr="00015E69">
              <w:rPr>
                <w:rFonts w:ascii="Times New Roman" w:hAnsi="Times New Roman" w:cs="Times New Roman"/>
                <w:vertAlign w:val="superscript"/>
              </w:rPr>
              <w:t>3</w:t>
            </w:r>
            <w:r w:rsidRPr="00015E69">
              <w:rPr>
                <w:rFonts w:ascii="Times New Roman" w:hAnsi="Times New Roman" w:cs="Times New Roman"/>
              </w:rPr>
              <w:t xml:space="preserve"> materijala ili komponente, nakon ispitivanja u skladu s CEN / TS 16516 i ISO 16000-3 ili drugim usporedivim standardiziranim uvjetima ispitivanja i metodom određivanja.</w:t>
            </w:r>
          </w:p>
          <w:p w14:paraId="5FE59585" w14:textId="77777777" w:rsidR="0082541C" w:rsidRPr="00015E69" w:rsidRDefault="0082541C" w:rsidP="000F5178">
            <w:pPr>
              <w:jc w:val="both"/>
              <w:rPr>
                <w:rFonts w:ascii="Times New Roman" w:hAnsi="Times New Roman" w:cs="Times New Roman"/>
              </w:rPr>
            </w:pPr>
            <w:r w:rsidRPr="00015E69">
              <w:rPr>
                <w:rFonts w:ascii="Times New Roman" w:hAnsi="Times New Roman" w:cs="Times New Roman"/>
              </w:rPr>
              <w:t>Poduzet će se mjere za smanjenje emisije buke, prašine i onečišćujućih tvari tijekom građevinskih radova, sukladno Zakonu o gradnji članku 133. Uređenje gradilišta koji zahtijeva da se na gradilištu predvide i provode mjere zaštite na radu te ostale mjere za zaštitu života i zdravlja ljudi u skladu s posebnim propisima, te kojima se onečišćenje zraka, tla i podzemnih voda te buka svode na najmanju mjeru. Tako će se prilikom obnove zgrade radovi izvoditi samo u dnevnom razdoblju, svi rastresiti materijali će biti sklonjeni (prekrivanjem ili po potrebi vlaženjem) kako bi se spriječilo rasipanje tijekom kiše i vjetra, a sva uklanjanja i demontaže građevnih elemenata i materijala vršit će se tehnikama koje sprečavaju širenje prašine i štetnih tvari na susjedne površine, te će se kada je potrebno koristiti zaštitne ograde.</w:t>
            </w:r>
          </w:p>
        </w:tc>
      </w:tr>
      <w:tr w:rsidR="0082541C" w:rsidRPr="00015E69" w14:paraId="4200D0CE" w14:textId="77777777" w:rsidTr="000F5178">
        <w:trPr>
          <w:trHeight w:hRule="exact" w:val="2417"/>
        </w:trPr>
        <w:tc>
          <w:tcPr>
            <w:tcW w:w="2835" w:type="dxa"/>
            <w:shd w:val="clear" w:color="000000" w:fill="FFFFFF"/>
            <w:vAlign w:val="center"/>
          </w:tcPr>
          <w:p w14:paraId="497E2EBD" w14:textId="77777777" w:rsidR="0082541C" w:rsidRPr="00015E69" w:rsidRDefault="0082541C" w:rsidP="000F5178">
            <w:pPr>
              <w:spacing w:after="0"/>
              <w:jc w:val="both"/>
              <w:rPr>
                <w:rFonts w:ascii="Times New Roman" w:eastAsia="Times New Roman" w:hAnsi="Times New Roman" w:cs="Times New Roman"/>
                <w:b/>
                <w:color w:val="000000"/>
                <w:lang w:eastAsia="hr-HR"/>
              </w:rPr>
            </w:pPr>
            <w:r w:rsidRPr="00015E69">
              <w:rPr>
                <w:rFonts w:ascii="Times New Roman" w:eastAsia="Times New Roman" w:hAnsi="Times New Roman" w:cs="Times New Roman"/>
                <w:b/>
                <w:color w:val="000000"/>
                <w:lang w:eastAsia="hr-HR"/>
              </w:rPr>
              <w:t>VI.</w:t>
            </w:r>
          </w:p>
          <w:p w14:paraId="08D3D3D1" w14:textId="77777777" w:rsidR="0082541C" w:rsidRPr="00015E69" w:rsidRDefault="0082541C" w:rsidP="000F5178">
            <w:pPr>
              <w:spacing w:after="0"/>
              <w:jc w:val="both"/>
              <w:rPr>
                <w:rFonts w:ascii="Times New Roman" w:eastAsia="Times New Roman" w:hAnsi="Times New Roman" w:cs="Times New Roman"/>
                <w:b/>
                <w:color w:val="000000"/>
                <w:lang w:eastAsia="hr-HR"/>
              </w:rPr>
            </w:pPr>
            <w:r w:rsidRPr="00015E69">
              <w:rPr>
                <w:rFonts w:ascii="Times New Roman" w:eastAsia="Times New Roman" w:hAnsi="Times New Roman" w:cs="Times New Roman"/>
                <w:b/>
                <w:color w:val="000000"/>
                <w:lang w:eastAsia="hr-HR"/>
              </w:rPr>
              <w:t>Zaštita i obnova biološke raznolikosti i ekosustava</w:t>
            </w:r>
          </w:p>
        </w:tc>
        <w:tc>
          <w:tcPr>
            <w:tcW w:w="6237" w:type="dxa"/>
            <w:tcBorders>
              <w:bottom w:val="single" w:sz="8" w:space="0" w:color="A8D08D"/>
            </w:tcBorders>
            <w:shd w:val="clear" w:color="000000" w:fill="FFFFFF"/>
            <w:vAlign w:val="center"/>
          </w:tcPr>
          <w:p w14:paraId="4171B385" w14:textId="77777777" w:rsidR="0082541C" w:rsidRPr="00015E69" w:rsidRDefault="0082541C" w:rsidP="000F5178">
            <w:pPr>
              <w:jc w:val="both"/>
              <w:rPr>
                <w:rFonts w:ascii="Times New Roman" w:hAnsi="Times New Roman" w:cs="Times New Roman"/>
              </w:rPr>
            </w:pPr>
            <w:r w:rsidRPr="00015E69">
              <w:rPr>
                <w:rFonts w:ascii="Times New Roman" w:hAnsi="Times New Roman" w:cs="Times New Roman"/>
              </w:rPr>
              <w:t>Aktivnosti obnove zgrada imaju beznačajno predvidljivi utjecaj na ovaj okolišni cilj, uzimajući u obzir izravne i primarne neizravne učinke tijekom životnog ciklusa. Većina zgrada koje će se obnoviti kroz program obnove neće se nalaziti u ili u blizini područja osjetljivih na biološku raznolikost (uključujući mrežu zaštićenih područja Natura 2000, područja svjetske baštine UNESCO-a i ključna područja biološke raznolikosti, kao i druga zaštićena područja) jer je riječ o postojećim zgradama u izgrađenom području.</w:t>
            </w:r>
          </w:p>
        </w:tc>
      </w:tr>
    </w:tbl>
    <w:p w14:paraId="3457405C" w14:textId="77777777" w:rsidR="0082541C" w:rsidRPr="00015E69" w:rsidRDefault="0082541C" w:rsidP="0082541C">
      <w:pPr>
        <w:pStyle w:val="Bezproreda"/>
        <w:jc w:val="both"/>
        <w:rPr>
          <w:rFonts w:ascii="Times New Roman" w:hAnsi="Times New Roman" w:cs="Times New Roman"/>
          <w:sz w:val="24"/>
          <w:szCs w:val="24"/>
        </w:rPr>
      </w:pPr>
    </w:p>
    <w:p w14:paraId="124CD4E1" w14:textId="77777777" w:rsidR="0082541C" w:rsidRDefault="0082541C" w:rsidP="0082541C">
      <w:pPr>
        <w:pStyle w:val="Bezproreda"/>
        <w:jc w:val="both"/>
        <w:rPr>
          <w:rFonts w:ascii="Times New Roman" w:hAnsi="Times New Roman" w:cs="Times New Roman"/>
          <w:sz w:val="24"/>
          <w:szCs w:val="24"/>
        </w:rPr>
      </w:pPr>
      <w:r w:rsidRPr="00015E69">
        <w:rPr>
          <w:rFonts w:ascii="Times New Roman" w:hAnsi="Times New Roman" w:cs="Times New Roman"/>
          <w:sz w:val="24"/>
          <w:szCs w:val="24"/>
        </w:rPr>
        <w:t>Ulaganjem u cjelovitu obnovu zgrada značajno se doprinosi Okolišnom cilju I. Ublažavanje klimatskih promjena, a ostalim Okolišnim ciljevima se ne nanosi bitna šteta te se ulaganje smatra usklađenim s DNSH-om za relevantni cilj.</w:t>
      </w:r>
    </w:p>
    <w:p w14:paraId="288F6BD8" w14:textId="77777777" w:rsidR="0082541C" w:rsidRDefault="0082541C" w:rsidP="0082541C">
      <w:pPr>
        <w:pStyle w:val="Bezproreda"/>
        <w:jc w:val="both"/>
        <w:rPr>
          <w:rFonts w:ascii="Times New Roman" w:hAnsi="Times New Roman" w:cs="Times New Roman"/>
          <w:sz w:val="24"/>
          <w:szCs w:val="24"/>
        </w:rPr>
      </w:pPr>
    </w:p>
    <w:p w14:paraId="14856089" w14:textId="77777777" w:rsidR="0082541C" w:rsidRPr="004B2AFA" w:rsidRDefault="0082541C" w:rsidP="004B2AFA">
      <w:pPr>
        <w:spacing w:before="100" w:beforeAutospacing="1" w:after="100" w:afterAutospacing="1"/>
        <w:rPr>
          <w:rFonts w:ascii="Times New Roman" w:hAnsi="Times New Roman" w:cs="Times New Roman"/>
          <w:sz w:val="24"/>
          <w:szCs w:val="24"/>
        </w:rPr>
      </w:pPr>
    </w:p>
    <w:p w14:paraId="0EECC3A6" w14:textId="77777777" w:rsidR="00AA4CBD" w:rsidRPr="004B2AFA" w:rsidRDefault="007F2276" w:rsidP="004B2AFA">
      <w:pPr>
        <w:pStyle w:val="Naslov1"/>
        <w:spacing w:before="100" w:beforeAutospacing="1" w:after="100" w:afterAutospacing="1"/>
      </w:pPr>
      <w:bookmarkStart w:id="97" w:name="_Toc68006338"/>
      <w:bookmarkStart w:id="98" w:name="_Toc121819097"/>
      <w:r w:rsidRPr="004B2AFA">
        <w:t>KAKO SE PRIJAVITI</w:t>
      </w:r>
      <w:bookmarkEnd w:id="97"/>
      <w:bookmarkEnd w:id="98"/>
    </w:p>
    <w:p w14:paraId="2C1A7A84" w14:textId="77777777" w:rsidR="00AA4CBD" w:rsidRPr="004B2AFA" w:rsidRDefault="00523509" w:rsidP="00A464C2">
      <w:pPr>
        <w:pStyle w:val="Naslov2"/>
      </w:pPr>
      <w:r w:rsidRPr="004B2AFA">
        <w:tab/>
      </w:r>
      <w:bookmarkStart w:id="99" w:name="_Toc68006339"/>
      <w:bookmarkStart w:id="100" w:name="_Toc121819098"/>
      <w:r w:rsidR="007D5424" w:rsidRPr="004B2AFA">
        <w:t xml:space="preserve">3.1. </w:t>
      </w:r>
      <w:r w:rsidR="00E53F0E" w:rsidRPr="004B2AFA">
        <w:t>Projektni prijedlog</w:t>
      </w:r>
      <w:bookmarkEnd w:id="99"/>
      <w:bookmarkEnd w:id="100"/>
    </w:p>
    <w:p w14:paraId="0EDAF12C" w14:textId="77777777" w:rsidR="00141FCD" w:rsidRPr="004B2AFA" w:rsidRDefault="00627147" w:rsidP="004B2AFA">
      <w:pPr>
        <w:pStyle w:val="Bezproreda"/>
        <w:spacing w:before="100" w:beforeAutospacing="1" w:after="100" w:afterAutospacing="1"/>
        <w:jc w:val="both"/>
        <w:rPr>
          <w:rFonts w:ascii="Times New Roman" w:hAnsi="Times New Roman" w:cs="Times New Roman"/>
          <w:i/>
          <w:iCs/>
          <w:sz w:val="24"/>
          <w:szCs w:val="24"/>
        </w:rPr>
      </w:pPr>
      <w:bookmarkStart w:id="101" w:name="_Hlk43408964"/>
      <w:r w:rsidRPr="004B2AFA">
        <w:rPr>
          <w:rFonts w:ascii="Times New Roman" w:eastAsia="Calibri" w:hAnsi="Times New Roman" w:cs="Times New Roman"/>
          <w:color w:val="000000"/>
          <w:sz w:val="24"/>
          <w:szCs w:val="24"/>
        </w:rPr>
        <w:t>Projektni prijedlo</w:t>
      </w:r>
      <w:r w:rsidR="00A67496" w:rsidRPr="004B2AFA">
        <w:rPr>
          <w:rFonts w:ascii="Times New Roman" w:eastAsia="Calibri" w:hAnsi="Times New Roman" w:cs="Times New Roman"/>
          <w:color w:val="000000"/>
          <w:sz w:val="24"/>
          <w:szCs w:val="24"/>
        </w:rPr>
        <w:t>g</w:t>
      </w:r>
      <w:r w:rsidRPr="004B2AFA">
        <w:rPr>
          <w:rFonts w:ascii="Times New Roman" w:eastAsia="Calibri" w:hAnsi="Times New Roman" w:cs="Times New Roman"/>
          <w:color w:val="000000"/>
          <w:sz w:val="24"/>
          <w:szCs w:val="24"/>
        </w:rPr>
        <w:t xml:space="preserve"> odnosno sva dokumentacija tražena ovim </w:t>
      </w:r>
      <w:r w:rsidR="00703A5C" w:rsidRPr="004B2AFA">
        <w:rPr>
          <w:rFonts w:ascii="Times New Roman" w:eastAsia="Calibri" w:hAnsi="Times New Roman" w:cs="Times New Roman"/>
          <w:color w:val="000000"/>
          <w:sz w:val="24"/>
          <w:szCs w:val="24"/>
        </w:rPr>
        <w:t>Uputama</w:t>
      </w:r>
      <w:r w:rsidRPr="004B2AFA">
        <w:rPr>
          <w:rFonts w:ascii="Times New Roman" w:eastAsia="Calibri" w:hAnsi="Times New Roman" w:cs="Times New Roman"/>
          <w:color w:val="000000"/>
          <w:sz w:val="24"/>
          <w:szCs w:val="24"/>
        </w:rPr>
        <w:t xml:space="preserve"> izrađuje se na hrvatskom jeziku i latiničnom pismu. </w:t>
      </w:r>
      <w:bookmarkEnd w:id="101"/>
    </w:p>
    <w:p w14:paraId="0062E8F3" w14:textId="77777777" w:rsidR="000472E4" w:rsidRPr="004B2AFA" w:rsidRDefault="009A608E" w:rsidP="004B2AFA">
      <w:pPr>
        <w:pStyle w:val="Bezproreda"/>
        <w:spacing w:before="100" w:beforeAutospacing="1" w:after="100" w:afterAutospacing="1"/>
        <w:jc w:val="both"/>
        <w:rPr>
          <w:rFonts w:ascii="Times New Roman" w:hAnsi="Times New Roman" w:cs="Times New Roman"/>
          <w:b/>
          <w:sz w:val="24"/>
          <w:szCs w:val="24"/>
        </w:rPr>
      </w:pPr>
      <w:r w:rsidRPr="004B2AFA">
        <w:rPr>
          <w:rFonts w:ascii="Times New Roman" w:hAnsi="Times New Roman" w:cs="Times New Roman"/>
          <w:sz w:val="24"/>
          <w:szCs w:val="24"/>
        </w:rPr>
        <w:t xml:space="preserve">Projektni prijedlog </w:t>
      </w:r>
      <w:r w:rsidR="00E53F0E" w:rsidRPr="004B2AFA">
        <w:rPr>
          <w:rFonts w:ascii="Times New Roman" w:hAnsi="Times New Roman" w:cs="Times New Roman"/>
          <w:sz w:val="24"/>
          <w:szCs w:val="24"/>
        </w:rPr>
        <w:t xml:space="preserve">se podnosi </w:t>
      </w:r>
      <w:r w:rsidR="00197F6B" w:rsidRPr="004B2AFA">
        <w:rPr>
          <w:rFonts w:ascii="Times New Roman" w:hAnsi="Times New Roman" w:cs="Times New Roman"/>
          <w:color w:val="000000"/>
          <w:sz w:val="24"/>
          <w:szCs w:val="24"/>
        </w:rPr>
        <w:t xml:space="preserve">Ministarstvu zdravstva, </w:t>
      </w:r>
      <w:r w:rsidR="008619DC" w:rsidRPr="004B2AFA">
        <w:rPr>
          <w:rFonts w:ascii="Times New Roman" w:hAnsi="Times New Roman" w:cs="Times New Roman"/>
          <w:color w:val="000000"/>
          <w:sz w:val="24"/>
          <w:szCs w:val="24"/>
        </w:rPr>
        <w:t>kao tijel</w:t>
      </w:r>
      <w:r w:rsidR="00A67496" w:rsidRPr="004B2AFA">
        <w:rPr>
          <w:rFonts w:ascii="Times New Roman" w:hAnsi="Times New Roman" w:cs="Times New Roman"/>
          <w:color w:val="000000"/>
          <w:sz w:val="24"/>
          <w:szCs w:val="24"/>
        </w:rPr>
        <w:t>u</w:t>
      </w:r>
      <w:r w:rsidR="008619DC" w:rsidRPr="004B2AFA">
        <w:rPr>
          <w:rFonts w:ascii="Times New Roman" w:hAnsi="Times New Roman" w:cs="Times New Roman"/>
          <w:color w:val="000000"/>
          <w:sz w:val="24"/>
          <w:szCs w:val="24"/>
        </w:rPr>
        <w:t xml:space="preserve"> odgovorno</w:t>
      </w:r>
      <w:r w:rsidR="00A67496" w:rsidRPr="004B2AFA">
        <w:rPr>
          <w:rFonts w:ascii="Times New Roman" w:hAnsi="Times New Roman" w:cs="Times New Roman"/>
          <w:color w:val="000000"/>
          <w:sz w:val="24"/>
          <w:szCs w:val="24"/>
        </w:rPr>
        <w:t>m</w:t>
      </w:r>
      <w:r w:rsidR="008619DC" w:rsidRPr="004B2AFA">
        <w:rPr>
          <w:rFonts w:ascii="Times New Roman" w:hAnsi="Times New Roman" w:cs="Times New Roman"/>
          <w:color w:val="000000"/>
          <w:sz w:val="24"/>
          <w:szCs w:val="24"/>
        </w:rPr>
        <w:t xml:space="preserve"> za provedbu financijskog doprinosa, </w:t>
      </w:r>
      <w:r w:rsidR="00F340AC" w:rsidRPr="004B2AFA">
        <w:rPr>
          <w:rFonts w:ascii="Times New Roman" w:hAnsi="Times New Roman" w:cs="Times New Roman"/>
          <w:sz w:val="24"/>
          <w:szCs w:val="24"/>
        </w:rPr>
        <w:t xml:space="preserve">putem </w:t>
      </w:r>
      <w:r w:rsidR="00E53F0E" w:rsidRPr="004B2AFA">
        <w:rPr>
          <w:rFonts w:ascii="Times New Roman" w:hAnsi="Times New Roman" w:cs="Times New Roman"/>
          <w:sz w:val="24"/>
          <w:szCs w:val="24"/>
        </w:rPr>
        <w:t>pošte</w:t>
      </w:r>
      <w:r w:rsidR="00265201" w:rsidRPr="004B2AFA">
        <w:rPr>
          <w:rFonts w:ascii="Times New Roman" w:hAnsi="Times New Roman" w:cs="Times New Roman"/>
          <w:sz w:val="24"/>
          <w:szCs w:val="24"/>
        </w:rPr>
        <w:t xml:space="preserve">, </w:t>
      </w:r>
      <w:r w:rsidR="00E53F0E" w:rsidRPr="004B2AFA">
        <w:rPr>
          <w:rFonts w:ascii="Times New Roman" w:hAnsi="Times New Roman" w:cs="Times New Roman"/>
          <w:sz w:val="24"/>
          <w:szCs w:val="24"/>
        </w:rPr>
        <w:t xml:space="preserve"> predajom u pisarnicu</w:t>
      </w:r>
      <w:r w:rsidR="0015596C" w:rsidRPr="004B2AFA">
        <w:rPr>
          <w:rFonts w:ascii="Times New Roman" w:hAnsi="Times New Roman" w:cs="Times New Roman"/>
          <w:sz w:val="24"/>
          <w:szCs w:val="24"/>
        </w:rPr>
        <w:t xml:space="preserve"> </w:t>
      </w:r>
      <w:r w:rsidR="003162BE" w:rsidRPr="004B2AFA">
        <w:rPr>
          <w:rFonts w:ascii="Times New Roman" w:hAnsi="Times New Roman" w:cs="Times New Roman"/>
          <w:sz w:val="24"/>
          <w:szCs w:val="24"/>
        </w:rPr>
        <w:t xml:space="preserve">tijela na adresu: </w:t>
      </w:r>
      <w:r w:rsidR="003162BE" w:rsidRPr="004B2AFA">
        <w:rPr>
          <w:rFonts w:ascii="Times New Roman" w:hAnsi="Times New Roman" w:cs="Times New Roman"/>
          <w:b/>
          <w:sz w:val="24"/>
          <w:szCs w:val="24"/>
        </w:rPr>
        <w:t xml:space="preserve"> </w:t>
      </w:r>
    </w:p>
    <w:p w14:paraId="6D8F5C16" w14:textId="77777777" w:rsidR="000472E4" w:rsidRPr="004B2AFA" w:rsidRDefault="003162BE" w:rsidP="004B2AFA">
      <w:pPr>
        <w:pStyle w:val="Bezproreda"/>
        <w:spacing w:before="100" w:beforeAutospacing="1" w:after="100" w:afterAutospacing="1"/>
        <w:jc w:val="center"/>
        <w:rPr>
          <w:rFonts w:ascii="Times New Roman" w:hAnsi="Times New Roman" w:cs="Times New Roman"/>
          <w:b/>
          <w:sz w:val="24"/>
          <w:szCs w:val="24"/>
        </w:rPr>
      </w:pPr>
      <w:r w:rsidRPr="004B2AFA">
        <w:rPr>
          <w:rFonts w:ascii="Times New Roman" w:hAnsi="Times New Roman" w:cs="Times New Roman"/>
          <w:b/>
          <w:sz w:val="24"/>
          <w:szCs w:val="24"/>
        </w:rPr>
        <w:t xml:space="preserve">Ministarstvo </w:t>
      </w:r>
      <w:r w:rsidR="000472E4" w:rsidRPr="004B2AFA">
        <w:rPr>
          <w:rFonts w:ascii="Times New Roman" w:hAnsi="Times New Roman" w:cs="Times New Roman"/>
          <w:b/>
          <w:sz w:val="24"/>
          <w:szCs w:val="24"/>
        </w:rPr>
        <w:t xml:space="preserve">zdravstva </w:t>
      </w:r>
    </w:p>
    <w:p w14:paraId="2FCC9F79" w14:textId="77777777" w:rsidR="000472E4" w:rsidRPr="004B2AFA" w:rsidRDefault="000472E4" w:rsidP="004B2AFA">
      <w:pPr>
        <w:pStyle w:val="Bezproreda"/>
        <w:spacing w:before="100" w:beforeAutospacing="1" w:after="100" w:afterAutospacing="1"/>
        <w:jc w:val="center"/>
        <w:rPr>
          <w:rFonts w:ascii="Times New Roman" w:hAnsi="Times New Roman" w:cs="Times New Roman"/>
          <w:b/>
          <w:sz w:val="24"/>
          <w:szCs w:val="24"/>
        </w:rPr>
      </w:pPr>
      <w:r w:rsidRPr="004B2AFA">
        <w:rPr>
          <w:rFonts w:ascii="Times New Roman" w:hAnsi="Times New Roman" w:cs="Times New Roman"/>
          <w:b/>
          <w:sz w:val="24"/>
          <w:szCs w:val="24"/>
        </w:rPr>
        <w:t>Ksaver 200a</w:t>
      </w:r>
    </w:p>
    <w:p w14:paraId="580EA0F9" w14:textId="77777777" w:rsidR="003162BE" w:rsidRPr="004B2AFA" w:rsidRDefault="000472E4" w:rsidP="004B2AFA">
      <w:pPr>
        <w:pStyle w:val="Bezproreda"/>
        <w:spacing w:before="100" w:beforeAutospacing="1" w:after="100" w:afterAutospacing="1"/>
        <w:jc w:val="center"/>
        <w:rPr>
          <w:rFonts w:ascii="Times New Roman" w:hAnsi="Times New Roman" w:cs="Times New Roman"/>
          <w:sz w:val="24"/>
          <w:szCs w:val="24"/>
        </w:rPr>
      </w:pPr>
      <w:r w:rsidRPr="004B2AFA">
        <w:rPr>
          <w:rFonts w:ascii="Times New Roman" w:hAnsi="Times New Roman" w:cs="Times New Roman"/>
          <w:b/>
          <w:sz w:val="24"/>
          <w:szCs w:val="24"/>
        </w:rPr>
        <w:t>10 000 Zagreb</w:t>
      </w:r>
    </w:p>
    <w:p w14:paraId="44425D41" w14:textId="77777777" w:rsidR="000472E4" w:rsidRPr="004B2AFA" w:rsidRDefault="003162BE" w:rsidP="00A464C2">
      <w:pPr>
        <w:pStyle w:val="Bezproreda"/>
        <w:spacing w:before="100" w:beforeAutospacing="1" w:after="100" w:afterAutospacing="1"/>
        <w:rPr>
          <w:rFonts w:ascii="Times New Roman" w:hAnsi="Times New Roman" w:cs="Times New Roman"/>
          <w:b/>
          <w:sz w:val="24"/>
          <w:szCs w:val="24"/>
        </w:rPr>
      </w:pPr>
      <w:r w:rsidRPr="004B2AFA">
        <w:rPr>
          <w:rFonts w:ascii="Times New Roman" w:hAnsi="Times New Roman" w:cs="Times New Roman"/>
          <w:sz w:val="24"/>
          <w:szCs w:val="24"/>
        </w:rPr>
        <w:t>Na zatvorenom paketu/omotnici mora biti jasno naveden naziv Poziva: Poziv na dostavu projektnih prijedloga „</w:t>
      </w:r>
      <w:r w:rsidR="000472E4" w:rsidRPr="004B2AFA">
        <w:rPr>
          <w:rFonts w:ascii="Times New Roman" w:hAnsi="Times New Roman" w:cs="Times New Roman"/>
          <w:b/>
          <w:sz w:val="24"/>
          <w:szCs w:val="24"/>
        </w:rPr>
        <w:t xml:space="preserve">Vraćanje u uporabljivo stanje infrastrukture u području zdravstva </w:t>
      </w:r>
    </w:p>
    <w:p w14:paraId="41005690" w14:textId="77777777" w:rsidR="00653EF1" w:rsidRPr="004B2AFA" w:rsidRDefault="000472E4" w:rsidP="004B2AFA">
      <w:pPr>
        <w:pStyle w:val="Bezproreda"/>
        <w:spacing w:before="100" w:beforeAutospacing="1" w:after="100" w:afterAutospacing="1"/>
        <w:jc w:val="both"/>
        <w:rPr>
          <w:rFonts w:ascii="Times New Roman" w:hAnsi="Times New Roman" w:cs="Times New Roman"/>
          <w:b/>
          <w:sz w:val="24"/>
          <w:szCs w:val="24"/>
        </w:rPr>
      </w:pPr>
      <w:r w:rsidRPr="004B2AFA">
        <w:rPr>
          <w:rFonts w:ascii="Times New Roman" w:hAnsi="Times New Roman" w:cs="Times New Roman"/>
          <w:b/>
          <w:sz w:val="24"/>
          <w:szCs w:val="24"/>
        </w:rPr>
        <w:t>na području Grada Zagreba, Krapinsko-zagorske županije i Zagrebačke županije</w:t>
      </w:r>
      <w:r w:rsidR="00653EF1" w:rsidRPr="004B2AFA">
        <w:rPr>
          <w:rFonts w:ascii="Times New Roman" w:hAnsi="Times New Roman" w:cs="Times New Roman"/>
          <w:b/>
          <w:sz w:val="24"/>
          <w:szCs w:val="24"/>
        </w:rPr>
        <w:t xml:space="preserve">“. </w:t>
      </w:r>
    </w:p>
    <w:p w14:paraId="4505A4E2" w14:textId="77777777" w:rsidR="004B2AFA" w:rsidRPr="004B2AFA" w:rsidRDefault="003162BE"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b/>
          <w:sz w:val="24"/>
          <w:szCs w:val="24"/>
        </w:rPr>
        <w:t>“Ne otvarati prije službenog otvaranja projektnih prijedloga”</w:t>
      </w:r>
      <w:r w:rsidRPr="004B2AFA">
        <w:rPr>
          <w:rFonts w:ascii="Times New Roman" w:hAnsi="Times New Roman" w:cs="Times New Roman"/>
          <w:sz w:val="24"/>
          <w:szCs w:val="24"/>
        </w:rPr>
        <w:t>, uz puni naziv i adresu prijavitelja. Na paketu/omotnici također mora biti zabilježen datum i točno vrijeme predaje projektnog prijedloga. Projektni prijedlozi poslani na način različit od gore navedenog (npr. faksom ili e-poštom) ili dostavljeni na druge adrese bit će autom</w:t>
      </w:r>
      <w:r w:rsidR="004B2AFA">
        <w:rPr>
          <w:rFonts w:ascii="Times New Roman" w:hAnsi="Times New Roman" w:cs="Times New Roman"/>
          <w:sz w:val="24"/>
          <w:szCs w:val="24"/>
        </w:rPr>
        <w:t>atski isključeni.</w:t>
      </w:r>
    </w:p>
    <w:p w14:paraId="04935263" w14:textId="77777777" w:rsidR="003162BE" w:rsidRDefault="003162BE"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b/>
          <w:bCs/>
          <w:sz w:val="24"/>
          <w:szCs w:val="24"/>
        </w:rPr>
        <w:t>Predložak adresiranja paketa/omotnice</w:t>
      </w:r>
      <w:r w:rsidR="000472E4" w:rsidRPr="004B2AFA">
        <w:rPr>
          <w:rFonts w:ascii="Times New Roman" w:hAnsi="Times New Roman" w:cs="Times New Roman"/>
          <w:sz w:val="24"/>
          <w:szCs w:val="24"/>
        </w:rPr>
        <w:t xml:space="preserve"> (</w:t>
      </w:r>
      <w:r w:rsidR="006A3C07" w:rsidRPr="004B2AFA">
        <w:rPr>
          <w:rFonts w:ascii="Times New Roman" w:hAnsi="Times New Roman" w:cs="Times New Roman"/>
          <w:sz w:val="24"/>
          <w:szCs w:val="24"/>
        </w:rPr>
        <w:t xml:space="preserve">Obrazac </w:t>
      </w:r>
      <w:r w:rsidR="00BB0439" w:rsidRPr="004B2AFA">
        <w:rPr>
          <w:rFonts w:ascii="Times New Roman" w:hAnsi="Times New Roman" w:cs="Times New Roman"/>
          <w:sz w:val="24"/>
          <w:szCs w:val="24"/>
        </w:rPr>
        <w:t>7</w:t>
      </w:r>
      <w:r w:rsidR="006A3C07" w:rsidRPr="004B2AFA">
        <w:rPr>
          <w:rFonts w:ascii="Times New Roman" w:hAnsi="Times New Roman" w:cs="Times New Roman"/>
          <w:sz w:val="24"/>
          <w:szCs w:val="24"/>
        </w:rPr>
        <w:t xml:space="preserve"> -</w:t>
      </w:r>
      <w:r w:rsidR="000472E4" w:rsidRPr="004B2AFA">
        <w:rPr>
          <w:rFonts w:ascii="Times New Roman" w:hAnsi="Times New Roman" w:cs="Times New Roman"/>
          <w:sz w:val="24"/>
          <w:szCs w:val="24"/>
        </w:rPr>
        <w:t>ispunite tražene podatke te izrežite i nalijepite na zatvoreni paket/omotnicu):</w:t>
      </w:r>
    </w:p>
    <w:p w14:paraId="22CC631A" w14:textId="77777777" w:rsidR="007E56FC" w:rsidRPr="004B2AFA" w:rsidRDefault="007E56FC" w:rsidP="004B2AFA">
      <w:pPr>
        <w:pStyle w:val="Bezproreda"/>
        <w:spacing w:before="100" w:beforeAutospacing="1" w:after="100" w:afterAutospacing="1"/>
        <w:jc w:val="both"/>
        <w:rPr>
          <w:rFonts w:ascii="Times New Roman" w:hAnsi="Times New Roman" w:cs="Times New Roman"/>
          <w:sz w:val="24"/>
          <w:szCs w:val="24"/>
        </w:rPr>
      </w:pPr>
    </w:p>
    <w:tbl>
      <w:tblPr>
        <w:tblStyle w:val="Reetkatablice"/>
        <w:tblW w:w="0" w:type="auto"/>
        <w:tblLook w:val="04A0" w:firstRow="1" w:lastRow="0" w:firstColumn="1" w:lastColumn="0" w:noHBand="0" w:noVBand="1"/>
      </w:tblPr>
      <w:tblGrid>
        <w:gridCol w:w="9062"/>
      </w:tblGrid>
      <w:tr w:rsidR="003162BE" w:rsidRPr="004B2AFA" w14:paraId="657F4873" w14:textId="77777777" w:rsidTr="00733075">
        <w:trPr>
          <w:trHeight w:val="1692"/>
        </w:trPr>
        <w:tc>
          <w:tcPr>
            <w:tcW w:w="9062" w:type="dxa"/>
          </w:tcPr>
          <w:tbl>
            <w:tblPr>
              <w:tblW w:w="0" w:type="auto"/>
              <w:tblBorders>
                <w:top w:val="nil"/>
                <w:left w:val="nil"/>
                <w:bottom w:val="nil"/>
                <w:right w:val="nil"/>
              </w:tblBorders>
              <w:tblLook w:val="0000" w:firstRow="0" w:lastRow="0" w:firstColumn="0" w:lastColumn="0" w:noHBand="0" w:noVBand="0"/>
            </w:tblPr>
            <w:tblGrid>
              <w:gridCol w:w="3431"/>
            </w:tblGrid>
            <w:tr w:rsidR="003162BE" w:rsidRPr="004B2AFA" w14:paraId="66A6B925" w14:textId="77777777" w:rsidTr="00E255C2">
              <w:trPr>
                <w:trHeight w:val="1546"/>
              </w:trPr>
              <w:tc>
                <w:tcPr>
                  <w:tcW w:w="3431" w:type="dxa"/>
                </w:tcPr>
                <w:p w14:paraId="1602ACB2" w14:textId="77777777" w:rsidR="000472E4" w:rsidRPr="004B2AFA" w:rsidRDefault="003162BE" w:rsidP="004B2AFA">
                  <w:pPr>
                    <w:pStyle w:val="Bezproreda"/>
                    <w:spacing w:before="100" w:beforeAutospacing="1" w:after="100" w:afterAutospacing="1"/>
                    <w:rPr>
                      <w:rFonts w:ascii="Times New Roman" w:hAnsi="Times New Roman" w:cs="Times New Roman"/>
                      <w:sz w:val="24"/>
                      <w:szCs w:val="24"/>
                    </w:rPr>
                  </w:pPr>
                  <w:r w:rsidRPr="004B2AFA">
                    <w:rPr>
                      <w:rFonts w:ascii="Times New Roman" w:hAnsi="Times New Roman" w:cs="Times New Roman"/>
                      <w:b/>
                      <w:bCs/>
                      <w:sz w:val="24"/>
                      <w:szCs w:val="24"/>
                    </w:rPr>
                    <w:t>POŠILJATELJ</w:t>
                  </w:r>
                </w:p>
                <w:p w14:paraId="7FA7F0BE" w14:textId="77777777" w:rsidR="003162BE" w:rsidRPr="004B2AFA" w:rsidRDefault="003162BE" w:rsidP="004B2AFA">
                  <w:pPr>
                    <w:pStyle w:val="Bezproreda"/>
                    <w:spacing w:before="100" w:beforeAutospacing="1" w:after="100" w:afterAutospacing="1"/>
                    <w:rPr>
                      <w:rFonts w:ascii="Times New Roman" w:hAnsi="Times New Roman" w:cs="Times New Roman"/>
                      <w:sz w:val="24"/>
                      <w:szCs w:val="24"/>
                    </w:rPr>
                  </w:pPr>
                  <w:r w:rsidRPr="004B2AFA">
                    <w:rPr>
                      <w:rFonts w:ascii="Times New Roman" w:hAnsi="Times New Roman" w:cs="Times New Roman"/>
                      <w:sz w:val="24"/>
                      <w:szCs w:val="24"/>
                    </w:rPr>
                    <w:t xml:space="preserve">Naziv </w:t>
                  </w:r>
                  <w:r w:rsidR="000472E4" w:rsidRPr="004B2AFA">
                    <w:rPr>
                      <w:rFonts w:ascii="Times New Roman" w:hAnsi="Times New Roman" w:cs="Times New Roman"/>
                      <w:sz w:val="24"/>
                      <w:szCs w:val="24"/>
                    </w:rPr>
                    <w:t>p</w:t>
                  </w:r>
                  <w:r w:rsidR="004B2AFA">
                    <w:rPr>
                      <w:rFonts w:ascii="Times New Roman" w:hAnsi="Times New Roman" w:cs="Times New Roman"/>
                      <w:sz w:val="24"/>
                      <w:szCs w:val="24"/>
                    </w:rPr>
                    <w:t>rijavitelja:___________</w:t>
                  </w:r>
                </w:p>
                <w:p w14:paraId="68CB9F2F" w14:textId="77777777" w:rsidR="003162BE" w:rsidRPr="004B2AFA" w:rsidRDefault="000472E4" w:rsidP="004B2AFA">
                  <w:pPr>
                    <w:pStyle w:val="Bezproreda"/>
                    <w:spacing w:before="100" w:beforeAutospacing="1" w:after="100" w:afterAutospacing="1"/>
                    <w:rPr>
                      <w:rFonts w:ascii="Times New Roman" w:hAnsi="Times New Roman" w:cs="Times New Roman"/>
                      <w:sz w:val="24"/>
                      <w:szCs w:val="24"/>
                    </w:rPr>
                  </w:pPr>
                  <w:r w:rsidRPr="004B2AFA">
                    <w:rPr>
                      <w:rFonts w:ascii="Times New Roman" w:hAnsi="Times New Roman" w:cs="Times New Roman"/>
                      <w:sz w:val="24"/>
                      <w:szCs w:val="24"/>
                    </w:rPr>
                    <w:t xml:space="preserve">Adresa prijavitelja: </w:t>
                  </w:r>
                  <w:r w:rsidR="004B2AFA">
                    <w:rPr>
                      <w:rFonts w:ascii="Times New Roman" w:hAnsi="Times New Roman" w:cs="Times New Roman"/>
                      <w:sz w:val="24"/>
                      <w:szCs w:val="24"/>
                    </w:rPr>
                    <w:t>__________</w:t>
                  </w:r>
                </w:p>
              </w:tc>
            </w:tr>
          </w:tbl>
          <w:p w14:paraId="2519AFF0" w14:textId="77777777" w:rsidR="003162BE" w:rsidRPr="004B2AFA" w:rsidRDefault="003162BE" w:rsidP="004B2AFA">
            <w:pPr>
              <w:pStyle w:val="Bezproreda"/>
              <w:spacing w:before="100" w:beforeAutospacing="1" w:after="100" w:afterAutospacing="1"/>
              <w:jc w:val="both"/>
              <w:rPr>
                <w:rFonts w:ascii="Times New Roman" w:hAnsi="Times New Roman" w:cs="Times New Roman"/>
                <w:sz w:val="24"/>
                <w:szCs w:val="24"/>
              </w:rPr>
            </w:pPr>
          </w:p>
        </w:tc>
      </w:tr>
      <w:tr w:rsidR="003162BE" w:rsidRPr="004B2AFA" w14:paraId="63BE319F" w14:textId="77777777" w:rsidTr="00733075">
        <w:tc>
          <w:tcPr>
            <w:tcW w:w="9062" w:type="dxa"/>
          </w:tcPr>
          <w:p w14:paraId="5F0B61CE" w14:textId="77777777" w:rsidR="003162BE" w:rsidRPr="004B2AFA" w:rsidRDefault="004B2AFA" w:rsidP="004B2AFA">
            <w:pPr>
              <w:pStyle w:val="Bezproreda"/>
              <w:spacing w:before="100" w:beforeAutospacing="1" w:after="100" w:afterAutospacing="1"/>
              <w:jc w:val="right"/>
              <w:rPr>
                <w:rFonts w:ascii="Times New Roman" w:hAnsi="Times New Roman" w:cs="Times New Roman"/>
                <w:b/>
                <w:sz w:val="24"/>
                <w:szCs w:val="24"/>
              </w:rPr>
            </w:pPr>
            <w:r>
              <w:rPr>
                <w:rFonts w:ascii="Times New Roman" w:hAnsi="Times New Roman" w:cs="Times New Roman"/>
                <w:b/>
                <w:sz w:val="24"/>
                <w:szCs w:val="24"/>
              </w:rPr>
              <w:t>PRIMATELJ</w:t>
            </w:r>
          </w:p>
          <w:p w14:paraId="52B4099B" w14:textId="77777777" w:rsidR="003162BE" w:rsidRPr="004B2AFA" w:rsidRDefault="003162BE" w:rsidP="004B2AFA">
            <w:pPr>
              <w:pStyle w:val="Bezproreda"/>
              <w:spacing w:before="100" w:beforeAutospacing="1" w:after="100" w:afterAutospacing="1"/>
              <w:jc w:val="right"/>
              <w:rPr>
                <w:rFonts w:ascii="Times New Roman" w:hAnsi="Times New Roman" w:cs="Times New Roman"/>
                <w:b/>
                <w:sz w:val="24"/>
                <w:szCs w:val="24"/>
              </w:rPr>
            </w:pPr>
            <w:r w:rsidRPr="004B2AFA">
              <w:rPr>
                <w:rFonts w:ascii="Times New Roman" w:hAnsi="Times New Roman" w:cs="Times New Roman"/>
                <w:b/>
                <w:sz w:val="24"/>
                <w:szCs w:val="24"/>
              </w:rPr>
              <w:t>Ministarstvo zdravstva</w:t>
            </w:r>
          </w:p>
          <w:p w14:paraId="5FE15D1E" w14:textId="77777777" w:rsidR="003162BE" w:rsidRPr="004B2AFA" w:rsidRDefault="004B2AFA" w:rsidP="004B2AFA">
            <w:pPr>
              <w:pStyle w:val="Bezproreda"/>
              <w:spacing w:before="100" w:beforeAutospacing="1" w:after="100" w:afterAutospacing="1"/>
              <w:jc w:val="right"/>
              <w:rPr>
                <w:rFonts w:ascii="Times New Roman" w:hAnsi="Times New Roman" w:cs="Times New Roman"/>
                <w:b/>
                <w:sz w:val="24"/>
                <w:szCs w:val="24"/>
              </w:rPr>
            </w:pPr>
            <w:r>
              <w:rPr>
                <w:rFonts w:ascii="Times New Roman" w:hAnsi="Times New Roman" w:cs="Times New Roman"/>
                <w:b/>
                <w:sz w:val="24"/>
                <w:szCs w:val="24"/>
              </w:rPr>
              <w:t xml:space="preserve">                                             </w:t>
            </w:r>
            <w:r w:rsidR="003162BE" w:rsidRPr="004B2AFA">
              <w:rPr>
                <w:rFonts w:ascii="Times New Roman" w:hAnsi="Times New Roman" w:cs="Times New Roman"/>
                <w:b/>
                <w:sz w:val="24"/>
                <w:szCs w:val="24"/>
              </w:rPr>
              <w:t>Ksaver 200a</w:t>
            </w:r>
            <w:r>
              <w:rPr>
                <w:rFonts w:ascii="Times New Roman" w:hAnsi="Times New Roman" w:cs="Times New Roman"/>
                <w:b/>
                <w:sz w:val="24"/>
                <w:szCs w:val="24"/>
              </w:rPr>
              <w:t xml:space="preserve"> 10 000 Zagreb</w:t>
            </w:r>
          </w:p>
        </w:tc>
      </w:tr>
      <w:tr w:rsidR="003162BE" w:rsidRPr="004B2AFA" w14:paraId="59733F39" w14:textId="77777777" w:rsidTr="00733075">
        <w:tc>
          <w:tcPr>
            <w:tcW w:w="9062" w:type="dxa"/>
          </w:tcPr>
          <w:p w14:paraId="128285EB" w14:textId="77777777" w:rsidR="003162BE" w:rsidRPr="004B2AFA" w:rsidRDefault="003162BE" w:rsidP="004B2AFA">
            <w:pPr>
              <w:pStyle w:val="Bezproreda"/>
              <w:spacing w:before="100" w:beforeAutospacing="1" w:after="100" w:afterAutospacing="1"/>
              <w:jc w:val="center"/>
              <w:rPr>
                <w:rFonts w:ascii="Times New Roman" w:hAnsi="Times New Roman" w:cs="Times New Roman"/>
                <w:b/>
                <w:sz w:val="24"/>
                <w:szCs w:val="24"/>
              </w:rPr>
            </w:pPr>
            <w:r w:rsidRPr="004B2AFA">
              <w:rPr>
                <w:rFonts w:ascii="Times New Roman" w:hAnsi="Times New Roman" w:cs="Times New Roman"/>
                <w:b/>
                <w:sz w:val="24"/>
                <w:szCs w:val="24"/>
              </w:rPr>
              <w:t xml:space="preserve">                    Naznaka: „NE OTVARATI– PRIJAVA NA POZIV NA</w:t>
            </w:r>
            <w:r w:rsidR="004B2AFA">
              <w:rPr>
                <w:rFonts w:ascii="Times New Roman" w:hAnsi="Times New Roman" w:cs="Times New Roman"/>
                <w:b/>
                <w:sz w:val="24"/>
                <w:szCs w:val="24"/>
              </w:rPr>
              <w:t xml:space="preserve"> DOSTAVU PROJEKTNIH PRIJEDLOGA“</w:t>
            </w:r>
          </w:p>
          <w:p w14:paraId="34584417" w14:textId="77777777" w:rsidR="003162BE" w:rsidRPr="004B2AFA" w:rsidRDefault="003162BE" w:rsidP="004B2AFA">
            <w:pPr>
              <w:pStyle w:val="Bezproreda"/>
              <w:jc w:val="center"/>
              <w:rPr>
                <w:rFonts w:ascii="Times New Roman" w:hAnsi="Times New Roman" w:cs="Times New Roman"/>
                <w:b/>
                <w:sz w:val="24"/>
                <w:szCs w:val="24"/>
              </w:rPr>
            </w:pPr>
            <w:r w:rsidRPr="004B2AFA">
              <w:rPr>
                <w:rFonts w:ascii="Times New Roman" w:hAnsi="Times New Roman" w:cs="Times New Roman"/>
                <w:sz w:val="24"/>
                <w:szCs w:val="24"/>
              </w:rPr>
              <w:t>„</w:t>
            </w:r>
            <w:r w:rsidRPr="004B2AFA">
              <w:rPr>
                <w:rFonts w:ascii="Times New Roman" w:hAnsi="Times New Roman" w:cs="Times New Roman"/>
                <w:b/>
                <w:sz w:val="24"/>
                <w:szCs w:val="24"/>
              </w:rPr>
              <w:t xml:space="preserve">Vraćanje u uporabljivo stanje infrastrukture u području zdravstva </w:t>
            </w:r>
          </w:p>
          <w:p w14:paraId="3938F747" w14:textId="77777777" w:rsidR="003162BE" w:rsidRPr="004B2AFA" w:rsidRDefault="003162BE" w:rsidP="004B2AFA">
            <w:pPr>
              <w:pStyle w:val="Bezproreda"/>
              <w:jc w:val="center"/>
              <w:rPr>
                <w:rFonts w:ascii="Times New Roman" w:hAnsi="Times New Roman" w:cs="Times New Roman"/>
                <w:b/>
                <w:sz w:val="24"/>
                <w:szCs w:val="24"/>
              </w:rPr>
            </w:pPr>
            <w:r w:rsidRPr="004B2AFA">
              <w:rPr>
                <w:rFonts w:ascii="Times New Roman" w:hAnsi="Times New Roman" w:cs="Times New Roman"/>
                <w:b/>
                <w:sz w:val="24"/>
                <w:szCs w:val="24"/>
              </w:rPr>
              <w:t>na području Grada Zagreba, Krapinsko-zagorske županije i Zagrebačke županije“</w:t>
            </w:r>
          </w:p>
        </w:tc>
      </w:tr>
    </w:tbl>
    <w:p w14:paraId="752E0472" w14:textId="77777777" w:rsidR="009A608E" w:rsidRPr="004B2AFA" w:rsidRDefault="003162BE"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Projektni prijedlog sadržava sljedeće </w:t>
      </w:r>
      <w:r w:rsidRPr="004B2AFA">
        <w:rPr>
          <w:rFonts w:ascii="Times New Roman" w:hAnsi="Times New Roman" w:cs="Times New Roman"/>
          <w:b/>
          <w:sz w:val="24"/>
          <w:szCs w:val="24"/>
        </w:rPr>
        <w:t>dokumente isključivo u digitalnom formatu</w:t>
      </w:r>
      <w:r w:rsidRPr="004B2AFA">
        <w:rPr>
          <w:rFonts w:ascii="Times New Roman" w:hAnsi="Times New Roman" w:cs="Times New Roman"/>
          <w:sz w:val="24"/>
          <w:szCs w:val="24"/>
        </w:rPr>
        <w:t xml:space="preserve">: </w:t>
      </w:r>
    </w:p>
    <w:tbl>
      <w:tblPr>
        <w:tblStyle w:val="Reetkatablice"/>
        <w:tblW w:w="9072" w:type="dxa"/>
        <w:tblInd w:w="108" w:type="dxa"/>
        <w:tblLayout w:type="fixed"/>
        <w:tblLook w:val="04A0" w:firstRow="1" w:lastRow="0" w:firstColumn="1" w:lastColumn="0" w:noHBand="0" w:noVBand="1"/>
      </w:tblPr>
      <w:tblGrid>
        <w:gridCol w:w="6"/>
        <w:gridCol w:w="3386"/>
        <w:gridCol w:w="1961"/>
        <w:gridCol w:w="3608"/>
        <w:gridCol w:w="111"/>
      </w:tblGrid>
      <w:tr w:rsidR="009A608E" w:rsidRPr="004B2AFA" w14:paraId="7DA059C9" w14:textId="77777777" w:rsidTr="00733075">
        <w:trPr>
          <w:gridAfter w:val="1"/>
          <w:wAfter w:w="113" w:type="dxa"/>
          <w:trHeight w:val="991"/>
        </w:trPr>
        <w:tc>
          <w:tcPr>
            <w:tcW w:w="3431" w:type="dxa"/>
            <w:gridSpan w:val="2"/>
            <w:shd w:val="clear" w:color="auto" w:fill="D6F8D7"/>
          </w:tcPr>
          <w:p w14:paraId="016D789D" w14:textId="4046803F" w:rsidR="009A608E" w:rsidRPr="004B2AFA" w:rsidRDefault="009A608E" w:rsidP="00D41F7D">
            <w:pPr>
              <w:tabs>
                <w:tab w:val="center" w:pos="4536"/>
                <w:tab w:val="right" w:pos="9072"/>
              </w:tabs>
              <w:spacing w:before="100" w:beforeAutospacing="1" w:after="100" w:afterAutospacing="1"/>
              <w:rPr>
                <w:rFonts w:ascii="Times New Roman" w:hAnsi="Times New Roman" w:cs="Times New Roman"/>
                <w:sz w:val="24"/>
                <w:szCs w:val="24"/>
              </w:rPr>
            </w:pPr>
            <w:r w:rsidRPr="004B2AFA">
              <w:rPr>
                <w:rFonts w:ascii="Times New Roman" w:hAnsi="Times New Roman" w:cs="Times New Roman"/>
                <w:sz w:val="24"/>
                <w:szCs w:val="24"/>
              </w:rPr>
              <w:t>Dokument</w:t>
            </w:r>
            <w:r w:rsidR="005A6474" w:rsidRPr="004B2AFA">
              <w:rPr>
                <w:rFonts w:ascii="Times New Roman" w:hAnsi="Times New Roman" w:cs="Times New Roman"/>
                <w:sz w:val="24"/>
                <w:szCs w:val="24"/>
              </w:rPr>
              <w:t xml:space="preserve"> </w:t>
            </w:r>
          </w:p>
        </w:tc>
        <w:tc>
          <w:tcPr>
            <w:tcW w:w="1985" w:type="dxa"/>
            <w:shd w:val="clear" w:color="auto" w:fill="D6F8D7"/>
          </w:tcPr>
          <w:p w14:paraId="5FB8C16D" w14:textId="77777777" w:rsidR="009A608E" w:rsidRPr="004B2AFA" w:rsidRDefault="009A608E" w:rsidP="004B2AFA">
            <w:pPr>
              <w:spacing w:before="100" w:beforeAutospacing="1" w:after="100" w:afterAutospacing="1"/>
              <w:jc w:val="center"/>
              <w:rPr>
                <w:rFonts w:ascii="Times New Roman" w:hAnsi="Times New Roman" w:cs="Times New Roman"/>
                <w:sz w:val="24"/>
                <w:szCs w:val="24"/>
              </w:rPr>
            </w:pPr>
          </w:p>
          <w:p w14:paraId="4DE15AC0" w14:textId="77777777" w:rsidR="009A608E" w:rsidRPr="004B2AFA" w:rsidRDefault="009A608E" w:rsidP="004B2AFA">
            <w:pPr>
              <w:spacing w:before="100" w:beforeAutospacing="1" w:after="100" w:afterAutospacing="1"/>
              <w:jc w:val="center"/>
              <w:rPr>
                <w:rFonts w:ascii="Times New Roman" w:hAnsi="Times New Roman" w:cs="Times New Roman"/>
                <w:sz w:val="24"/>
                <w:szCs w:val="24"/>
              </w:rPr>
            </w:pPr>
            <w:r w:rsidRPr="004B2AFA">
              <w:rPr>
                <w:rFonts w:ascii="Times New Roman" w:hAnsi="Times New Roman" w:cs="Times New Roman"/>
                <w:sz w:val="24"/>
                <w:szCs w:val="24"/>
              </w:rPr>
              <w:t>Obvezno (da ili ne)</w:t>
            </w:r>
          </w:p>
        </w:tc>
        <w:tc>
          <w:tcPr>
            <w:tcW w:w="3656" w:type="dxa"/>
            <w:shd w:val="clear" w:color="auto" w:fill="D6F8D7"/>
          </w:tcPr>
          <w:p w14:paraId="5963491F" w14:textId="77777777" w:rsidR="009A608E" w:rsidRPr="004B2AFA" w:rsidRDefault="009A608E" w:rsidP="004B2AFA">
            <w:pPr>
              <w:tabs>
                <w:tab w:val="center" w:pos="4536"/>
                <w:tab w:val="right" w:pos="9072"/>
              </w:tabs>
              <w:spacing w:before="100" w:beforeAutospacing="1" w:after="100" w:afterAutospacing="1"/>
              <w:rPr>
                <w:rFonts w:ascii="Times New Roman" w:hAnsi="Times New Roman" w:cs="Times New Roman"/>
                <w:sz w:val="24"/>
                <w:szCs w:val="24"/>
              </w:rPr>
            </w:pPr>
          </w:p>
          <w:p w14:paraId="50F90E24" w14:textId="77777777" w:rsidR="009A608E" w:rsidRPr="004B2AFA" w:rsidRDefault="009A608E" w:rsidP="004B2AFA">
            <w:pPr>
              <w:tabs>
                <w:tab w:val="center" w:pos="4536"/>
                <w:tab w:val="right" w:pos="9072"/>
              </w:tabs>
              <w:spacing w:before="100" w:beforeAutospacing="1" w:after="100" w:afterAutospacing="1"/>
              <w:rPr>
                <w:rFonts w:ascii="Times New Roman" w:hAnsi="Times New Roman" w:cs="Times New Roman"/>
                <w:sz w:val="24"/>
                <w:szCs w:val="24"/>
              </w:rPr>
            </w:pPr>
            <w:r w:rsidRPr="004B2AFA">
              <w:rPr>
                <w:rFonts w:ascii="Times New Roman" w:hAnsi="Times New Roman" w:cs="Times New Roman"/>
                <w:sz w:val="24"/>
                <w:szCs w:val="24"/>
              </w:rPr>
              <w:t>Referenca</w:t>
            </w:r>
          </w:p>
        </w:tc>
      </w:tr>
      <w:tr w:rsidR="000472E4" w:rsidRPr="004B2AFA" w14:paraId="6A61486D" w14:textId="77777777" w:rsidTr="00733075">
        <w:trPr>
          <w:gridAfter w:val="1"/>
          <w:wAfter w:w="113" w:type="dxa"/>
        </w:trPr>
        <w:tc>
          <w:tcPr>
            <w:tcW w:w="3431" w:type="dxa"/>
            <w:gridSpan w:val="2"/>
            <w:vAlign w:val="center"/>
          </w:tcPr>
          <w:p w14:paraId="0BA164A4" w14:textId="77777777" w:rsidR="000472E4" w:rsidRPr="00D41F7D" w:rsidRDefault="000472E4"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Prijavni obrazac</w:t>
            </w:r>
          </w:p>
        </w:tc>
        <w:tc>
          <w:tcPr>
            <w:tcW w:w="1985" w:type="dxa"/>
            <w:vAlign w:val="center"/>
          </w:tcPr>
          <w:p w14:paraId="499E9B5A" w14:textId="77777777" w:rsidR="000472E4" w:rsidRPr="00D41F7D" w:rsidRDefault="000472E4" w:rsidP="004B2AFA">
            <w:pPr>
              <w:spacing w:before="100" w:beforeAutospacing="1" w:after="100" w:afterAutospacing="1"/>
              <w:jc w:val="center"/>
              <w:rPr>
                <w:rFonts w:ascii="Times New Roman" w:hAnsi="Times New Roman" w:cs="Times New Roman"/>
                <w:sz w:val="24"/>
                <w:szCs w:val="24"/>
              </w:rPr>
            </w:pPr>
            <w:r w:rsidRPr="00D41F7D">
              <w:rPr>
                <w:rFonts w:ascii="Times New Roman" w:hAnsi="Times New Roman" w:cs="Times New Roman"/>
                <w:sz w:val="24"/>
                <w:szCs w:val="24"/>
              </w:rPr>
              <w:t>DA</w:t>
            </w:r>
          </w:p>
        </w:tc>
        <w:tc>
          <w:tcPr>
            <w:tcW w:w="3656" w:type="dxa"/>
            <w:vAlign w:val="center"/>
          </w:tcPr>
          <w:p w14:paraId="64BAB93D" w14:textId="77777777" w:rsidR="000472E4" w:rsidRPr="00D41F7D" w:rsidRDefault="000472E4" w:rsidP="004B2AFA">
            <w:pPr>
              <w:spacing w:before="100" w:beforeAutospacing="1" w:after="100" w:afterAutospacing="1"/>
              <w:jc w:val="both"/>
              <w:rPr>
                <w:rFonts w:ascii="Times New Roman" w:hAnsi="Times New Roman" w:cs="Times New Roman"/>
                <w:sz w:val="24"/>
                <w:szCs w:val="24"/>
              </w:rPr>
            </w:pPr>
            <w:r w:rsidRPr="00D41F7D">
              <w:rPr>
                <w:rFonts w:ascii="Times New Roman" w:hAnsi="Times New Roman" w:cs="Times New Roman"/>
                <w:sz w:val="24"/>
                <w:szCs w:val="24"/>
              </w:rPr>
              <w:t>Obrazac 1.</w:t>
            </w:r>
            <w:r w:rsidR="00EA32D7" w:rsidRPr="00D41F7D">
              <w:rPr>
                <w:rFonts w:ascii="Times New Roman" w:hAnsi="Times New Roman" w:cs="Times New Roman"/>
                <w:sz w:val="24"/>
                <w:szCs w:val="24"/>
              </w:rPr>
              <w:t xml:space="preserve"> (sken izvornika)</w:t>
            </w:r>
          </w:p>
        </w:tc>
      </w:tr>
      <w:tr w:rsidR="005B537F" w:rsidRPr="004B2AFA" w14:paraId="5CE48D3B" w14:textId="77777777" w:rsidTr="00733075">
        <w:trPr>
          <w:gridAfter w:val="1"/>
          <w:wAfter w:w="113" w:type="dxa"/>
        </w:trPr>
        <w:tc>
          <w:tcPr>
            <w:tcW w:w="3431" w:type="dxa"/>
            <w:gridSpan w:val="2"/>
            <w:vAlign w:val="center"/>
          </w:tcPr>
          <w:p w14:paraId="312473B0" w14:textId="77777777" w:rsidR="005B537F" w:rsidRPr="00D41F7D" w:rsidRDefault="005B537F"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Prijavni obrazac 1a</w:t>
            </w:r>
          </w:p>
        </w:tc>
        <w:tc>
          <w:tcPr>
            <w:tcW w:w="1985" w:type="dxa"/>
            <w:vAlign w:val="center"/>
          </w:tcPr>
          <w:p w14:paraId="5E76E49A" w14:textId="77777777" w:rsidR="005B537F" w:rsidRPr="00D41F7D" w:rsidRDefault="005B537F" w:rsidP="004B2AFA">
            <w:pPr>
              <w:spacing w:before="100" w:beforeAutospacing="1" w:after="100" w:afterAutospacing="1"/>
              <w:jc w:val="center"/>
              <w:rPr>
                <w:rFonts w:ascii="Times New Roman" w:hAnsi="Times New Roman" w:cs="Times New Roman"/>
                <w:sz w:val="24"/>
                <w:szCs w:val="24"/>
              </w:rPr>
            </w:pPr>
            <w:r w:rsidRPr="00D41F7D">
              <w:rPr>
                <w:rFonts w:ascii="Times New Roman" w:hAnsi="Times New Roman" w:cs="Times New Roman"/>
                <w:sz w:val="24"/>
                <w:szCs w:val="24"/>
              </w:rPr>
              <w:t>DA</w:t>
            </w:r>
          </w:p>
        </w:tc>
        <w:tc>
          <w:tcPr>
            <w:tcW w:w="3656" w:type="dxa"/>
            <w:vAlign w:val="center"/>
          </w:tcPr>
          <w:p w14:paraId="122CD498" w14:textId="77777777" w:rsidR="005B537F" w:rsidRPr="00D41F7D" w:rsidRDefault="005B537F" w:rsidP="004B2AFA">
            <w:pPr>
              <w:spacing w:before="100" w:beforeAutospacing="1" w:after="100" w:afterAutospacing="1"/>
              <w:jc w:val="both"/>
              <w:rPr>
                <w:rFonts w:ascii="Times New Roman" w:hAnsi="Times New Roman" w:cs="Times New Roman"/>
                <w:sz w:val="24"/>
                <w:szCs w:val="24"/>
              </w:rPr>
            </w:pPr>
            <w:r w:rsidRPr="00D41F7D">
              <w:rPr>
                <w:rFonts w:ascii="Times New Roman" w:hAnsi="Times New Roman" w:cs="Times New Roman"/>
                <w:sz w:val="24"/>
                <w:szCs w:val="24"/>
              </w:rPr>
              <w:t>Obrazac 1a (sken izvornika)</w:t>
            </w:r>
          </w:p>
        </w:tc>
      </w:tr>
      <w:tr w:rsidR="000472E4" w:rsidRPr="004B2AFA" w14:paraId="4AFC919A" w14:textId="77777777" w:rsidTr="00733075">
        <w:trPr>
          <w:gridAfter w:val="1"/>
          <w:wAfter w:w="113" w:type="dxa"/>
        </w:trPr>
        <w:tc>
          <w:tcPr>
            <w:tcW w:w="3431" w:type="dxa"/>
            <w:gridSpan w:val="2"/>
            <w:vAlign w:val="center"/>
          </w:tcPr>
          <w:p w14:paraId="470AEB3F" w14:textId="77777777" w:rsidR="000472E4" w:rsidRPr="00D41F7D" w:rsidRDefault="000472E4"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Izjava prijavitelja</w:t>
            </w:r>
          </w:p>
        </w:tc>
        <w:tc>
          <w:tcPr>
            <w:tcW w:w="1985" w:type="dxa"/>
            <w:vAlign w:val="center"/>
          </w:tcPr>
          <w:p w14:paraId="08EFAF6D" w14:textId="77777777" w:rsidR="000472E4" w:rsidRPr="00D41F7D" w:rsidRDefault="000472E4" w:rsidP="004B2AFA">
            <w:pPr>
              <w:spacing w:before="100" w:beforeAutospacing="1" w:after="100" w:afterAutospacing="1"/>
              <w:jc w:val="center"/>
              <w:rPr>
                <w:rFonts w:ascii="Times New Roman" w:hAnsi="Times New Roman" w:cs="Times New Roman"/>
                <w:sz w:val="24"/>
                <w:szCs w:val="24"/>
              </w:rPr>
            </w:pPr>
            <w:r w:rsidRPr="00D41F7D">
              <w:rPr>
                <w:rFonts w:ascii="Times New Roman" w:hAnsi="Times New Roman" w:cs="Times New Roman"/>
                <w:sz w:val="24"/>
                <w:szCs w:val="24"/>
              </w:rPr>
              <w:t>DA</w:t>
            </w:r>
          </w:p>
        </w:tc>
        <w:tc>
          <w:tcPr>
            <w:tcW w:w="3656" w:type="dxa"/>
            <w:vAlign w:val="center"/>
          </w:tcPr>
          <w:p w14:paraId="6E298C69" w14:textId="77777777" w:rsidR="000472E4" w:rsidRPr="00D41F7D" w:rsidRDefault="000472E4" w:rsidP="004B2AFA">
            <w:pPr>
              <w:spacing w:before="100" w:beforeAutospacing="1" w:after="100" w:afterAutospacing="1"/>
              <w:jc w:val="both"/>
              <w:rPr>
                <w:rFonts w:ascii="Times New Roman" w:hAnsi="Times New Roman" w:cs="Times New Roman"/>
                <w:sz w:val="24"/>
                <w:szCs w:val="24"/>
              </w:rPr>
            </w:pPr>
            <w:r w:rsidRPr="00D41F7D">
              <w:rPr>
                <w:rFonts w:ascii="Times New Roman" w:hAnsi="Times New Roman" w:cs="Times New Roman"/>
                <w:sz w:val="24"/>
                <w:szCs w:val="24"/>
              </w:rPr>
              <w:t>Obrazac 2.</w:t>
            </w:r>
            <w:r w:rsidR="00286FCA" w:rsidRPr="00D41F7D">
              <w:rPr>
                <w:rFonts w:ascii="Times New Roman" w:hAnsi="Times New Roman" w:cs="Times New Roman"/>
                <w:sz w:val="24"/>
                <w:szCs w:val="24"/>
              </w:rPr>
              <w:t xml:space="preserve"> (sken izvornika)</w:t>
            </w:r>
          </w:p>
        </w:tc>
      </w:tr>
      <w:tr w:rsidR="000472E4" w:rsidRPr="004B2AFA" w14:paraId="3839175A" w14:textId="77777777" w:rsidTr="00733075">
        <w:trPr>
          <w:gridAfter w:val="1"/>
          <w:wAfter w:w="113" w:type="dxa"/>
          <w:trHeight w:val="455"/>
        </w:trPr>
        <w:tc>
          <w:tcPr>
            <w:tcW w:w="3431" w:type="dxa"/>
            <w:gridSpan w:val="2"/>
          </w:tcPr>
          <w:p w14:paraId="566AABB8" w14:textId="77777777" w:rsidR="000472E4" w:rsidRPr="00D41F7D" w:rsidRDefault="000472E4"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Izjava stručnjaka</w:t>
            </w:r>
          </w:p>
        </w:tc>
        <w:tc>
          <w:tcPr>
            <w:tcW w:w="1985" w:type="dxa"/>
          </w:tcPr>
          <w:p w14:paraId="554A8576" w14:textId="77777777" w:rsidR="000472E4" w:rsidRPr="00D41F7D" w:rsidRDefault="000472E4" w:rsidP="004B2AFA">
            <w:pPr>
              <w:spacing w:before="100" w:beforeAutospacing="1" w:after="100" w:afterAutospacing="1"/>
              <w:jc w:val="center"/>
              <w:rPr>
                <w:rFonts w:ascii="Times New Roman" w:hAnsi="Times New Roman" w:cs="Times New Roman"/>
                <w:sz w:val="24"/>
                <w:szCs w:val="24"/>
              </w:rPr>
            </w:pPr>
            <w:r w:rsidRPr="00D41F7D">
              <w:rPr>
                <w:rFonts w:ascii="Times New Roman" w:hAnsi="Times New Roman" w:cs="Times New Roman"/>
                <w:sz w:val="24"/>
                <w:szCs w:val="24"/>
              </w:rPr>
              <w:t>Da</w:t>
            </w:r>
          </w:p>
        </w:tc>
        <w:tc>
          <w:tcPr>
            <w:tcW w:w="3656" w:type="dxa"/>
          </w:tcPr>
          <w:p w14:paraId="26EEF4FB" w14:textId="77777777" w:rsidR="000472E4" w:rsidRPr="00D41F7D" w:rsidRDefault="000472E4"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 xml:space="preserve">Obrazac </w:t>
            </w:r>
            <w:r w:rsidR="00BB0439" w:rsidRPr="00D41F7D">
              <w:rPr>
                <w:rFonts w:ascii="Times New Roman" w:hAnsi="Times New Roman" w:cs="Times New Roman"/>
                <w:sz w:val="24"/>
                <w:szCs w:val="24"/>
              </w:rPr>
              <w:t>3</w:t>
            </w:r>
            <w:r w:rsidRPr="00D41F7D">
              <w:rPr>
                <w:rFonts w:ascii="Times New Roman" w:hAnsi="Times New Roman" w:cs="Times New Roman"/>
                <w:sz w:val="24"/>
                <w:szCs w:val="24"/>
              </w:rPr>
              <w:t>.</w:t>
            </w:r>
            <w:r w:rsidR="00AD032C" w:rsidRPr="00D41F7D">
              <w:rPr>
                <w:rFonts w:ascii="Times New Roman" w:hAnsi="Times New Roman" w:cs="Times New Roman"/>
                <w:sz w:val="24"/>
                <w:szCs w:val="24"/>
              </w:rPr>
              <w:t xml:space="preserve"> (sken izvornika)</w:t>
            </w:r>
          </w:p>
        </w:tc>
      </w:tr>
      <w:tr w:rsidR="000472E4" w:rsidRPr="004B2AFA" w14:paraId="2FC99AFB" w14:textId="77777777" w:rsidTr="00733075">
        <w:trPr>
          <w:gridAfter w:val="1"/>
          <w:wAfter w:w="113" w:type="dxa"/>
          <w:trHeight w:val="547"/>
        </w:trPr>
        <w:tc>
          <w:tcPr>
            <w:tcW w:w="3431" w:type="dxa"/>
            <w:gridSpan w:val="2"/>
          </w:tcPr>
          <w:p w14:paraId="0141AD31" w14:textId="77777777" w:rsidR="000472E4" w:rsidRPr="00D41F7D" w:rsidRDefault="000472E4"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 xml:space="preserve">Izjava o </w:t>
            </w:r>
            <w:r w:rsidR="006012C0" w:rsidRPr="00D41F7D">
              <w:rPr>
                <w:rFonts w:ascii="Times New Roman" w:hAnsi="Times New Roman" w:cs="Times New Roman"/>
                <w:sz w:val="24"/>
                <w:szCs w:val="24"/>
              </w:rPr>
              <w:t xml:space="preserve">imenovanju </w:t>
            </w:r>
            <w:r w:rsidRPr="00D41F7D">
              <w:rPr>
                <w:rFonts w:ascii="Times New Roman" w:hAnsi="Times New Roman" w:cs="Times New Roman"/>
                <w:sz w:val="24"/>
                <w:szCs w:val="24"/>
              </w:rPr>
              <w:t xml:space="preserve">voditelja </w:t>
            </w:r>
            <w:r w:rsidR="006012C0" w:rsidRPr="00D41F7D">
              <w:rPr>
                <w:rFonts w:ascii="Times New Roman" w:hAnsi="Times New Roman" w:cs="Times New Roman"/>
                <w:sz w:val="24"/>
                <w:szCs w:val="24"/>
              </w:rPr>
              <w:t>operacije</w:t>
            </w:r>
          </w:p>
        </w:tc>
        <w:tc>
          <w:tcPr>
            <w:tcW w:w="1985" w:type="dxa"/>
          </w:tcPr>
          <w:p w14:paraId="4F9DEDF1" w14:textId="77777777" w:rsidR="000472E4" w:rsidRPr="00D41F7D" w:rsidRDefault="000472E4" w:rsidP="004B2AFA">
            <w:pPr>
              <w:spacing w:before="100" w:beforeAutospacing="1" w:after="100" w:afterAutospacing="1"/>
              <w:jc w:val="center"/>
              <w:rPr>
                <w:rFonts w:ascii="Times New Roman" w:hAnsi="Times New Roman" w:cs="Times New Roman"/>
                <w:sz w:val="24"/>
                <w:szCs w:val="24"/>
              </w:rPr>
            </w:pPr>
            <w:r w:rsidRPr="00D41F7D">
              <w:rPr>
                <w:rFonts w:ascii="Times New Roman" w:hAnsi="Times New Roman" w:cs="Times New Roman"/>
                <w:sz w:val="24"/>
                <w:szCs w:val="24"/>
              </w:rPr>
              <w:t>Da</w:t>
            </w:r>
          </w:p>
        </w:tc>
        <w:tc>
          <w:tcPr>
            <w:tcW w:w="3656" w:type="dxa"/>
          </w:tcPr>
          <w:p w14:paraId="78BE18C8" w14:textId="77777777" w:rsidR="000472E4" w:rsidRPr="00D41F7D" w:rsidRDefault="000472E4"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 xml:space="preserve">Obrazac </w:t>
            </w:r>
            <w:r w:rsidR="00BB0439" w:rsidRPr="00D41F7D">
              <w:rPr>
                <w:rFonts w:ascii="Times New Roman" w:hAnsi="Times New Roman" w:cs="Times New Roman"/>
                <w:sz w:val="24"/>
                <w:szCs w:val="24"/>
              </w:rPr>
              <w:t>4</w:t>
            </w:r>
            <w:r w:rsidRPr="00D41F7D">
              <w:rPr>
                <w:rFonts w:ascii="Times New Roman" w:hAnsi="Times New Roman" w:cs="Times New Roman"/>
                <w:sz w:val="24"/>
                <w:szCs w:val="24"/>
              </w:rPr>
              <w:t>.</w:t>
            </w:r>
            <w:r w:rsidR="00AD032C" w:rsidRPr="00D41F7D">
              <w:rPr>
                <w:rFonts w:ascii="Times New Roman" w:hAnsi="Times New Roman" w:cs="Times New Roman"/>
                <w:sz w:val="24"/>
                <w:szCs w:val="24"/>
              </w:rPr>
              <w:t xml:space="preserve"> (sken izvornika)</w:t>
            </w:r>
          </w:p>
        </w:tc>
      </w:tr>
      <w:tr w:rsidR="000472E4" w:rsidRPr="004B2AFA" w14:paraId="677CDEC3" w14:textId="77777777" w:rsidTr="00733075">
        <w:trPr>
          <w:gridAfter w:val="1"/>
          <w:wAfter w:w="113" w:type="dxa"/>
          <w:trHeight w:val="982"/>
        </w:trPr>
        <w:tc>
          <w:tcPr>
            <w:tcW w:w="3431" w:type="dxa"/>
            <w:gridSpan w:val="2"/>
          </w:tcPr>
          <w:p w14:paraId="644B5F6E" w14:textId="549CBA12" w:rsidR="000472E4" w:rsidRPr="00D41F7D" w:rsidRDefault="000472E4"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Izjava prijavitelja o statusu s obzirom na (ne)povrativost PDV-a</w:t>
            </w:r>
          </w:p>
        </w:tc>
        <w:tc>
          <w:tcPr>
            <w:tcW w:w="1985" w:type="dxa"/>
          </w:tcPr>
          <w:p w14:paraId="3A98ED68" w14:textId="77777777" w:rsidR="000472E4" w:rsidRPr="00D41F7D" w:rsidRDefault="000472E4" w:rsidP="004B2AFA">
            <w:pPr>
              <w:spacing w:before="100" w:beforeAutospacing="1" w:after="100" w:afterAutospacing="1"/>
              <w:jc w:val="center"/>
              <w:rPr>
                <w:rFonts w:ascii="Times New Roman" w:hAnsi="Times New Roman" w:cs="Times New Roman"/>
                <w:sz w:val="24"/>
                <w:szCs w:val="24"/>
              </w:rPr>
            </w:pPr>
            <w:r w:rsidRPr="00D41F7D">
              <w:rPr>
                <w:rFonts w:ascii="Times New Roman" w:hAnsi="Times New Roman" w:cs="Times New Roman"/>
                <w:sz w:val="24"/>
                <w:szCs w:val="24"/>
              </w:rPr>
              <w:t>Da</w:t>
            </w:r>
          </w:p>
        </w:tc>
        <w:tc>
          <w:tcPr>
            <w:tcW w:w="3656" w:type="dxa"/>
          </w:tcPr>
          <w:p w14:paraId="17D87E95" w14:textId="77777777" w:rsidR="000472E4" w:rsidRPr="00D41F7D" w:rsidRDefault="000472E4"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 xml:space="preserve">Obrazac </w:t>
            </w:r>
            <w:r w:rsidR="00BB0439" w:rsidRPr="00D41F7D">
              <w:rPr>
                <w:rFonts w:ascii="Times New Roman" w:hAnsi="Times New Roman" w:cs="Times New Roman"/>
                <w:sz w:val="24"/>
                <w:szCs w:val="24"/>
              </w:rPr>
              <w:t>5</w:t>
            </w:r>
            <w:r w:rsidRPr="00D41F7D">
              <w:rPr>
                <w:rFonts w:ascii="Times New Roman" w:hAnsi="Times New Roman" w:cs="Times New Roman"/>
                <w:sz w:val="24"/>
                <w:szCs w:val="24"/>
              </w:rPr>
              <w:t>.</w:t>
            </w:r>
            <w:r w:rsidR="00AD032C" w:rsidRPr="00D41F7D">
              <w:rPr>
                <w:rFonts w:ascii="Times New Roman" w:hAnsi="Times New Roman" w:cs="Times New Roman"/>
                <w:sz w:val="24"/>
                <w:szCs w:val="24"/>
              </w:rPr>
              <w:t xml:space="preserve"> (sken izvornika)</w:t>
            </w:r>
          </w:p>
        </w:tc>
      </w:tr>
      <w:tr w:rsidR="00D41F7D" w:rsidRPr="004B2AFA" w14:paraId="4AB22EBE" w14:textId="77777777" w:rsidTr="00733075">
        <w:trPr>
          <w:gridAfter w:val="1"/>
          <w:wAfter w:w="113" w:type="dxa"/>
          <w:trHeight w:val="612"/>
        </w:trPr>
        <w:tc>
          <w:tcPr>
            <w:tcW w:w="3431" w:type="dxa"/>
            <w:gridSpan w:val="2"/>
          </w:tcPr>
          <w:p w14:paraId="3C7AC75E" w14:textId="3671BC8F" w:rsidR="00D41F7D" w:rsidRPr="00733075" w:rsidRDefault="00D41F7D" w:rsidP="004B2AFA">
            <w:pPr>
              <w:spacing w:before="100" w:beforeAutospacing="1" w:after="100" w:afterAutospacing="1"/>
              <w:rPr>
                <w:rFonts w:ascii="Times New Roman" w:hAnsi="Times New Roman"/>
                <w:strike/>
                <w:sz w:val="24"/>
              </w:rPr>
            </w:pPr>
            <w:r w:rsidRPr="00D41F7D">
              <w:rPr>
                <w:rFonts w:ascii="Times New Roman" w:hAnsi="Times New Roman" w:cs="Times New Roman"/>
                <w:sz w:val="24"/>
                <w:szCs w:val="24"/>
              </w:rPr>
              <w:t>Izvadak iz sudskog registra, rješenje Ministarstva zdravstva o početku rada zdravstvene ustanove</w:t>
            </w:r>
          </w:p>
        </w:tc>
        <w:tc>
          <w:tcPr>
            <w:tcW w:w="1985" w:type="dxa"/>
          </w:tcPr>
          <w:p w14:paraId="4D3F2389" w14:textId="089D79EC" w:rsidR="00D41F7D" w:rsidRPr="00733075" w:rsidRDefault="00D41F7D" w:rsidP="004B2AFA">
            <w:pPr>
              <w:spacing w:before="100" w:beforeAutospacing="1" w:after="100" w:afterAutospacing="1"/>
              <w:jc w:val="center"/>
              <w:rPr>
                <w:rFonts w:ascii="Times New Roman" w:hAnsi="Times New Roman"/>
                <w:strike/>
                <w:sz w:val="24"/>
              </w:rPr>
            </w:pPr>
            <w:r w:rsidRPr="00D41F7D">
              <w:rPr>
                <w:rFonts w:ascii="Times New Roman" w:hAnsi="Times New Roman" w:cs="Times New Roman"/>
                <w:sz w:val="24"/>
                <w:szCs w:val="24"/>
              </w:rPr>
              <w:t>Da, ako je primjenjivo</w:t>
            </w:r>
          </w:p>
        </w:tc>
        <w:tc>
          <w:tcPr>
            <w:tcW w:w="3656" w:type="dxa"/>
          </w:tcPr>
          <w:p w14:paraId="6874F508" w14:textId="77777777" w:rsidR="00D41F7D" w:rsidRPr="00D41F7D" w:rsidRDefault="00D41F7D"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 Sukladno točki 2.2</w:t>
            </w:r>
          </w:p>
          <w:p w14:paraId="0A431611" w14:textId="69E9286B" w:rsidR="00D41F7D" w:rsidRPr="00733075" w:rsidRDefault="00D41F7D" w:rsidP="004B2AFA">
            <w:pPr>
              <w:spacing w:before="100" w:beforeAutospacing="1" w:after="100" w:afterAutospacing="1"/>
              <w:rPr>
                <w:rFonts w:ascii="Times New Roman" w:hAnsi="Times New Roman"/>
                <w:strike/>
                <w:sz w:val="24"/>
              </w:rPr>
            </w:pPr>
            <w:r w:rsidRPr="00D41F7D">
              <w:rPr>
                <w:rFonts w:ascii="Times New Roman" w:hAnsi="Times New Roman" w:cs="Times New Roman"/>
                <w:sz w:val="24"/>
                <w:szCs w:val="24"/>
              </w:rPr>
              <w:t xml:space="preserve">Kriteriji za isključenje prijavitelja </w:t>
            </w:r>
          </w:p>
        </w:tc>
      </w:tr>
      <w:tr w:rsidR="00D41F7D" w:rsidRPr="004B2AFA" w14:paraId="5BFF6A9B" w14:textId="77777777" w:rsidTr="00733075">
        <w:trPr>
          <w:gridAfter w:val="1"/>
          <w:wAfter w:w="113" w:type="dxa"/>
          <w:trHeight w:val="406"/>
        </w:trPr>
        <w:tc>
          <w:tcPr>
            <w:tcW w:w="3431" w:type="dxa"/>
            <w:gridSpan w:val="2"/>
          </w:tcPr>
          <w:p w14:paraId="30B7FB14" w14:textId="63629BEA" w:rsidR="00D41F7D" w:rsidRPr="00733075" w:rsidRDefault="00D41F7D" w:rsidP="004B2AFA">
            <w:pPr>
              <w:spacing w:before="100" w:beforeAutospacing="1" w:after="100" w:afterAutospacing="1"/>
              <w:rPr>
                <w:rFonts w:ascii="Times New Roman" w:hAnsi="Times New Roman"/>
                <w:strike/>
                <w:sz w:val="24"/>
              </w:rPr>
            </w:pPr>
            <w:r w:rsidRPr="00D41F7D">
              <w:rPr>
                <w:rFonts w:ascii="Times New Roman" w:hAnsi="Times New Roman" w:cs="Times New Roman"/>
                <w:sz w:val="24"/>
                <w:szCs w:val="24"/>
              </w:rPr>
              <w:t xml:space="preserve">Dokaz o vlasništvu ili akt o pravu korištenja objekta i pripadajućeg zemljišta za realizaciju operacije / projektnog prijedloga </w:t>
            </w:r>
          </w:p>
        </w:tc>
        <w:tc>
          <w:tcPr>
            <w:tcW w:w="1985" w:type="dxa"/>
          </w:tcPr>
          <w:p w14:paraId="1D27EFC1" w14:textId="132BDFFF" w:rsidR="00D41F7D" w:rsidRPr="00733075" w:rsidRDefault="00D41F7D" w:rsidP="004B2AFA">
            <w:pPr>
              <w:spacing w:before="100" w:beforeAutospacing="1" w:after="100" w:afterAutospacing="1"/>
              <w:jc w:val="center"/>
              <w:rPr>
                <w:rFonts w:ascii="Times New Roman" w:hAnsi="Times New Roman"/>
                <w:strike/>
                <w:sz w:val="24"/>
              </w:rPr>
            </w:pPr>
            <w:r w:rsidRPr="00D41F7D">
              <w:rPr>
                <w:rFonts w:ascii="Times New Roman" w:hAnsi="Times New Roman" w:cs="Times New Roman"/>
                <w:sz w:val="24"/>
                <w:szCs w:val="24"/>
              </w:rPr>
              <w:t>Da</w:t>
            </w:r>
          </w:p>
        </w:tc>
        <w:tc>
          <w:tcPr>
            <w:tcW w:w="3656" w:type="dxa"/>
          </w:tcPr>
          <w:p w14:paraId="5FD6C6E2" w14:textId="77777777" w:rsidR="00D41F7D" w:rsidRPr="00D41F7D" w:rsidRDefault="00D41F7D" w:rsidP="00760ED0">
            <w:pPr>
              <w:pStyle w:val="Odlomakpopisa"/>
              <w:numPr>
                <w:ilvl w:val="0"/>
                <w:numId w:val="31"/>
              </w:numPr>
              <w:spacing w:after="0" w:line="240" w:lineRule="auto"/>
              <w:ind w:left="5" w:hanging="5"/>
              <w:rPr>
                <w:rFonts w:ascii="Times New Roman" w:hAnsi="Times New Roman" w:cs="Times New Roman"/>
                <w:sz w:val="24"/>
                <w:szCs w:val="24"/>
              </w:rPr>
            </w:pPr>
            <w:r w:rsidRPr="00D41F7D">
              <w:rPr>
                <w:rFonts w:ascii="Times New Roman" w:hAnsi="Times New Roman" w:cs="Times New Roman"/>
                <w:sz w:val="24"/>
                <w:szCs w:val="24"/>
              </w:rPr>
              <w:t xml:space="preserve">Sukladno točki 2.5. Prihvatljivost operacije </w:t>
            </w:r>
          </w:p>
          <w:p w14:paraId="20258F83" w14:textId="561E2813" w:rsidR="00D41F7D" w:rsidRPr="00733075" w:rsidRDefault="00D41F7D" w:rsidP="00733075">
            <w:pPr>
              <w:spacing w:before="100" w:beforeAutospacing="1" w:after="100" w:afterAutospacing="1"/>
              <w:rPr>
                <w:rFonts w:ascii="Times New Roman" w:hAnsi="Times New Roman"/>
                <w:strike/>
                <w:sz w:val="24"/>
              </w:rPr>
            </w:pPr>
          </w:p>
        </w:tc>
      </w:tr>
      <w:tr w:rsidR="00D41F7D" w:rsidRPr="004B2AFA" w14:paraId="1165AE1D" w14:textId="77777777" w:rsidTr="00733075">
        <w:trPr>
          <w:gridAfter w:val="1"/>
          <w:wAfter w:w="113" w:type="dxa"/>
          <w:trHeight w:val="406"/>
        </w:trPr>
        <w:tc>
          <w:tcPr>
            <w:tcW w:w="3431" w:type="dxa"/>
            <w:gridSpan w:val="2"/>
          </w:tcPr>
          <w:p w14:paraId="308EB391" w14:textId="6EEFEEB0" w:rsidR="00D41F7D" w:rsidRPr="00733075" w:rsidRDefault="00D41F7D" w:rsidP="004B2AFA">
            <w:pPr>
              <w:spacing w:before="100" w:beforeAutospacing="1" w:after="100" w:afterAutospacing="1"/>
              <w:rPr>
                <w:rFonts w:ascii="Times New Roman" w:hAnsi="Times New Roman"/>
                <w:sz w:val="24"/>
                <w:highlight w:val="yellow"/>
              </w:rPr>
            </w:pPr>
            <w:r w:rsidRPr="004B2AFA">
              <w:rPr>
                <w:rFonts w:ascii="Times New Roman" w:hAnsi="Times New Roman" w:cs="Times New Roman"/>
                <w:sz w:val="24"/>
                <w:szCs w:val="24"/>
              </w:rPr>
              <w:t>Troškovnik za svaku aktivnost projekta</w:t>
            </w:r>
          </w:p>
        </w:tc>
        <w:tc>
          <w:tcPr>
            <w:tcW w:w="1985" w:type="dxa"/>
          </w:tcPr>
          <w:p w14:paraId="6D8BA1F5" w14:textId="1BEF4BE0" w:rsidR="00D41F7D" w:rsidRPr="00733075" w:rsidRDefault="00D41F7D" w:rsidP="004B2AFA">
            <w:pPr>
              <w:spacing w:before="100" w:beforeAutospacing="1" w:after="100" w:afterAutospacing="1"/>
              <w:jc w:val="center"/>
              <w:rPr>
                <w:rFonts w:ascii="Times New Roman" w:hAnsi="Times New Roman"/>
                <w:sz w:val="24"/>
                <w:highlight w:val="yellow"/>
              </w:rPr>
            </w:pPr>
            <w:r w:rsidRPr="004B2AFA">
              <w:rPr>
                <w:rFonts w:ascii="Times New Roman" w:hAnsi="Times New Roman" w:cs="Times New Roman"/>
                <w:sz w:val="24"/>
                <w:szCs w:val="24"/>
              </w:rPr>
              <w:t>Da</w:t>
            </w:r>
          </w:p>
        </w:tc>
        <w:tc>
          <w:tcPr>
            <w:tcW w:w="3656" w:type="dxa"/>
          </w:tcPr>
          <w:p w14:paraId="20D11D81" w14:textId="6843A922" w:rsidR="00D41F7D" w:rsidRPr="00733075" w:rsidRDefault="00D41F7D" w:rsidP="004B2AFA">
            <w:pPr>
              <w:spacing w:before="100" w:beforeAutospacing="1" w:after="100" w:afterAutospacing="1"/>
              <w:rPr>
                <w:rFonts w:ascii="Times New Roman" w:hAnsi="Times New Roman"/>
                <w:sz w:val="24"/>
                <w:highlight w:val="yellow"/>
              </w:rPr>
            </w:pPr>
            <w:r w:rsidRPr="004B2AFA">
              <w:rPr>
                <w:rFonts w:ascii="Times New Roman" w:hAnsi="Times New Roman" w:cs="Times New Roman"/>
                <w:sz w:val="24"/>
                <w:szCs w:val="24"/>
              </w:rPr>
              <w:t>Dostavlja se digitalni dokument</w:t>
            </w:r>
          </w:p>
        </w:tc>
      </w:tr>
      <w:tr w:rsidR="00D41F7D" w:rsidRPr="004B2AFA" w14:paraId="3B64C5BA" w14:textId="77777777" w:rsidTr="00733075">
        <w:trPr>
          <w:gridAfter w:val="1"/>
          <w:wAfter w:w="113" w:type="dxa"/>
          <w:trHeight w:val="1152"/>
        </w:trPr>
        <w:tc>
          <w:tcPr>
            <w:tcW w:w="3431" w:type="dxa"/>
            <w:gridSpan w:val="2"/>
          </w:tcPr>
          <w:p w14:paraId="70A9AA3A" w14:textId="02D41FB1" w:rsidR="00D41F7D" w:rsidRPr="004B2AFA" w:rsidRDefault="00D41F7D" w:rsidP="004B2AFA">
            <w:pPr>
              <w:spacing w:before="100" w:beforeAutospacing="1" w:after="100" w:afterAutospacing="1"/>
              <w:rPr>
                <w:rFonts w:ascii="Times New Roman" w:hAnsi="Times New Roman" w:cs="Times New Roman"/>
                <w:sz w:val="24"/>
                <w:szCs w:val="24"/>
              </w:rPr>
            </w:pPr>
            <w:r w:rsidRPr="004B2AFA">
              <w:rPr>
                <w:rFonts w:ascii="Times New Roman" w:hAnsi="Times New Roman" w:cs="Times New Roman"/>
                <w:sz w:val="24"/>
                <w:szCs w:val="24"/>
              </w:rPr>
              <w:t>Dokaz o preliminarnoj procjeni štete  ili nalaz ovlaštenog statičara</w:t>
            </w:r>
          </w:p>
        </w:tc>
        <w:tc>
          <w:tcPr>
            <w:tcW w:w="1985" w:type="dxa"/>
          </w:tcPr>
          <w:p w14:paraId="37F45ED1" w14:textId="3F63CF10" w:rsidR="00D41F7D" w:rsidRPr="004B2AFA" w:rsidRDefault="00D41F7D" w:rsidP="004B2AFA">
            <w:pPr>
              <w:spacing w:before="100" w:beforeAutospacing="1" w:after="100" w:afterAutospacing="1"/>
              <w:jc w:val="center"/>
              <w:rPr>
                <w:rFonts w:ascii="Times New Roman" w:hAnsi="Times New Roman" w:cs="Times New Roman"/>
                <w:sz w:val="24"/>
                <w:szCs w:val="24"/>
              </w:rPr>
            </w:pPr>
            <w:r w:rsidRPr="004B2AFA">
              <w:rPr>
                <w:rFonts w:ascii="Times New Roman" w:hAnsi="Times New Roman" w:cs="Times New Roman"/>
                <w:sz w:val="24"/>
                <w:szCs w:val="24"/>
              </w:rPr>
              <w:t>Da</w:t>
            </w:r>
          </w:p>
        </w:tc>
        <w:tc>
          <w:tcPr>
            <w:tcW w:w="3656" w:type="dxa"/>
          </w:tcPr>
          <w:p w14:paraId="1848CD35" w14:textId="77777777" w:rsidR="00D41F7D" w:rsidRDefault="00D41F7D"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Sukladno točki 2.5. Prihvatljivost operacije ovih Uputa</w:t>
            </w:r>
          </w:p>
          <w:p w14:paraId="271A6A17" w14:textId="5DF45411" w:rsidR="00D41F7D" w:rsidRPr="004B2AFA" w:rsidRDefault="00D41F7D" w:rsidP="00733075">
            <w:pPr>
              <w:spacing w:after="0" w:line="240" w:lineRule="auto"/>
              <w:jc w:val="both"/>
              <w:rPr>
                <w:rFonts w:ascii="Times New Roman" w:hAnsi="Times New Roman" w:cs="Times New Roman"/>
                <w:sz w:val="24"/>
                <w:szCs w:val="24"/>
              </w:rPr>
            </w:pPr>
          </w:p>
        </w:tc>
      </w:tr>
      <w:tr w:rsidR="00D41F7D" w:rsidRPr="004B2AFA" w14:paraId="4ED7B2D2" w14:textId="77777777" w:rsidTr="00733075">
        <w:trPr>
          <w:gridAfter w:val="1"/>
          <w:wAfter w:w="113" w:type="dxa"/>
          <w:trHeight w:val="558"/>
        </w:trPr>
        <w:tc>
          <w:tcPr>
            <w:tcW w:w="3431" w:type="dxa"/>
            <w:gridSpan w:val="2"/>
          </w:tcPr>
          <w:p w14:paraId="24025474" w14:textId="27F442D3" w:rsidR="00D41F7D" w:rsidRPr="004B2AFA" w:rsidRDefault="00D41F7D" w:rsidP="004B2AFA">
            <w:pPr>
              <w:spacing w:before="100" w:beforeAutospacing="1" w:after="100" w:afterAutospacing="1"/>
              <w:rPr>
                <w:rFonts w:ascii="Times New Roman" w:hAnsi="Times New Roman" w:cs="Times New Roman"/>
                <w:sz w:val="24"/>
                <w:szCs w:val="24"/>
              </w:rPr>
            </w:pPr>
            <w:r w:rsidRPr="004B2AFA">
              <w:rPr>
                <w:rFonts w:ascii="Times New Roman" w:hAnsi="Times New Roman" w:cs="Times New Roman"/>
                <w:sz w:val="24"/>
                <w:szCs w:val="24"/>
              </w:rPr>
              <w:t>Projektno – tehnička dokumentacija</w:t>
            </w:r>
          </w:p>
        </w:tc>
        <w:tc>
          <w:tcPr>
            <w:tcW w:w="1985" w:type="dxa"/>
          </w:tcPr>
          <w:p w14:paraId="044E8C52" w14:textId="77777777" w:rsidR="00D41F7D" w:rsidRDefault="00D41F7D" w:rsidP="004B2AFA">
            <w:pPr>
              <w:spacing w:before="100" w:beforeAutospacing="1" w:after="100" w:afterAutospacing="1"/>
              <w:jc w:val="center"/>
              <w:rPr>
                <w:rFonts w:ascii="Times New Roman" w:hAnsi="Times New Roman" w:cs="Times New Roman"/>
                <w:sz w:val="24"/>
                <w:szCs w:val="24"/>
              </w:rPr>
            </w:pPr>
            <w:r w:rsidRPr="004B2AFA">
              <w:rPr>
                <w:rFonts w:ascii="Times New Roman" w:hAnsi="Times New Roman" w:cs="Times New Roman"/>
                <w:sz w:val="24"/>
                <w:szCs w:val="24"/>
              </w:rPr>
              <w:t>Da, ako je primjenjivo</w:t>
            </w:r>
          </w:p>
          <w:p w14:paraId="086E9E7E" w14:textId="5469E660" w:rsidR="00D41F7D" w:rsidRPr="004B2AFA" w:rsidRDefault="00D41F7D" w:rsidP="004B2AFA">
            <w:pPr>
              <w:spacing w:before="100" w:beforeAutospacing="1" w:after="100" w:afterAutospacing="1"/>
              <w:jc w:val="center"/>
              <w:rPr>
                <w:rFonts w:ascii="Times New Roman" w:hAnsi="Times New Roman" w:cs="Times New Roman"/>
                <w:sz w:val="24"/>
                <w:szCs w:val="24"/>
              </w:rPr>
            </w:pPr>
            <w:r w:rsidRPr="00D41F7D">
              <w:rPr>
                <w:rFonts w:ascii="Times New Roman" w:hAnsi="Times New Roman" w:cs="Times New Roman"/>
                <w:sz w:val="24"/>
                <w:szCs w:val="24"/>
              </w:rPr>
              <w:t>Ukoliko nije izrađena, dostavlja se naknadno, a prije početka izvedbe radova</w:t>
            </w:r>
          </w:p>
        </w:tc>
        <w:tc>
          <w:tcPr>
            <w:tcW w:w="3656" w:type="dxa"/>
          </w:tcPr>
          <w:p w14:paraId="16C2EBAB" w14:textId="1235BA22" w:rsidR="00D41F7D" w:rsidRPr="004B2AFA" w:rsidRDefault="00D41F7D" w:rsidP="004B2AFA">
            <w:pPr>
              <w:spacing w:before="100" w:beforeAutospacing="1" w:after="100" w:afterAutospacing="1"/>
              <w:rPr>
                <w:rFonts w:ascii="Times New Roman" w:hAnsi="Times New Roman" w:cs="Times New Roman"/>
                <w:sz w:val="24"/>
                <w:szCs w:val="24"/>
              </w:rPr>
            </w:pPr>
            <w:r w:rsidRPr="004B2AFA">
              <w:rPr>
                <w:rFonts w:ascii="Times New Roman" w:hAnsi="Times New Roman" w:cs="Times New Roman"/>
                <w:sz w:val="24"/>
                <w:szCs w:val="24"/>
              </w:rPr>
              <w:t>Sukladno točki 2.5. prihvatljivost operacije ovih Uputa</w:t>
            </w:r>
          </w:p>
        </w:tc>
      </w:tr>
      <w:tr w:rsidR="00D41F7D" w:rsidRPr="004B2AFA" w14:paraId="5865715E" w14:textId="77777777" w:rsidTr="00733075">
        <w:trPr>
          <w:gridAfter w:val="1"/>
          <w:wAfter w:w="113" w:type="dxa"/>
          <w:trHeight w:val="907"/>
        </w:trPr>
        <w:tc>
          <w:tcPr>
            <w:tcW w:w="3431" w:type="dxa"/>
            <w:gridSpan w:val="2"/>
          </w:tcPr>
          <w:p w14:paraId="43F408DE" w14:textId="539C44C9" w:rsidR="00D41F7D" w:rsidRPr="00D41F7D" w:rsidRDefault="00D41F7D"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Punomoć za zastupanje</w:t>
            </w:r>
          </w:p>
        </w:tc>
        <w:tc>
          <w:tcPr>
            <w:tcW w:w="1985" w:type="dxa"/>
          </w:tcPr>
          <w:p w14:paraId="0404F9AE" w14:textId="1E33DAEB" w:rsidR="00D41F7D" w:rsidRPr="00D41F7D" w:rsidRDefault="00D41F7D" w:rsidP="004B2AFA">
            <w:pPr>
              <w:spacing w:before="100" w:beforeAutospacing="1" w:after="100" w:afterAutospacing="1"/>
              <w:jc w:val="center"/>
              <w:rPr>
                <w:rFonts w:ascii="Times New Roman" w:hAnsi="Times New Roman" w:cs="Times New Roman"/>
                <w:sz w:val="24"/>
                <w:szCs w:val="24"/>
              </w:rPr>
            </w:pPr>
            <w:r w:rsidRPr="00D41F7D">
              <w:rPr>
                <w:rFonts w:ascii="Times New Roman" w:hAnsi="Times New Roman" w:cs="Times New Roman"/>
                <w:sz w:val="24"/>
                <w:szCs w:val="24"/>
              </w:rPr>
              <w:t>Ako je primjenjivo</w:t>
            </w:r>
          </w:p>
        </w:tc>
        <w:tc>
          <w:tcPr>
            <w:tcW w:w="3656" w:type="dxa"/>
          </w:tcPr>
          <w:p w14:paraId="52CB32B7" w14:textId="4012DECF" w:rsidR="00D41F7D" w:rsidRPr="00D41F7D" w:rsidRDefault="00D41F7D" w:rsidP="004B2AFA">
            <w:pPr>
              <w:spacing w:before="100" w:beforeAutospacing="1" w:after="100" w:afterAutospacing="1"/>
              <w:rPr>
                <w:rFonts w:ascii="Times New Roman" w:hAnsi="Times New Roman" w:cs="Times New Roman"/>
                <w:sz w:val="24"/>
                <w:szCs w:val="24"/>
              </w:rPr>
            </w:pPr>
            <w:r w:rsidRPr="00D41F7D">
              <w:rPr>
                <w:rFonts w:ascii="Times New Roman" w:hAnsi="Times New Roman" w:cs="Times New Roman"/>
                <w:sz w:val="24"/>
                <w:szCs w:val="24"/>
              </w:rPr>
              <w:t>Ukoliko prijavitelja u postupku podnošenja projektnog prijedloga ne zastupa osoba po zakonu ovlaštena za zastupanje već opunomoćena osoba</w:t>
            </w:r>
          </w:p>
        </w:tc>
      </w:tr>
      <w:tr w:rsidR="0044572A" w:rsidRPr="004B2AFA" w14:paraId="5114D19C" w14:textId="77777777" w:rsidTr="00D41F7D">
        <w:trPr>
          <w:gridBefore w:val="1"/>
          <w:trHeight w:val="794"/>
        </w:trPr>
        <w:tc>
          <w:tcPr>
            <w:tcW w:w="3431" w:type="dxa"/>
          </w:tcPr>
          <w:p w14:paraId="46BB09A6" w14:textId="334AD215" w:rsidR="00D41F7D" w:rsidRPr="004B2AFA" w:rsidRDefault="00D41F7D" w:rsidP="004B2AFA">
            <w:pPr>
              <w:spacing w:before="100" w:beforeAutospacing="1" w:after="100" w:afterAutospacing="1"/>
              <w:rPr>
                <w:rFonts w:ascii="Times New Roman" w:hAnsi="Times New Roman" w:cs="Times New Roman"/>
                <w:sz w:val="24"/>
                <w:szCs w:val="24"/>
              </w:rPr>
            </w:pPr>
          </w:p>
        </w:tc>
        <w:tc>
          <w:tcPr>
            <w:tcW w:w="1985" w:type="dxa"/>
          </w:tcPr>
          <w:p w14:paraId="69AAE00A" w14:textId="72B20A87" w:rsidR="00D41F7D" w:rsidRPr="004B2AFA" w:rsidRDefault="00D41F7D" w:rsidP="004B2AFA">
            <w:pPr>
              <w:spacing w:before="100" w:beforeAutospacing="1" w:after="100" w:afterAutospacing="1"/>
              <w:jc w:val="center"/>
              <w:rPr>
                <w:rFonts w:ascii="Times New Roman" w:hAnsi="Times New Roman" w:cs="Times New Roman"/>
                <w:sz w:val="24"/>
                <w:szCs w:val="24"/>
              </w:rPr>
            </w:pPr>
          </w:p>
        </w:tc>
        <w:tc>
          <w:tcPr>
            <w:tcW w:w="3656" w:type="dxa"/>
            <w:gridSpan w:val="2"/>
          </w:tcPr>
          <w:p w14:paraId="5B61C6CF" w14:textId="2C23C10E" w:rsidR="00D41F7D" w:rsidRPr="004B2AFA" w:rsidRDefault="00D41F7D" w:rsidP="004B2AFA">
            <w:pPr>
              <w:spacing w:before="100" w:beforeAutospacing="1" w:after="100" w:afterAutospacing="1"/>
              <w:rPr>
                <w:rFonts w:ascii="Times New Roman" w:hAnsi="Times New Roman" w:cs="Times New Roman"/>
                <w:sz w:val="24"/>
                <w:szCs w:val="24"/>
              </w:rPr>
            </w:pPr>
          </w:p>
        </w:tc>
      </w:tr>
      <w:tr w:rsidR="0044572A" w:rsidRPr="004B2AFA" w14:paraId="5B620B5F" w14:textId="77777777" w:rsidTr="00D41F7D">
        <w:trPr>
          <w:gridBefore w:val="1"/>
          <w:trHeight w:val="794"/>
        </w:trPr>
        <w:tc>
          <w:tcPr>
            <w:tcW w:w="3431" w:type="dxa"/>
          </w:tcPr>
          <w:p w14:paraId="26BA226B" w14:textId="138BEB67" w:rsidR="00D41F7D" w:rsidRPr="005218A2" w:rsidRDefault="00D41F7D" w:rsidP="004B2AFA">
            <w:pPr>
              <w:spacing w:before="100" w:beforeAutospacing="1" w:after="100" w:afterAutospacing="1"/>
              <w:rPr>
                <w:rFonts w:ascii="Times New Roman" w:hAnsi="Times New Roman" w:cs="Times New Roman"/>
                <w:sz w:val="24"/>
                <w:szCs w:val="24"/>
                <w:highlight w:val="yellow"/>
              </w:rPr>
            </w:pPr>
          </w:p>
        </w:tc>
        <w:tc>
          <w:tcPr>
            <w:tcW w:w="1985" w:type="dxa"/>
          </w:tcPr>
          <w:p w14:paraId="4DC7270E" w14:textId="7EFEE45E" w:rsidR="00D41F7D" w:rsidRPr="005218A2" w:rsidRDefault="00D41F7D" w:rsidP="004B2AFA">
            <w:pPr>
              <w:spacing w:before="100" w:beforeAutospacing="1" w:after="100" w:afterAutospacing="1"/>
              <w:jc w:val="center"/>
              <w:rPr>
                <w:rFonts w:ascii="Times New Roman" w:hAnsi="Times New Roman" w:cs="Times New Roman"/>
                <w:sz w:val="24"/>
                <w:szCs w:val="24"/>
                <w:highlight w:val="yellow"/>
              </w:rPr>
            </w:pPr>
          </w:p>
        </w:tc>
        <w:tc>
          <w:tcPr>
            <w:tcW w:w="3656" w:type="dxa"/>
            <w:gridSpan w:val="2"/>
          </w:tcPr>
          <w:p w14:paraId="6C322929" w14:textId="586A3EFA" w:rsidR="00D41F7D" w:rsidRPr="005218A2" w:rsidRDefault="00D41F7D" w:rsidP="004B2AFA">
            <w:pPr>
              <w:spacing w:before="100" w:beforeAutospacing="1" w:after="100" w:afterAutospacing="1"/>
              <w:rPr>
                <w:rFonts w:ascii="Times New Roman" w:hAnsi="Times New Roman" w:cs="Times New Roman"/>
                <w:sz w:val="24"/>
                <w:szCs w:val="24"/>
                <w:highlight w:val="yellow"/>
              </w:rPr>
            </w:pPr>
          </w:p>
        </w:tc>
      </w:tr>
    </w:tbl>
    <w:p w14:paraId="5B5B108E" w14:textId="77777777" w:rsidR="00C53928" w:rsidRPr="004B2AFA" w:rsidRDefault="00C53928" w:rsidP="004B2AFA">
      <w:pPr>
        <w:pStyle w:val="Bezproreda"/>
        <w:spacing w:before="100" w:beforeAutospacing="1" w:after="100" w:afterAutospacing="1"/>
        <w:jc w:val="both"/>
        <w:rPr>
          <w:rFonts w:ascii="Times New Roman" w:hAnsi="Times New Roman" w:cs="Times New Roman"/>
          <w:b/>
          <w:sz w:val="24"/>
          <w:szCs w:val="24"/>
          <w:u w:val="single"/>
        </w:rPr>
      </w:pPr>
      <w:r w:rsidRPr="004B2AFA">
        <w:rPr>
          <w:rFonts w:ascii="Times New Roman" w:hAnsi="Times New Roman" w:cs="Times New Roman"/>
          <w:b/>
          <w:sz w:val="24"/>
          <w:szCs w:val="24"/>
          <w:u w:val="single"/>
        </w:rPr>
        <w:t>Traženo je potrebno dostaviti u elektroničkom formatu kao zasebne datoteke u .pdf formatu na elektroničkom mediju (CD, DVD).</w:t>
      </w:r>
    </w:p>
    <w:p w14:paraId="4F96F7A5" w14:textId="77777777" w:rsidR="0067287E" w:rsidRDefault="001E7F30" w:rsidP="0067287E">
      <w:pPr>
        <w:pStyle w:val="Obinitekst"/>
        <w:spacing w:line="259" w:lineRule="auto"/>
        <w:jc w:val="both"/>
        <w:rPr>
          <w:rFonts w:ascii="Times New Roman" w:hAnsi="Times New Roman" w:cs="Times New Roman"/>
          <w:sz w:val="24"/>
          <w:szCs w:val="24"/>
        </w:rPr>
      </w:pPr>
      <w:r w:rsidRPr="004B2AFA">
        <w:rPr>
          <w:rFonts w:ascii="Times New Roman" w:hAnsi="Times New Roman" w:cs="Times New Roman"/>
          <w:sz w:val="24"/>
          <w:szCs w:val="24"/>
        </w:rPr>
        <w:t>Dokumentacija koja zahtijeva potpis prijavitelja, mora biti sken izvornika dostavljen u digitalnom formatu te dostupna u izvornik</w:t>
      </w:r>
      <w:r w:rsidR="004B2AFA">
        <w:rPr>
          <w:rFonts w:ascii="Times New Roman" w:hAnsi="Times New Roman" w:cs="Times New Roman"/>
          <w:sz w:val="24"/>
          <w:szCs w:val="24"/>
        </w:rPr>
        <w:t>u na zahtjev nadležnog tijela</w:t>
      </w:r>
      <w:r w:rsidR="004B2AFA" w:rsidRPr="00D41F7D">
        <w:rPr>
          <w:rFonts w:ascii="Times New Roman" w:hAnsi="Times New Roman" w:cs="Times New Roman"/>
          <w:sz w:val="24"/>
          <w:szCs w:val="24"/>
        </w:rPr>
        <w:t xml:space="preserve">. </w:t>
      </w:r>
      <w:r w:rsidR="0067287E" w:rsidRPr="00D41F7D">
        <w:rPr>
          <w:rFonts w:ascii="Times New Roman" w:hAnsi="Times New Roman" w:cs="Times New Roman"/>
          <w:sz w:val="24"/>
          <w:szCs w:val="24"/>
        </w:rPr>
        <w:t xml:space="preserve">Ukoliko </w:t>
      </w:r>
      <w:bookmarkStart w:id="102" w:name="_Hlk65748178"/>
      <w:r w:rsidR="0067287E" w:rsidRPr="00D41F7D">
        <w:rPr>
          <w:rFonts w:ascii="Times New Roman" w:hAnsi="Times New Roman" w:cs="Times New Roman"/>
          <w:sz w:val="24"/>
          <w:szCs w:val="24"/>
        </w:rPr>
        <w:t>prijavitelja u postupku podnošenja projektnog prijedloga u sklopu ovog Poziva ne zastupa osoba po zakonu ovlaštena za zastupanje već opunomoćena osoba</w:t>
      </w:r>
      <w:bookmarkEnd w:id="102"/>
      <w:r w:rsidR="0067287E" w:rsidRPr="00D41F7D">
        <w:rPr>
          <w:rFonts w:ascii="Times New Roman" w:hAnsi="Times New Roman" w:cs="Times New Roman"/>
          <w:sz w:val="24"/>
          <w:szCs w:val="24"/>
        </w:rPr>
        <w:t>, u tom slučaju je prilikom prijave potrebno priložiti i odgovarajuću punomoć za zastupanje.</w:t>
      </w:r>
    </w:p>
    <w:p w14:paraId="6DA74988" w14:textId="77777777" w:rsidR="00703A5C" w:rsidRPr="004B2AFA" w:rsidRDefault="00703A5C" w:rsidP="004B2AFA">
      <w:pPr>
        <w:pStyle w:val="Bezproreda"/>
        <w:spacing w:before="100" w:beforeAutospacing="1" w:after="100" w:afterAutospacing="1"/>
        <w:jc w:val="both"/>
        <w:rPr>
          <w:rFonts w:ascii="Times New Roman" w:hAnsi="Times New Roman" w:cs="Times New Roman"/>
          <w:sz w:val="24"/>
          <w:szCs w:val="24"/>
        </w:rPr>
      </w:pPr>
    </w:p>
    <w:p w14:paraId="45BCE962" w14:textId="77777777" w:rsidR="00A464C2" w:rsidRDefault="002C57EC" w:rsidP="004B2AFA">
      <w:pPr>
        <w:widowControl w:val="0"/>
        <w:autoSpaceDE w:val="0"/>
        <w:autoSpaceDN w:val="0"/>
        <w:adjustRightInd w:val="0"/>
        <w:spacing w:before="100" w:beforeAutospacing="1" w:after="100" w:afterAutospacing="1"/>
        <w:jc w:val="both"/>
        <w:rPr>
          <w:rFonts w:ascii="Times New Roman" w:hAnsi="Times New Roman" w:cs="Times New Roman"/>
          <w:b/>
          <w:bCs/>
          <w:i/>
          <w:iCs/>
          <w:sz w:val="24"/>
          <w:szCs w:val="24"/>
        </w:rPr>
      </w:pPr>
      <w:r w:rsidRPr="004B2AFA">
        <w:rPr>
          <w:rFonts w:ascii="Times New Roman" w:hAnsi="Times New Roman" w:cs="Times New Roman"/>
          <w:b/>
          <w:bCs/>
          <w:i/>
          <w:iCs/>
          <w:sz w:val="24"/>
          <w:szCs w:val="24"/>
        </w:rPr>
        <w:t>Danom predaje projektnog prijedloga smatra se dan kada je projektni prijedlog zaprimljen u pisarnici nadležnog tijela (kada ga se predaje izravno u pisarnici) ili dan kada je putem pošte ili drugog ovlaštenog pružatelja usluge predan u pisarnicu nadležnog tijela</w:t>
      </w:r>
      <w:r w:rsidR="00197F6B" w:rsidRPr="004B2AFA">
        <w:rPr>
          <w:rFonts w:ascii="Times New Roman" w:hAnsi="Times New Roman" w:cs="Times New Roman"/>
          <w:b/>
          <w:bCs/>
          <w:i/>
          <w:iCs/>
          <w:sz w:val="24"/>
          <w:szCs w:val="24"/>
        </w:rPr>
        <w:t>.</w:t>
      </w:r>
      <w:r w:rsidRPr="004B2AFA">
        <w:rPr>
          <w:rFonts w:ascii="Times New Roman" w:hAnsi="Times New Roman" w:cs="Times New Roman"/>
          <w:b/>
          <w:bCs/>
          <w:i/>
          <w:iCs/>
          <w:sz w:val="24"/>
          <w:szCs w:val="24"/>
        </w:rPr>
        <w:t xml:space="preserve"> </w:t>
      </w:r>
    </w:p>
    <w:p w14:paraId="7B521B8E" w14:textId="77777777" w:rsidR="00EA32D7" w:rsidRPr="0059214B" w:rsidRDefault="00EA32D7" w:rsidP="004B2AFA">
      <w:pPr>
        <w:widowControl w:val="0"/>
        <w:autoSpaceDE w:val="0"/>
        <w:autoSpaceDN w:val="0"/>
        <w:adjustRightInd w:val="0"/>
        <w:spacing w:before="100" w:beforeAutospacing="1" w:after="100" w:afterAutospacing="1"/>
        <w:jc w:val="both"/>
        <w:rPr>
          <w:rFonts w:ascii="Times New Roman" w:hAnsi="Times New Roman" w:cs="Times New Roman"/>
          <w:b/>
          <w:bCs/>
          <w:i/>
          <w:iCs/>
          <w:sz w:val="24"/>
          <w:szCs w:val="24"/>
        </w:rPr>
      </w:pPr>
    </w:p>
    <w:p w14:paraId="17F81751" w14:textId="77777777" w:rsidR="00523509" w:rsidRPr="004B2AFA" w:rsidRDefault="00523509" w:rsidP="00A464C2">
      <w:pPr>
        <w:pStyle w:val="Naslov2"/>
      </w:pPr>
      <w:r w:rsidRPr="004B2AFA">
        <w:tab/>
      </w:r>
      <w:bookmarkStart w:id="103" w:name="_Toc68006340"/>
      <w:bookmarkStart w:id="104" w:name="_Toc121819099"/>
      <w:r w:rsidRPr="004B2AFA">
        <w:t>3.2. Rok za predaju projektnog prijedloga</w:t>
      </w:r>
      <w:bookmarkEnd w:id="103"/>
      <w:bookmarkEnd w:id="104"/>
    </w:p>
    <w:p w14:paraId="23A3344D" w14:textId="77777777" w:rsidR="00993F49" w:rsidRPr="004B2AFA" w:rsidRDefault="00993F49"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Poziv se </w:t>
      </w:r>
      <w:r w:rsidR="00E24BE7" w:rsidRPr="004B2AFA">
        <w:rPr>
          <w:rFonts w:ascii="Times New Roman" w:hAnsi="Times New Roman" w:cs="Times New Roman"/>
          <w:sz w:val="24"/>
          <w:szCs w:val="24"/>
        </w:rPr>
        <w:t>pro</w:t>
      </w:r>
      <w:r w:rsidRPr="004B2AFA">
        <w:rPr>
          <w:rFonts w:ascii="Times New Roman" w:hAnsi="Times New Roman" w:cs="Times New Roman"/>
          <w:sz w:val="24"/>
          <w:szCs w:val="24"/>
        </w:rPr>
        <w:t xml:space="preserve">vodi kao otvoreni </w:t>
      </w:r>
      <w:r w:rsidR="009D11A5" w:rsidRPr="004B2AFA">
        <w:rPr>
          <w:rFonts w:ascii="Times New Roman" w:hAnsi="Times New Roman" w:cs="Times New Roman"/>
          <w:sz w:val="24"/>
          <w:szCs w:val="24"/>
        </w:rPr>
        <w:t xml:space="preserve">postupak </w:t>
      </w:r>
      <w:r w:rsidRPr="004B2AFA">
        <w:rPr>
          <w:rFonts w:ascii="Times New Roman" w:hAnsi="Times New Roman" w:cs="Times New Roman"/>
          <w:sz w:val="24"/>
          <w:szCs w:val="24"/>
        </w:rPr>
        <w:t xml:space="preserve">s krajnjim rokom dostave projektnih prijedloga </w:t>
      </w:r>
      <w:r w:rsidR="002205F5" w:rsidRPr="004B2AFA">
        <w:rPr>
          <w:rFonts w:ascii="Times New Roman" w:hAnsi="Times New Roman" w:cs="Times New Roman"/>
          <w:sz w:val="24"/>
          <w:szCs w:val="24"/>
        </w:rPr>
        <w:t xml:space="preserve">do </w:t>
      </w:r>
      <w:r w:rsidR="00197F6B" w:rsidRPr="004B2AFA">
        <w:rPr>
          <w:rFonts w:ascii="Times New Roman" w:hAnsi="Times New Roman" w:cs="Times New Roman"/>
          <w:sz w:val="24"/>
          <w:szCs w:val="24"/>
        </w:rPr>
        <w:t>iskorištenja financijske alokacije</w:t>
      </w:r>
      <w:r w:rsidR="00263CF8">
        <w:rPr>
          <w:rFonts w:ascii="Times New Roman" w:hAnsi="Times New Roman" w:cs="Times New Roman"/>
          <w:sz w:val="24"/>
          <w:szCs w:val="24"/>
        </w:rPr>
        <w:t>, odnosno najkasnije do 31.12.2021. godine, ovisno što nastupa ranije</w:t>
      </w:r>
      <w:r w:rsidR="00653EF1" w:rsidRPr="004B2AFA">
        <w:rPr>
          <w:rFonts w:ascii="Times New Roman" w:hAnsi="Times New Roman" w:cs="Times New Roman"/>
          <w:sz w:val="24"/>
          <w:szCs w:val="24"/>
        </w:rPr>
        <w:t>.</w:t>
      </w:r>
    </w:p>
    <w:p w14:paraId="471A3874" w14:textId="77777777" w:rsidR="009D11A5" w:rsidRPr="00D41F7D" w:rsidRDefault="004B2AFA" w:rsidP="004B2AFA">
      <w:pPr>
        <w:pStyle w:val="Bezproreda"/>
        <w:spacing w:before="100" w:beforeAutospacing="1" w:after="100" w:afterAutospacing="1"/>
        <w:jc w:val="both"/>
        <w:rPr>
          <w:rFonts w:ascii="Times New Roman" w:hAnsi="Times New Roman" w:cs="Times New Roman"/>
          <w:sz w:val="24"/>
          <w:szCs w:val="24"/>
        </w:rPr>
      </w:pPr>
      <w:r>
        <w:rPr>
          <w:rFonts w:ascii="Times New Roman" w:hAnsi="Times New Roman" w:cs="Times New Roman"/>
          <w:sz w:val="24"/>
          <w:szCs w:val="24"/>
        </w:rPr>
        <w:t xml:space="preserve"> </w:t>
      </w:r>
      <w:r w:rsidR="009D11A5" w:rsidRPr="004B2AFA">
        <w:rPr>
          <w:rFonts w:ascii="Times New Roman" w:hAnsi="Times New Roman" w:cs="Times New Roman"/>
          <w:sz w:val="24"/>
          <w:szCs w:val="24"/>
        </w:rPr>
        <w:t>Dostava projektnog prijedl</w:t>
      </w:r>
      <w:r w:rsidR="00703A5C" w:rsidRPr="004B2AFA">
        <w:rPr>
          <w:rFonts w:ascii="Times New Roman" w:hAnsi="Times New Roman" w:cs="Times New Roman"/>
          <w:sz w:val="24"/>
          <w:szCs w:val="24"/>
        </w:rPr>
        <w:t xml:space="preserve">oga dozvoljena je najranije od </w:t>
      </w:r>
      <w:r w:rsidR="00197F6B" w:rsidRPr="004B2AFA">
        <w:rPr>
          <w:rFonts w:ascii="Times New Roman" w:hAnsi="Times New Roman" w:cs="Times New Roman"/>
          <w:sz w:val="24"/>
          <w:szCs w:val="24"/>
        </w:rPr>
        <w:t xml:space="preserve">dana </w:t>
      </w:r>
      <w:r w:rsidR="00197F6B" w:rsidRPr="00D41F7D">
        <w:rPr>
          <w:rFonts w:ascii="Times New Roman" w:hAnsi="Times New Roman" w:cs="Times New Roman"/>
          <w:sz w:val="24"/>
          <w:szCs w:val="24"/>
        </w:rPr>
        <w:t>objave Poziva.</w:t>
      </w:r>
    </w:p>
    <w:p w14:paraId="53F482BF" w14:textId="77777777" w:rsidR="00993F49" w:rsidRPr="004B2AFA" w:rsidRDefault="00993F49" w:rsidP="004B2AFA">
      <w:pPr>
        <w:pStyle w:val="Bezproreda"/>
        <w:spacing w:before="100" w:beforeAutospacing="1" w:after="100" w:afterAutospacing="1"/>
        <w:jc w:val="both"/>
        <w:rPr>
          <w:rFonts w:ascii="Times New Roman" w:hAnsi="Times New Roman" w:cs="Times New Roman"/>
          <w:sz w:val="24"/>
          <w:szCs w:val="24"/>
        </w:rPr>
      </w:pPr>
      <w:r w:rsidRPr="00D41F7D">
        <w:rPr>
          <w:rFonts w:ascii="Times New Roman" w:hAnsi="Times New Roman" w:cs="Times New Roman"/>
          <w:sz w:val="24"/>
          <w:szCs w:val="24"/>
        </w:rPr>
        <w:t xml:space="preserve">Budući da je Poziv otvoren do iskorištenja raspoloživih sredstava, </w:t>
      </w:r>
      <w:r w:rsidR="008B756A" w:rsidRPr="00D41F7D">
        <w:rPr>
          <w:rFonts w:ascii="Times New Roman" w:hAnsi="Times New Roman" w:cs="Times New Roman"/>
          <w:sz w:val="24"/>
          <w:szCs w:val="24"/>
        </w:rPr>
        <w:t>odnosno</w:t>
      </w:r>
      <w:r w:rsidR="00A0500F" w:rsidRPr="00D41F7D">
        <w:rPr>
          <w:rFonts w:ascii="Times New Roman" w:hAnsi="Times New Roman" w:cs="Times New Roman"/>
          <w:sz w:val="24"/>
          <w:szCs w:val="24"/>
        </w:rPr>
        <w:t xml:space="preserve"> najkasnije</w:t>
      </w:r>
      <w:r w:rsidR="008B756A" w:rsidRPr="00D41F7D">
        <w:rPr>
          <w:rFonts w:ascii="Times New Roman" w:hAnsi="Times New Roman" w:cs="Times New Roman"/>
          <w:sz w:val="24"/>
          <w:szCs w:val="24"/>
        </w:rPr>
        <w:t xml:space="preserve"> do 31.12.2021. godine, </w:t>
      </w:r>
      <w:r w:rsidRPr="00D41F7D">
        <w:rPr>
          <w:rFonts w:ascii="Times New Roman" w:hAnsi="Times New Roman" w:cs="Times New Roman"/>
          <w:sz w:val="24"/>
          <w:szCs w:val="24"/>
        </w:rPr>
        <w:t>prijavitelji čiji projektni prijedlozi budu isključeni</w:t>
      </w:r>
      <w:r w:rsidRPr="004B2AFA">
        <w:rPr>
          <w:rFonts w:ascii="Times New Roman" w:hAnsi="Times New Roman" w:cs="Times New Roman"/>
          <w:sz w:val="24"/>
          <w:szCs w:val="24"/>
        </w:rPr>
        <w:t xml:space="preserve"> iz postupka dodjele moći će ponovno podnijeti projektni prijedlog.</w:t>
      </w:r>
    </w:p>
    <w:p w14:paraId="6648B399" w14:textId="77777777" w:rsidR="005C6CA5" w:rsidRPr="004B2AFA" w:rsidRDefault="00E53F0E"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Obrazložena informacija  o izmjenama Poziva, zatvaranju Poziva i obustavu Poziva, kao i sam Poziv objavljuju se</w:t>
      </w:r>
      <w:r w:rsidR="000652A7" w:rsidRPr="004B2AFA">
        <w:rPr>
          <w:rFonts w:ascii="Times New Roman" w:hAnsi="Times New Roman" w:cs="Times New Roman"/>
          <w:sz w:val="24"/>
          <w:szCs w:val="24"/>
        </w:rPr>
        <w:t xml:space="preserve"> na</w:t>
      </w:r>
      <w:r w:rsidRPr="004B2AFA">
        <w:rPr>
          <w:rFonts w:ascii="Times New Roman" w:hAnsi="Times New Roman" w:cs="Times New Roman"/>
          <w:sz w:val="24"/>
          <w:szCs w:val="24"/>
        </w:rPr>
        <w:t xml:space="preserve"> internetskim stranicama</w:t>
      </w:r>
      <w:r w:rsidR="005C6CA5" w:rsidRPr="004B2AFA">
        <w:rPr>
          <w:rFonts w:ascii="Times New Roman" w:hAnsi="Times New Roman" w:cs="Times New Roman"/>
          <w:sz w:val="24"/>
          <w:szCs w:val="24"/>
        </w:rPr>
        <w:t> </w:t>
      </w:r>
      <w:hyperlink r:id="rId17" w:history="1">
        <w:r w:rsidR="00703A5C" w:rsidRPr="004B2AFA">
          <w:rPr>
            <w:rStyle w:val="Hiperveza"/>
            <w:rFonts w:ascii="Times New Roman" w:hAnsi="Times New Roman" w:cs="Times New Roman"/>
            <w:sz w:val="24"/>
            <w:szCs w:val="24"/>
          </w:rPr>
          <w:t>www.strukturnifondovi.hr</w:t>
        </w:r>
      </w:hyperlink>
      <w:r w:rsidR="00E80413" w:rsidRPr="004B2AFA">
        <w:rPr>
          <w:rStyle w:val="Hiperveza"/>
          <w:rFonts w:ascii="Times New Roman" w:hAnsi="Times New Roman" w:cs="Times New Roman"/>
          <w:sz w:val="24"/>
          <w:szCs w:val="24"/>
          <w:u w:val="none"/>
        </w:rPr>
        <w:t>,</w:t>
      </w:r>
      <w:r w:rsidR="005344C8" w:rsidRPr="004B2AFA">
        <w:rPr>
          <w:rStyle w:val="Hiperveza"/>
          <w:rFonts w:ascii="Times New Roman" w:hAnsi="Times New Roman" w:cs="Times New Roman"/>
          <w:sz w:val="24"/>
          <w:szCs w:val="24"/>
          <w:u w:val="none"/>
        </w:rPr>
        <w:t xml:space="preserve"> </w:t>
      </w:r>
      <w:r w:rsidR="005344C8" w:rsidRPr="004B2AFA">
        <w:rPr>
          <w:rStyle w:val="Hiperveza"/>
          <w:rFonts w:ascii="Times New Roman" w:hAnsi="Times New Roman" w:cs="Times New Roman"/>
          <w:color w:val="auto"/>
          <w:sz w:val="24"/>
          <w:szCs w:val="24"/>
          <w:u w:val="none"/>
        </w:rPr>
        <w:t xml:space="preserve">internetskim stranicama </w:t>
      </w:r>
      <w:r w:rsidR="00703A5C" w:rsidRPr="004B2AFA">
        <w:rPr>
          <w:rStyle w:val="Hiperveza"/>
          <w:rFonts w:ascii="Times New Roman" w:hAnsi="Times New Roman" w:cs="Times New Roman"/>
          <w:color w:val="auto"/>
          <w:sz w:val="24"/>
          <w:szCs w:val="24"/>
          <w:u w:val="none"/>
        </w:rPr>
        <w:t>Ministarstva zdravstva</w:t>
      </w:r>
      <w:r w:rsidR="0089347E" w:rsidRPr="004B2AFA">
        <w:rPr>
          <w:rStyle w:val="Hiperveza"/>
          <w:rFonts w:ascii="Times New Roman" w:hAnsi="Times New Roman" w:cs="Times New Roman"/>
          <w:color w:val="auto"/>
          <w:sz w:val="24"/>
          <w:szCs w:val="24"/>
          <w:u w:val="none"/>
        </w:rPr>
        <w:t xml:space="preserve"> </w:t>
      </w:r>
      <w:hyperlink r:id="rId18" w:history="1">
        <w:r w:rsidR="0089347E" w:rsidRPr="004B2AFA">
          <w:rPr>
            <w:rStyle w:val="Hiperveza"/>
            <w:rFonts w:ascii="Times New Roman" w:hAnsi="Times New Roman" w:cs="Times New Roman"/>
            <w:sz w:val="24"/>
            <w:szCs w:val="24"/>
          </w:rPr>
          <w:t>www.zdravlje.gov.hr</w:t>
        </w:r>
      </w:hyperlink>
      <w:r w:rsidR="00E11EEF" w:rsidRPr="004B2AFA">
        <w:rPr>
          <w:rStyle w:val="Hiperveza"/>
          <w:rFonts w:ascii="Times New Roman" w:hAnsi="Times New Roman" w:cs="Times New Roman"/>
          <w:color w:val="auto"/>
          <w:sz w:val="24"/>
          <w:szCs w:val="24"/>
          <w:u w:val="none"/>
        </w:rPr>
        <w:t>.</w:t>
      </w:r>
    </w:p>
    <w:p w14:paraId="0E1EE919" w14:textId="2AF6CB5B" w:rsidR="005C6CA5" w:rsidRPr="004B2AFA" w:rsidRDefault="00C222BC"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Poziv se zatvara u trenutku iscrpljenja financijske alokacije Poziva.</w:t>
      </w:r>
      <w:r w:rsidR="005C6CA5" w:rsidRPr="004B2AFA">
        <w:rPr>
          <w:rFonts w:ascii="Times New Roman" w:hAnsi="Times New Roman" w:cs="Times New Roman"/>
          <w:sz w:val="24"/>
          <w:szCs w:val="24"/>
        </w:rPr>
        <w:t> </w:t>
      </w:r>
    </w:p>
    <w:p w14:paraId="52E128DE" w14:textId="777B716D" w:rsidR="001468C4" w:rsidRPr="004B2AFA" w:rsidRDefault="001468C4"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Poziv se obustavlja najkasnije u trenutku kada iznos traženih bespovratnih sredstava zaprimljenih projektni</w:t>
      </w:r>
      <w:r w:rsidR="00A464C2">
        <w:rPr>
          <w:rFonts w:ascii="Times New Roman" w:hAnsi="Times New Roman" w:cs="Times New Roman"/>
          <w:sz w:val="24"/>
          <w:szCs w:val="24"/>
        </w:rPr>
        <w:t xml:space="preserve">h prijedloga dosegne </w:t>
      </w:r>
      <w:r w:rsidR="00A464C2" w:rsidRPr="00D41F7D">
        <w:rPr>
          <w:rFonts w:ascii="Times New Roman" w:hAnsi="Times New Roman" w:cs="Times New Roman"/>
          <w:sz w:val="24"/>
          <w:szCs w:val="24"/>
        </w:rPr>
        <w:t xml:space="preserve">najviše </w:t>
      </w:r>
      <w:r w:rsidR="009F3843" w:rsidRPr="00D41F7D">
        <w:rPr>
          <w:rFonts w:ascii="Times New Roman" w:hAnsi="Times New Roman" w:cs="Times New Roman"/>
          <w:sz w:val="24"/>
          <w:szCs w:val="24"/>
        </w:rPr>
        <w:t>400%</w:t>
      </w:r>
      <w:r w:rsidR="009F3843">
        <w:rPr>
          <w:rFonts w:ascii="Times New Roman" w:hAnsi="Times New Roman" w:cs="Times New Roman"/>
          <w:sz w:val="24"/>
          <w:szCs w:val="24"/>
        </w:rPr>
        <w:t xml:space="preserve"> </w:t>
      </w:r>
      <w:r w:rsidRPr="004B2AFA">
        <w:rPr>
          <w:rFonts w:ascii="Times New Roman" w:hAnsi="Times New Roman" w:cs="Times New Roman"/>
          <w:sz w:val="24"/>
          <w:szCs w:val="24"/>
        </w:rPr>
        <w:t xml:space="preserve">raspoložive alokacije bespovratnih sredstava Poziva. </w:t>
      </w:r>
    </w:p>
    <w:p w14:paraId="22E99CC0" w14:textId="77777777" w:rsidR="00BC07E8" w:rsidRPr="004B2AFA" w:rsidRDefault="00BC07E8" w:rsidP="004B2AFA">
      <w:pPr>
        <w:widowControl w:val="0"/>
        <w:autoSpaceDE w:val="0"/>
        <w:autoSpaceDN w:val="0"/>
        <w:adjustRightInd w:val="0"/>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U slučaju da se Poziv i natječajna dokumentacija izmijene ili dopune prije datuma zatvaranja Poziva, sve izmjene i dopune bit će objavljene na mrežnim stranicama </w:t>
      </w:r>
      <w:hyperlink r:id="rId19" w:history="1">
        <w:r w:rsidRPr="004B2AFA">
          <w:rPr>
            <w:rStyle w:val="Hiperveza"/>
            <w:rFonts w:ascii="Times New Roman" w:hAnsi="Times New Roman" w:cs="Times New Roman"/>
            <w:sz w:val="24"/>
            <w:szCs w:val="24"/>
          </w:rPr>
          <w:t>www.zdravlje.gov.hr</w:t>
        </w:r>
      </w:hyperlink>
      <w:r w:rsidR="00905353" w:rsidRPr="004B2AFA">
        <w:rPr>
          <w:rStyle w:val="Hiperveza"/>
          <w:rFonts w:ascii="Times New Roman" w:hAnsi="Times New Roman" w:cs="Times New Roman"/>
          <w:sz w:val="24"/>
          <w:szCs w:val="24"/>
        </w:rPr>
        <w:t>,</w:t>
      </w:r>
      <w:r w:rsidR="00905353" w:rsidRPr="004B2AFA">
        <w:rPr>
          <w:rFonts w:ascii="Times New Roman" w:hAnsi="Times New Roman" w:cs="Times New Roman"/>
          <w:sz w:val="24"/>
          <w:szCs w:val="24"/>
        </w:rPr>
        <w:t xml:space="preserve"> </w:t>
      </w:r>
      <w:hyperlink r:id="rId20" w:history="1">
        <w:r w:rsidRPr="004B2AFA">
          <w:rPr>
            <w:rStyle w:val="Hiperveza"/>
            <w:rFonts w:ascii="Times New Roman" w:hAnsi="Times New Roman" w:cs="Times New Roman"/>
            <w:sz w:val="24"/>
            <w:szCs w:val="24"/>
          </w:rPr>
          <w:t>www.strukturnifondovi.hr</w:t>
        </w:r>
      </w:hyperlink>
      <w:r w:rsidR="00E11EEF" w:rsidRPr="004B2AFA">
        <w:rPr>
          <w:rFonts w:ascii="Times New Roman" w:hAnsi="Times New Roman" w:cs="Times New Roman"/>
          <w:sz w:val="24"/>
          <w:szCs w:val="24"/>
        </w:rPr>
        <w:t>.</w:t>
      </w:r>
      <w:r w:rsidR="00905353" w:rsidRPr="004B2AFA">
        <w:rPr>
          <w:rFonts w:ascii="Times New Roman" w:hAnsi="Times New Roman" w:cs="Times New Roman"/>
          <w:sz w:val="24"/>
          <w:szCs w:val="24"/>
        </w:rPr>
        <w:t xml:space="preserve"> </w:t>
      </w:r>
      <w:r w:rsidRPr="004B2AFA">
        <w:rPr>
          <w:rFonts w:ascii="Times New Roman" w:hAnsi="Times New Roman" w:cs="Times New Roman"/>
          <w:sz w:val="24"/>
          <w:szCs w:val="24"/>
        </w:rPr>
        <w:t xml:space="preserve">Prijavitelji su obvezni poštovati sve izmjene i dopune Poziva na dostavu projektnih prijedloga i natječajne dokumentacije sukladno objavljenim uputama. </w:t>
      </w:r>
    </w:p>
    <w:p w14:paraId="772F2BE4" w14:textId="77777777" w:rsidR="00BC07E8" w:rsidRPr="004B2AFA" w:rsidRDefault="00BC07E8"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Pri izradi i objavi Izmjena i/ili dopuna, prijaviteljima se osigurava dovoljno vremena za izmjenu i/ili dopunu projektnih prijedloga, a u slučaju da su projektni prijedlozi već dostavljeni, osigurava rok za njihove izmjene i/ili dopune ili dostavu dodatnih informacija.</w:t>
      </w:r>
    </w:p>
    <w:p w14:paraId="67B3C83B" w14:textId="77777777" w:rsidR="00BC07E8" w:rsidRPr="004B2AFA" w:rsidRDefault="00BC07E8" w:rsidP="004B2AFA">
      <w:pPr>
        <w:widowControl w:val="0"/>
        <w:autoSpaceDE w:val="0"/>
        <w:autoSpaceDN w:val="0"/>
        <w:adjustRightInd w:val="0"/>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Projektni prijedlozi koji se predaju nakon proteka roka za predaju tj. nakon iskorištenja osiguranih sredstava neotvoreni se vraćaju prijavitelju.</w:t>
      </w:r>
    </w:p>
    <w:p w14:paraId="771569C1" w14:textId="77777777" w:rsidR="009A608E" w:rsidRPr="004B2AFA" w:rsidRDefault="004449FA" w:rsidP="004B2AFA">
      <w:pPr>
        <w:widowControl w:val="0"/>
        <w:autoSpaceDE w:val="0"/>
        <w:autoSpaceDN w:val="0"/>
        <w:adjustRightInd w:val="0"/>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Projektni prijedlozi koji se </w:t>
      </w:r>
      <w:r w:rsidR="000652A7" w:rsidRPr="004B2AFA">
        <w:rPr>
          <w:rFonts w:ascii="Times New Roman" w:hAnsi="Times New Roman" w:cs="Times New Roman"/>
          <w:sz w:val="24"/>
          <w:szCs w:val="24"/>
        </w:rPr>
        <w:t xml:space="preserve">predaju </w:t>
      </w:r>
      <w:r w:rsidRPr="004B2AFA">
        <w:rPr>
          <w:rFonts w:ascii="Times New Roman" w:hAnsi="Times New Roman" w:cs="Times New Roman"/>
          <w:sz w:val="24"/>
          <w:szCs w:val="24"/>
        </w:rPr>
        <w:t>nakon</w:t>
      </w:r>
      <w:r w:rsidR="00C222BC" w:rsidRPr="004B2AFA">
        <w:rPr>
          <w:rFonts w:ascii="Times New Roman" w:hAnsi="Times New Roman" w:cs="Times New Roman"/>
          <w:sz w:val="24"/>
          <w:szCs w:val="24"/>
        </w:rPr>
        <w:t xml:space="preserve"> proteka</w:t>
      </w:r>
      <w:r w:rsidRPr="004B2AFA">
        <w:rPr>
          <w:rFonts w:ascii="Times New Roman" w:hAnsi="Times New Roman" w:cs="Times New Roman"/>
          <w:sz w:val="24"/>
          <w:szCs w:val="24"/>
        </w:rPr>
        <w:t xml:space="preserve"> roka za predaju neotvoreni </w:t>
      </w:r>
      <w:r w:rsidR="000652A7" w:rsidRPr="004B2AFA">
        <w:rPr>
          <w:rFonts w:ascii="Times New Roman" w:hAnsi="Times New Roman" w:cs="Times New Roman"/>
          <w:sz w:val="24"/>
          <w:szCs w:val="24"/>
        </w:rPr>
        <w:t xml:space="preserve">se </w:t>
      </w:r>
      <w:r w:rsidR="003239B5" w:rsidRPr="004B2AFA">
        <w:rPr>
          <w:rFonts w:ascii="Times New Roman" w:hAnsi="Times New Roman" w:cs="Times New Roman"/>
          <w:sz w:val="24"/>
          <w:szCs w:val="24"/>
        </w:rPr>
        <w:t xml:space="preserve">vraćaju </w:t>
      </w:r>
      <w:r w:rsidRPr="004B2AFA">
        <w:rPr>
          <w:rFonts w:ascii="Times New Roman" w:hAnsi="Times New Roman" w:cs="Times New Roman"/>
          <w:sz w:val="24"/>
          <w:szCs w:val="24"/>
        </w:rPr>
        <w:t>prijavitelju.</w:t>
      </w:r>
    </w:p>
    <w:p w14:paraId="0B8707A7" w14:textId="77777777" w:rsidR="00CD13F1" w:rsidRPr="004B2AFA" w:rsidRDefault="00782D02" w:rsidP="00A464C2">
      <w:pPr>
        <w:pStyle w:val="Naslov2"/>
      </w:pPr>
      <w:r w:rsidRPr="004B2AFA">
        <w:tab/>
      </w:r>
    </w:p>
    <w:p w14:paraId="563D52EE" w14:textId="77777777" w:rsidR="009D0347" w:rsidRPr="004B2AFA" w:rsidRDefault="001C60E9" w:rsidP="00A464C2">
      <w:pPr>
        <w:pStyle w:val="Naslov2"/>
      </w:pPr>
      <w:bookmarkStart w:id="105" w:name="_Toc68006341"/>
      <w:bookmarkStart w:id="106" w:name="_Toc121819100"/>
      <w:r w:rsidRPr="004B2AFA">
        <w:t xml:space="preserve">3.3. </w:t>
      </w:r>
      <w:r w:rsidR="009D0347" w:rsidRPr="004B2AFA">
        <w:t>Pitanja i odgovori</w:t>
      </w:r>
      <w:bookmarkEnd w:id="105"/>
      <w:bookmarkEnd w:id="106"/>
    </w:p>
    <w:p w14:paraId="09A35652" w14:textId="77777777" w:rsidR="00197F6B" w:rsidRPr="004B2AFA" w:rsidRDefault="00D32E95" w:rsidP="004B2AFA">
      <w:p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Potencijalni prijavitelji </w:t>
      </w:r>
      <w:r w:rsidR="00C222BC" w:rsidRPr="004B2AFA">
        <w:rPr>
          <w:rFonts w:ascii="Times New Roman" w:hAnsi="Times New Roman" w:cs="Times New Roman"/>
          <w:sz w:val="24"/>
          <w:szCs w:val="24"/>
        </w:rPr>
        <w:t xml:space="preserve"> </w:t>
      </w:r>
      <w:r w:rsidRPr="004B2AFA">
        <w:rPr>
          <w:rFonts w:ascii="Times New Roman" w:hAnsi="Times New Roman" w:cs="Times New Roman"/>
          <w:sz w:val="24"/>
          <w:szCs w:val="24"/>
        </w:rPr>
        <w:t>mogu za vrijeme trajanja Poziva postavljati pitanja</w:t>
      </w:r>
      <w:r w:rsidR="00C222BC" w:rsidRPr="004B2AFA">
        <w:rPr>
          <w:rFonts w:ascii="Times New Roman" w:hAnsi="Times New Roman" w:cs="Times New Roman"/>
          <w:sz w:val="24"/>
          <w:szCs w:val="24"/>
        </w:rPr>
        <w:t xml:space="preserve"> u svrhu dobivanja dodatnih pojašnjenja i obrazloženja odredbi Poziva</w:t>
      </w:r>
      <w:r w:rsidRPr="004B2AFA">
        <w:rPr>
          <w:rFonts w:ascii="Times New Roman" w:hAnsi="Times New Roman" w:cs="Times New Roman"/>
          <w:sz w:val="24"/>
          <w:szCs w:val="24"/>
        </w:rPr>
        <w:t>. Postavljeno pitanje treba sadržavati jasnu referencu</w:t>
      </w:r>
      <w:r w:rsidR="00570950" w:rsidRPr="004B2AFA">
        <w:rPr>
          <w:rFonts w:ascii="Times New Roman" w:hAnsi="Times New Roman" w:cs="Times New Roman"/>
          <w:sz w:val="24"/>
          <w:szCs w:val="24"/>
        </w:rPr>
        <w:t xml:space="preserve"> </w:t>
      </w:r>
      <w:r w:rsidRPr="004B2AFA">
        <w:rPr>
          <w:rFonts w:ascii="Times New Roman" w:hAnsi="Times New Roman" w:cs="Times New Roman"/>
          <w:sz w:val="24"/>
          <w:szCs w:val="24"/>
        </w:rPr>
        <w:t>na Poziv. </w:t>
      </w:r>
    </w:p>
    <w:p w14:paraId="5A3343CE" w14:textId="77777777" w:rsidR="00703A5C" w:rsidRPr="004B2AFA" w:rsidRDefault="00703A5C" w:rsidP="004B2AFA">
      <w:p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Pitanja s jasno naznačenom referencom na Poziv moguće je poslati putem elektroničke pošte na adresu: </w:t>
      </w:r>
      <w:hyperlink r:id="rId21" w:history="1">
        <w:r w:rsidRPr="004B2AFA">
          <w:rPr>
            <w:rStyle w:val="Hiperveza"/>
            <w:rFonts w:ascii="Times New Roman" w:hAnsi="Times New Roman" w:cs="Times New Roman"/>
            <w:sz w:val="24"/>
            <w:szCs w:val="24"/>
          </w:rPr>
          <w:t>potres.fondsolidarnosti@miz.hr</w:t>
        </w:r>
      </w:hyperlink>
      <w:r w:rsidRPr="004B2AFA">
        <w:rPr>
          <w:rFonts w:ascii="Times New Roman" w:hAnsi="Times New Roman" w:cs="Times New Roman"/>
          <w:sz w:val="24"/>
          <w:szCs w:val="24"/>
        </w:rPr>
        <w:t xml:space="preserve">. </w:t>
      </w:r>
    </w:p>
    <w:p w14:paraId="7BBD22A1" w14:textId="77777777" w:rsidR="00D32E95" w:rsidRPr="004B2AFA" w:rsidRDefault="00D32E95" w:rsidP="004B2AFA">
      <w:p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Odgovori </w:t>
      </w:r>
      <w:r w:rsidR="00703A5C" w:rsidRPr="004B2AFA">
        <w:rPr>
          <w:rFonts w:ascii="Times New Roman" w:hAnsi="Times New Roman" w:cs="Times New Roman"/>
          <w:sz w:val="24"/>
          <w:szCs w:val="24"/>
        </w:rPr>
        <w:t xml:space="preserve">na postavljena pitanja </w:t>
      </w:r>
      <w:r w:rsidRPr="004B2AFA">
        <w:rPr>
          <w:rFonts w:ascii="Times New Roman" w:hAnsi="Times New Roman" w:cs="Times New Roman"/>
          <w:sz w:val="24"/>
          <w:szCs w:val="24"/>
        </w:rPr>
        <w:t xml:space="preserve">će se objaviti tijekom postupka dodjele na </w:t>
      </w:r>
      <w:r w:rsidR="00B159AC" w:rsidRPr="004B2AFA">
        <w:rPr>
          <w:rFonts w:ascii="Times New Roman" w:hAnsi="Times New Roman" w:cs="Times New Roman"/>
          <w:sz w:val="24"/>
          <w:szCs w:val="24"/>
        </w:rPr>
        <w:t>internetskim</w:t>
      </w:r>
      <w:r w:rsidR="00C222BC" w:rsidRPr="004B2AFA">
        <w:rPr>
          <w:rFonts w:ascii="Times New Roman" w:hAnsi="Times New Roman" w:cs="Times New Roman"/>
          <w:sz w:val="24"/>
          <w:szCs w:val="24"/>
        </w:rPr>
        <w:t xml:space="preserve"> </w:t>
      </w:r>
      <w:r w:rsidR="00703A5C" w:rsidRPr="004B2AFA">
        <w:rPr>
          <w:rFonts w:ascii="Times New Roman" w:hAnsi="Times New Roman" w:cs="Times New Roman"/>
          <w:sz w:val="24"/>
          <w:szCs w:val="24"/>
        </w:rPr>
        <w:t xml:space="preserve">stranicama </w:t>
      </w:r>
      <w:hyperlink r:id="rId22" w:history="1">
        <w:r w:rsidR="00B159AC" w:rsidRPr="004B2AFA">
          <w:rPr>
            <w:rStyle w:val="Hiperveza"/>
            <w:rFonts w:ascii="Times New Roman" w:hAnsi="Times New Roman" w:cs="Times New Roman"/>
            <w:sz w:val="24"/>
            <w:szCs w:val="24"/>
          </w:rPr>
          <w:t>www.strukturnifondovi.hr</w:t>
        </w:r>
      </w:hyperlink>
      <w:r w:rsidR="00B159AC" w:rsidRPr="004B2AFA">
        <w:rPr>
          <w:rFonts w:ascii="Times New Roman" w:hAnsi="Times New Roman" w:cs="Times New Roman"/>
          <w:sz w:val="24"/>
          <w:szCs w:val="24"/>
        </w:rPr>
        <w:t xml:space="preserve"> i internetskim stranicama </w:t>
      </w:r>
      <w:r w:rsidR="00703A5C" w:rsidRPr="004B2AFA">
        <w:rPr>
          <w:rFonts w:ascii="Times New Roman" w:hAnsi="Times New Roman" w:cs="Times New Roman"/>
          <w:sz w:val="24"/>
          <w:szCs w:val="24"/>
        </w:rPr>
        <w:t>Ministarstva zdravstva</w:t>
      </w:r>
      <w:r w:rsidR="0089347E" w:rsidRPr="004B2AFA">
        <w:rPr>
          <w:rFonts w:ascii="Times New Roman" w:hAnsi="Times New Roman" w:cs="Times New Roman"/>
          <w:sz w:val="24"/>
          <w:szCs w:val="24"/>
        </w:rPr>
        <w:t xml:space="preserve"> </w:t>
      </w:r>
      <w:hyperlink r:id="rId23" w:history="1">
        <w:r w:rsidR="0089347E" w:rsidRPr="004B2AFA">
          <w:rPr>
            <w:rStyle w:val="Hiperveza"/>
            <w:rFonts w:ascii="Times New Roman" w:hAnsi="Times New Roman" w:cs="Times New Roman"/>
            <w:sz w:val="24"/>
            <w:szCs w:val="24"/>
          </w:rPr>
          <w:t>www.zdravlje.gov.hr</w:t>
        </w:r>
      </w:hyperlink>
      <w:r w:rsidR="0089347E" w:rsidRPr="004B2AFA">
        <w:rPr>
          <w:rFonts w:ascii="Times New Roman" w:hAnsi="Times New Roman" w:cs="Times New Roman"/>
          <w:sz w:val="24"/>
          <w:szCs w:val="24"/>
        </w:rPr>
        <w:t xml:space="preserve"> </w:t>
      </w:r>
      <w:r w:rsidR="00F62FE5" w:rsidRPr="004B2AFA">
        <w:rPr>
          <w:rFonts w:ascii="Times New Roman" w:hAnsi="Times New Roman" w:cs="Times New Roman"/>
          <w:sz w:val="24"/>
          <w:szCs w:val="24"/>
        </w:rPr>
        <w:t>svakih 7 radnih dana.</w:t>
      </w:r>
      <w:r w:rsidR="00F62FE5" w:rsidRPr="004B2AFA" w:rsidDel="00F62FE5">
        <w:rPr>
          <w:rFonts w:ascii="Times New Roman" w:hAnsi="Times New Roman" w:cs="Times New Roman"/>
          <w:sz w:val="24"/>
          <w:szCs w:val="24"/>
        </w:rPr>
        <w:t xml:space="preserve"> </w:t>
      </w:r>
    </w:p>
    <w:p w14:paraId="21E670CD" w14:textId="77777777" w:rsidR="009A608E" w:rsidRPr="004B2AFA" w:rsidRDefault="00D32E95" w:rsidP="004B2AFA">
      <w:p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 U </w:t>
      </w:r>
      <w:r w:rsidR="00B54F06" w:rsidRPr="004B2AFA">
        <w:rPr>
          <w:rFonts w:ascii="Times New Roman" w:hAnsi="Times New Roman" w:cs="Times New Roman"/>
          <w:sz w:val="24"/>
          <w:szCs w:val="24"/>
        </w:rPr>
        <w:t>svrhu osiguravanja poštivanja načela jednakog postupanja prema svim prijaviteljima</w:t>
      </w:r>
      <w:r w:rsidRPr="004B2AFA">
        <w:rPr>
          <w:rFonts w:ascii="Times New Roman" w:hAnsi="Times New Roman" w:cs="Times New Roman"/>
          <w:sz w:val="24"/>
          <w:szCs w:val="24"/>
        </w:rPr>
        <w:t xml:space="preserve">, ne </w:t>
      </w:r>
      <w:r w:rsidR="00C222BC" w:rsidRPr="004B2AFA">
        <w:rPr>
          <w:rFonts w:ascii="Times New Roman" w:hAnsi="Times New Roman" w:cs="Times New Roman"/>
          <w:sz w:val="24"/>
          <w:szCs w:val="24"/>
        </w:rPr>
        <w:t>daju se</w:t>
      </w:r>
      <w:r w:rsidRPr="004B2AFA">
        <w:rPr>
          <w:rFonts w:ascii="Times New Roman" w:hAnsi="Times New Roman" w:cs="Times New Roman"/>
          <w:sz w:val="24"/>
          <w:szCs w:val="24"/>
        </w:rPr>
        <w:t xml:space="preserve"> prethodn</w:t>
      </w:r>
      <w:r w:rsidR="00C222BC" w:rsidRPr="004B2AFA">
        <w:rPr>
          <w:rFonts w:ascii="Times New Roman" w:hAnsi="Times New Roman" w:cs="Times New Roman"/>
          <w:sz w:val="24"/>
          <w:szCs w:val="24"/>
        </w:rPr>
        <w:t>a</w:t>
      </w:r>
      <w:r w:rsidRPr="004B2AFA">
        <w:rPr>
          <w:rFonts w:ascii="Times New Roman" w:hAnsi="Times New Roman" w:cs="Times New Roman"/>
          <w:sz w:val="24"/>
          <w:szCs w:val="24"/>
        </w:rPr>
        <w:t xml:space="preserve"> </w:t>
      </w:r>
      <w:r w:rsidR="003239B5" w:rsidRPr="004B2AFA">
        <w:rPr>
          <w:rFonts w:ascii="Times New Roman" w:hAnsi="Times New Roman" w:cs="Times New Roman"/>
          <w:sz w:val="24"/>
          <w:szCs w:val="24"/>
        </w:rPr>
        <w:t xml:space="preserve">mišljenja </w:t>
      </w:r>
      <w:r w:rsidRPr="004B2AFA">
        <w:rPr>
          <w:rFonts w:ascii="Times New Roman" w:hAnsi="Times New Roman" w:cs="Times New Roman"/>
          <w:sz w:val="24"/>
          <w:szCs w:val="24"/>
        </w:rPr>
        <w:t>vezan</w:t>
      </w:r>
      <w:r w:rsidR="00C222BC" w:rsidRPr="004B2AFA">
        <w:rPr>
          <w:rFonts w:ascii="Times New Roman" w:hAnsi="Times New Roman" w:cs="Times New Roman"/>
          <w:sz w:val="24"/>
          <w:szCs w:val="24"/>
        </w:rPr>
        <w:t>a</w:t>
      </w:r>
      <w:r w:rsidRPr="004B2AFA">
        <w:rPr>
          <w:rFonts w:ascii="Times New Roman" w:hAnsi="Times New Roman" w:cs="Times New Roman"/>
          <w:sz w:val="24"/>
          <w:szCs w:val="24"/>
        </w:rPr>
        <w:t xml:space="preserve"> uz prihvatljivost prijavitelja, projekta</w:t>
      </w:r>
      <w:r w:rsidR="00C222BC" w:rsidRPr="004B2AFA">
        <w:rPr>
          <w:rFonts w:ascii="Times New Roman" w:hAnsi="Times New Roman" w:cs="Times New Roman"/>
          <w:sz w:val="24"/>
          <w:szCs w:val="24"/>
        </w:rPr>
        <w:t xml:space="preserve">, </w:t>
      </w:r>
      <w:r w:rsidRPr="004B2AFA">
        <w:rPr>
          <w:rFonts w:ascii="Times New Roman" w:hAnsi="Times New Roman" w:cs="Times New Roman"/>
          <w:sz w:val="24"/>
          <w:szCs w:val="24"/>
        </w:rPr>
        <w:t>aktivnosti i troškova</w:t>
      </w:r>
      <w:r w:rsidR="00C222BC" w:rsidRPr="004B2AFA">
        <w:rPr>
          <w:rFonts w:ascii="Times New Roman" w:hAnsi="Times New Roman" w:cs="Times New Roman"/>
          <w:sz w:val="24"/>
          <w:szCs w:val="24"/>
        </w:rPr>
        <w:t xml:space="preserve"> u odnosu na pojedinu operaciju</w:t>
      </w:r>
      <w:r w:rsidRPr="004B2AFA">
        <w:rPr>
          <w:rFonts w:ascii="Times New Roman" w:hAnsi="Times New Roman" w:cs="Times New Roman"/>
          <w:sz w:val="24"/>
          <w:szCs w:val="24"/>
        </w:rPr>
        <w:t>.</w:t>
      </w:r>
      <w:r w:rsidR="004B2AFA">
        <w:rPr>
          <w:rFonts w:ascii="Times New Roman" w:hAnsi="Times New Roman" w:cs="Times New Roman"/>
          <w:sz w:val="24"/>
          <w:szCs w:val="24"/>
        </w:rPr>
        <w:t> </w:t>
      </w:r>
    </w:p>
    <w:p w14:paraId="20823B1F" w14:textId="77777777" w:rsidR="009D0347" w:rsidRPr="004B2AFA" w:rsidRDefault="009D0347" w:rsidP="00A464C2">
      <w:pPr>
        <w:pStyle w:val="Naslov2"/>
      </w:pPr>
    </w:p>
    <w:p w14:paraId="3F22D526" w14:textId="77777777" w:rsidR="00A40CB9" w:rsidRPr="004B2AFA" w:rsidRDefault="00782D02" w:rsidP="00A464C2">
      <w:pPr>
        <w:pStyle w:val="Naslov2"/>
      </w:pPr>
      <w:r w:rsidRPr="004B2AFA">
        <w:tab/>
      </w:r>
      <w:bookmarkStart w:id="107" w:name="_Toc68006342"/>
      <w:bookmarkStart w:id="108" w:name="_Toc121819101"/>
      <w:r w:rsidR="001C60E9" w:rsidRPr="004B2AFA">
        <w:t xml:space="preserve">3.4. </w:t>
      </w:r>
      <w:r w:rsidR="009A608E" w:rsidRPr="004B2AFA">
        <w:t>Objava rezultata Poziva</w:t>
      </w:r>
      <w:bookmarkEnd w:id="107"/>
      <w:bookmarkEnd w:id="108"/>
    </w:p>
    <w:p w14:paraId="3657F82F" w14:textId="55BB572F" w:rsidR="009A608E" w:rsidRPr="004B2AFA" w:rsidRDefault="009A608E"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Popis korisnika s kojima je potpisan </w:t>
      </w:r>
      <w:r w:rsidR="00B11763" w:rsidRPr="004B2AFA">
        <w:rPr>
          <w:rFonts w:ascii="Times New Roman" w:hAnsi="Times New Roman" w:cs="Times New Roman"/>
          <w:sz w:val="24"/>
          <w:szCs w:val="24"/>
        </w:rPr>
        <w:t>u</w:t>
      </w:r>
      <w:r w:rsidRPr="004B2AFA">
        <w:rPr>
          <w:rFonts w:ascii="Times New Roman" w:hAnsi="Times New Roman" w:cs="Times New Roman"/>
          <w:sz w:val="24"/>
          <w:szCs w:val="24"/>
        </w:rPr>
        <w:t>govor</w:t>
      </w:r>
      <w:r w:rsidR="00B11763" w:rsidRPr="004B2AFA">
        <w:rPr>
          <w:rFonts w:ascii="Times New Roman" w:hAnsi="Times New Roman" w:cs="Times New Roman"/>
          <w:sz w:val="24"/>
          <w:szCs w:val="24"/>
        </w:rPr>
        <w:t xml:space="preserve"> o dodjeli </w:t>
      </w:r>
      <w:r w:rsidR="00B11763" w:rsidRPr="00D41F7D">
        <w:rPr>
          <w:rFonts w:ascii="Times New Roman" w:hAnsi="Times New Roman" w:cs="Times New Roman"/>
          <w:sz w:val="24"/>
          <w:szCs w:val="24"/>
        </w:rPr>
        <w:t>bespovratnih financijskih sredstava</w:t>
      </w:r>
      <w:r w:rsidRPr="00D41F7D">
        <w:rPr>
          <w:rFonts w:ascii="Times New Roman" w:hAnsi="Times New Roman" w:cs="Times New Roman"/>
          <w:sz w:val="24"/>
          <w:szCs w:val="24"/>
        </w:rPr>
        <w:t xml:space="preserve"> zajedno s iznosom dodijeljenih bespovratnih sredstava bit će</w:t>
      </w:r>
      <w:r w:rsidR="00F859D0" w:rsidRPr="00D41F7D">
        <w:rPr>
          <w:rFonts w:ascii="Times New Roman" w:hAnsi="Times New Roman" w:cs="Times New Roman"/>
          <w:sz w:val="24"/>
          <w:szCs w:val="24"/>
        </w:rPr>
        <w:t xml:space="preserve"> objavljen na</w:t>
      </w:r>
      <w:r w:rsidRPr="00D41F7D">
        <w:rPr>
          <w:rFonts w:ascii="Times New Roman" w:hAnsi="Times New Roman" w:cs="Times New Roman"/>
          <w:sz w:val="24"/>
          <w:szCs w:val="24"/>
        </w:rPr>
        <w:t xml:space="preserve"> </w:t>
      </w:r>
      <w:r w:rsidR="00B159AC" w:rsidRPr="00D41F7D">
        <w:rPr>
          <w:rFonts w:ascii="Times New Roman" w:hAnsi="Times New Roman" w:cs="Times New Roman"/>
          <w:sz w:val="24"/>
          <w:szCs w:val="24"/>
        </w:rPr>
        <w:t>internetskim</w:t>
      </w:r>
      <w:r w:rsidR="00B159AC" w:rsidRPr="004B2AFA">
        <w:rPr>
          <w:rFonts w:ascii="Times New Roman" w:hAnsi="Times New Roman" w:cs="Times New Roman"/>
          <w:sz w:val="24"/>
          <w:szCs w:val="24"/>
        </w:rPr>
        <w:t xml:space="preserve"> stranicama  </w:t>
      </w:r>
      <w:hyperlink r:id="rId24" w:history="1">
        <w:r w:rsidR="00E80413" w:rsidRPr="004B2AFA">
          <w:rPr>
            <w:rStyle w:val="Hiperveza"/>
            <w:rFonts w:ascii="Times New Roman" w:hAnsi="Times New Roman" w:cs="Times New Roman"/>
            <w:sz w:val="24"/>
            <w:szCs w:val="24"/>
          </w:rPr>
          <w:t>www.strukturnifondovi.hr</w:t>
        </w:r>
      </w:hyperlink>
      <w:r w:rsidR="00E80413" w:rsidRPr="004B2AFA">
        <w:rPr>
          <w:rFonts w:ascii="Times New Roman" w:hAnsi="Times New Roman" w:cs="Times New Roman"/>
          <w:sz w:val="24"/>
          <w:szCs w:val="24"/>
        </w:rPr>
        <w:t xml:space="preserve">, </w:t>
      </w:r>
      <w:r w:rsidR="00B159AC" w:rsidRPr="004B2AFA">
        <w:rPr>
          <w:rFonts w:ascii="Times New Roman" w:hAnsi="Times New Roman" w:cs="Times New Roman"/>
          <w:sz w:val="24"/>
          <w:szCs w:val="24"/>
        </w:rPr>
        <w:t xml:space="preserve">internetskim stranicama </w:t>
      </w:r>
      <w:r w:rsidR="0089347E" w:rsidRPr="004B2AFA">
        <w:rPr>
          <w:rFonts w:ascii="Times New Roman" w:hAnsi="Times New Roman" w:cs="Times New Roman"/>
          <w:sz w:val="24"/>
          <w:szCs w:val="24"/>
        </w:rPr>
        <w:t xml:space="preserve">Ministarstva zdravstva </w:t>
      </w:r>
      <w:hyperlink r:id="rId25" w:history="1">
        <w:r w:rsidR="0089347E" w:rsidRPr="004B2AFA">
          <w:rPr>
            <w:rStyle w:val="Hiperveza"/>
            <w:rFonts w:ascii="Times New Roman" w:hAnsi="Times New Roman" w:cs="Times New Roman"/>
            <w:sz w:val="24"/>
            <w:szCs w:val="24"/>
          </w:rPr>
          <w:t>www.zdravlje.gov.hr</w:t>
        </w:r>
      </w:hyperlink>
      <w:r w:rsidR="0089347E" w:rsidRPr="004B2AFA">
        <w:rPr>
          <w:rFonts w:ascii="Times New Roman" w:hAnsi="Times New Roman" w:cs="Times New Roman"/>
          <w:sz w:val="24"/>
          <w:szCs w:val="24"/>
        </w:rPr>
        <w:t xml:space="preserve"> </w:t>
      </w:r>
      <w:r w:rsidR="00B159AC" w:rsidRPr="004B2AFA">
        <w:rPr>
          <w:rFonts w:ascii="Times New Roman" w:hAnsi="Times New Roman" w:cs="Times New Roman"/>
          <w:sz w:val="24"/>
          <w:szCs w:val="24"/>
        </w:rPr>
        <w:t xml:space="preserve">u  </w:t>
      </w:r>
      <w:r w:rsidRPr="004B2AFA">
        <w:rPr>
          <w:rFonts w:ascii="Times New Roman" w:hAnsi="Times New Roman" w:cs="Times New Roman"/>
          <w:sz w:val="24"/>
          <w:szCs w:val="24"/>
        </w:rPr>
        <w:t xml:space="preserve">roku </w:t>
      </w:r>
      <w:r w:rsidR="00F21382" w:rsidRPr="004B2AFA">
        <w:rPr>
          <w:rFonts w:ascii="Times New Roman" w:hAnsi="Times New Roman" w:cs="Times New Roman"/>
          <w:color w:val="000000"/>
          <w:sz w:val="24"/>
          <w:szCs w:val="24"/>
        </w:rPr>
        <w:t>5</w:t>
      </w:r>
      <w:r w:rsidR="00CC5BD0" w:rsidRPr="004B2AFA">
        <w:rPr>
          <w:rFonts w:ascii="Times New Roman" w:hAnsi="Times New Roman" w:cs="Times New Roman"/>
          <w:color w:val="000000"/>
          <w:sz w:val="24"/>
          <w:szCs w:val="24"/>
        </w:rPr>
        <w:t xml:space="preserve"> radnih</w:t>
      </w:r>
      <w:r w:rsidR="00F21382" w:rsidRPr="004B2AFA">
        <w:rPr>
          <w:rFonts w:ascii="Times New Roman" w:hAnsi="Times New Roman" w:cs="Times New Roman"/>
          <w:color w:val="000000"/>
          <w:sz w:val="24"/>
          <w:szCs w:val="24"/>
        </w:rPr>
        <w:t xml:space="preserve"> </w:t>
      </w:r>
      <w:r w:rsidRPr="004B2AFA">
        <w:rPr>
          <w:rFonts w:ascii="Times New Roman" w:hAnsi="Times New Roman" w:cs="Times New Roman"/>
          <w:sz w:val="24"/>
          <w:szCs w:val="24"/>
        </w:rPr>
        <w:t xml:space="preserve">dana nakon potpisa </w:t>
      </w:r>
      <w:r w:rsidR="00724F57" w:rsidRPr="00D41F7D">
        <w:rPr>
          <w:rFonts w:ascii="Times New Roman" w:hAnsi="Times New Roman" w:cs="Times New Roman"/>
          <w:sz w:val="24"/>
          <w:szCs w:val="24"/>
        </w:rPr>
        <w:t>pojedinog</w:t>
      </w:r>
      <w:r w:rsidR="00724F57">
        <w:rPr>
          <w:rFonts w:ascii="Times New Roman" w:hAnsi="Times New Roman" w:cs="Times New Roman"/>
          <w:sz w:val="24"/>
          <w:szCs w:val="24"/>
        </w:rPr>
        <w:t xml:space="preserve"> </w:t>
      </w:r>
      <w:r w:rsidR="00CC5BD0" w:rsidRPr="004B2AFA">
        <w:rPr>
          <w:rFonts w:ascii="Times New Roman" w:hAnsi="Times New Roman" w:cs="Times New Roman"/>
          <w:sz w:val="24"/>
          <w:szCs w:val="24"/>
        </w:rPr>
        <w:t>U</w:t>
      </w:r>
      <w:r w:rsidRPr="004B2AFA">
        <w:rPr>
          <w:rFonts w:ascii="Times New Roman" w:hAnsi="Times New Roman" w:cs="Times New Roman"/>
          <w:sz w:val="24"/>
          <w:szCs w:val="24"/>
        </w:rPr>
        <w:t>govora</w:t>
      </w:r>
      <w:r w:rsidR="00B11763" w:rsidRPr="004B2AFA">
        <w:rPr>
          <w:rFonts w:ascii="Times New Roman" w:hAnsi="Times New Roman" w:cs="Times New Roman"/>
          <w:sz w:val="24"/>
          <w:szCs w:val="24"/>
        </w:rPr>
        <w:t xml:space="preserve"> u okviru Poziva</w:t>
      </w:r>
      <w:r w:rsidR="00570950" w:rsidRPr="004B2AFA">
        <w:rPr>
          <w:rFonts w:ascii="Times New Roman" w:hAnsi="Times New Roman" w:cs="Times New Roman"/>
          <w:sz w:val="24"/>
          <w:szCs w:val="24"/>
        </w:rPr>
        <w:t>.</w:t>
      </w:r>
      <w:r w:rsidR="00A6624A" w:rsidRPr="004B2AFA">
        <w:rPr>
          <w:rFonts w:ascii="Times New Roman" w:hAnsi="Times New Roman" w:cs="Times New Roman"/>
          <w:sz w:val="24"/>
          <w:szCs w:val="24"/>
        </w:rPr>
        <w:t xml:space="preserve"> </w:t>
      </w:r>
    </w:p>
    <w:p w14:paraId="67D8F3B2" w14:textId="77777777" w:rsidR="00CB30F5" w:rsidRPr="004B2AFA" w:rsidRDefault="00B11763"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Objavljuju se najmanje</w:t>
      </w:r>
      <w:r w:rsidR="009A608E" w:rsidRPr="004B2AFA">
        <w:rPr>
          <w:rFonts w:ascii="Times New Roman" w:hAnsi="Times New Roman" w:cs="Times New Roman"/>
          <w:sz w:val="24"/>
          <w:szCs w:val="24"/>
        </w:rPr>
        <w:t xml:space="preserve"> sljedeć</w:t>
      </w:r>
      <w:r w:rsidRPr="004B2AFA">
        <w:rPr>
          <w:rFonts w:ascii="Times New Roman" w:hAnsi="Times New Roman" w:cs="Times New Roman"/>
          <w:sz w:val="24"/>
          <w:szCs w:val="24"/>
        </w:rPr>
        <w:t>i</w:t>
      </w:r>
      <w:r w:rsidR="009A608E" w:rsidRPr="004B2AFA">
        <w:rPr>
          <w:rFonts w:ascii="Times New Roman" w:hAnsi="Times New Roman" w:cs="Times New Roman"/>
          <w:sz w:val="24"/>
          <w:szCs w:val="24"/>
        </w:rPr>
        <w:t xml:space="preserve"> podat</w:t>
      </w:r>
      <w:r w:rsidRPr="004B2AFA">
        <w:rPr>
          <w:rFonts w:ascii="Times New Roman" w:hAnsi="Times New Roman" w:cs="Times New Roman"/>
          <w:sz w:val="24"/>
          <w:szCs w:val="24"/>
        </w:rPr>
        <w:t>ci</w:t>
      </w:r>
      <w:r w:rsidR="004B2AFA">
        <w:rPr>
          <w:rFonts w:ascii="Times New Roman" w:hAnsi="Times New Roman" w:cs="Times New Roman"/>
          <w:sz w:val="24"/>
          <w:szCs w:val="24"/>
        </w:rPr>
        <w:t xml:space="preserve">: </w:t>
      </w:r>
    </w:p>
    <w:p w14:paraId="0909DE97" w14:textId="77777777" w:rsidR="009A608E" w:rsidRPr="004B2AFA" w:rsidRDefault="009A608E" w:rsidP="004B2AFA">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naziv </w:t>
      </w:r>
      <w:r w:rsidR="00B11763" w:rsidRPr="004B2AFA">
        <w:rPr>
          <w:rFonts w:ascii="Times New Roman" w:hAnsi="Times New Roman" w:cs="Times New Roman"/>
          <w:sz w:val="24"/>
          <w:szCs w:val="24"/>
        </w:rPr>
        <w:t>k</w:t>
      </w:r>
      <w:r w:rsidRPr="004B2AFA">
        <w:rPr>
          <w:rFonts w:ascii="Times New Roman" w:hAnsi="Times New Roman" w:cs="Times New Roman"/>
          <w:sz w:val="24"/>
          <w:szCs w:val="24"/>
        </w:rPr>
        <w:t xml:space="preserve">orisnika </w:t>
      </w:r>
    </w:p>
    <w:p w14:paraId="5AAD020C" w14:textId="77777777" w:rsidR="009A608E" w:rsidRPr="004B2AFA" w:rsidRDefault="009A608E" w:rsidP="004B2AFA">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naziv </w:t>
      </w:r>
      <w:r w:rsidR="00B11763" w:rsidRPr="004B2AFA">
        <w:rPr>
          <w:rFonts w:ascii="Times New Roman" w:hAnsi="Times New Roman" w:cs="Times New Roman"/>
          <w:sz w:val="24"/>
          <w:szCs w:val="24"/>
        </w:rPr>
        <w:t>operacije</w:t>
      </w:r>
      <w:r w:rsidRPr="004B2AFA">
        <w:rPr>
          <w:rFonts w:ascii="Times New Roman" w:hAnsi="Times New Roman" w:cs="Times New Roman"/>
          <w:sz w:val="24"/>
          <w:szCs w:val="24"/>
        </w:rPr>
        <w:t xml:space="preserve"> </w:t>
      </w:r>
    </w:p>
    <w:p w14:paraId="3A34733B" w14:textId="77777777" w:rsidR="009A608E" w:rsidRPr="004B2AFA" w:rsidRDefault="009A608E" w:rsidP="004B2AFA">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color w:val="000000"/>
          <w:sz w:val="24"/>
          <w:szCs w:val="24"/>
        </w:rPr>
        <w:t xml:space="preserve">iznos </w:t>
      </w:r>
      <w:r w:rsidRPr="00D41F7D">
        <w:rPr>
          <w:rFonts w:ascii="Times New Roman" w:hAnsi="Times New Roman" w:cs="Times New Roman"/>
          <w:color w:val="000000"/>
          <w:sz w:val="24"/>
          <w:szCs w:val="24"/>
        </w:rPr>
        <w:t xml:space="preserve">bespovratnih </w:t>
      </w:r>
      <w:r w:rsidR="002B6194" w:rsidRPr="00D41F7D">
        <w:rPr>
          <w:rFonts w:ascii="Times New Roman" w:hAnsi="Times New Roman" w:cs="Times New Roman"/>
          <w:color w:val="000000"/>
          <w:sz w:val="24"/>
          <w:szCs w:val="24"/>
        </w:rPr>
        <w:t xml:space="preserve">financijskih </w:t>
      </w:r>
      <w:r w:rsidRPr="00D41F7D">
        <w:rPr>
          <w:rFonts w:ascii="Times New Roman" w:hAnsi="Times New Roman" w:cs="Times New Roman"/>
          <w:color w:val="000000"/>
          <w:sz w:val="24"/>
          <w:szCs w:val="24"/>
        </w:rPr>
        <w:t>sredstava</w:t>
      </w:r>
      <w:r w:rsidRPr="004B2AFA">
        <w:rPr>
          <w:rFonts w:ascii="Times New Roman" w:hAnsi="Times New Roman" w:cs="Times New Roman"/>
          <w:color w:val="000000"/>
          <w:sz w:val="24"/>
          <w:szCs w:val="24"/>
        </w:rPr>
        <w:t xml:space="preserve"> dodijeljenih </w:t>
      </w:r>
      <w:r w:rsidR="00B11763" w:rsidRPr="004B2AFA">
        <w:rPr>
          <w:rFonts w:ascii="Times New Roman" w:hAnsi="Times New Roman" w:cs="Times New Roman"/>
          <w:color w:val="000000"/>
          <w:sz w:val="24"/>
          <w:szCs w:val="24"/>
        </w:rPr>
        <w:t>operaciji</w:t>
      </w:r>
      <w:r w:rsidRPr="004B2AFA">
        <w:rPr>
          <w:rFonts w:ascii="Times New Roman" w:hAnsi="Times New Roman" w:cs="Times New Roman"/>
          <w:color w:val="000000"/>
          <w:sz w:val="24"/>
          <w:szCs w:val="24"/>
        </w:rPr>
        <w:t xml:space="preserve"> i stopu sufinanciranja (intenzitet potpora)</w:t>
      </w:r>
    </w:p>
    <w:p w14:paraId="0935755B" w14:textId="77777777" w:rsidR="004E030A" w:rsidRPr="004B2AFA" w:rsidRDefault="009A608E" w:rsidP="004B2AFA">
      <w:pPr>
        <w:pStyle w:val="Bezproreda"/>
        <w:numPr>
          <w:ilvl w:val="0"/>
          <w:numId w:val="5"/>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krat</w:t>
      </w:r>
      <w:r w:rsidR="00825019" w:rsidRPr="004B2AFA">
        <w:rPr>
          <w:rFonts w:ascii="Times New Roman" w:hAnsi="Times New Roman" w:cs="Times New Roman"/>
          <w:sz w:val="24"/>
          <w:szCs w:val="24"/>
        </w:rPr>
        <w:t>ki</w:t>
      </w:r>
      <w:r w:rsidRPr="004B2AFA">
        <w:rPr>
          <w:rFonts w:ascii="Times New Roman" w:hAnsi="Times New Roman" w:cs="Times New Roman"/>
          <w:sz w:val="24"/>
          <w:szCs w:val="24"/>
        </w:rPr>
        <w:t xml:space="preserve"> opis </w:t>
      </w:r>
      <w:r w:rsidR="00825019" w:rsidRPr="004B2AFA">
        <w:rPr>
          <w:rFonts w:ascii="Times New Roman" w:hAnsi="Times New Roman" w:cs="Times New Roman"/>
          <w:sz w:val="24"/>
          <w:szCs w:val="24"/>
        </w:rPr>
        <w:t>operacije</w:t>
      </w:r>
      <w:r w:rsidR="008619DC" w:rsidRPr="004B2AFA">
        <w:rPr>
          <w:rFonts w:ascii="Times New Roman" w:hAnsi="Times New Roman" w:cs="Times New Roman"/>
          <w:sz w:val="24"/>
          <w:szCs w:val="24"/>
        </w:rPr>
        <w:t>.</w:t>
      </w:r>
    </w:p>
    <w:p w14:paraId="62E3CC25" w14:textId="77777777" w:rsidR="00D65831" w:rsidRPr="004B2AFA" w:rsidRDefault="00D65831" w:rsidP="004B2AFA">
      <w:pPr>
        <w:pStyle w:val="Cmsor3"/>
        <w:spacing w:before="100" w:beforeAutospacing="1" w:after="100" w:afterAutospacing="1"/>
        <w:jc w:val="both"/>
        <w:rPr>
          <w:rFonts w:ascii="Times New Roman" w:hAnsi="Times New Roman" w:cs="Times New Roman"/>
          <w:i/>
          <w:noProof w:val="0"/>
          <w:sz w:val="24"/>
          <w:szCs w:val="24"/>
          <w:u w:val="single"/>
          <w:lang w:val="hr-HR"/>
        </w:rPr>
      </w:pPr>
      <w:bookmarkStart w:id="109" w:name="_POSTUPAK_DODJELE"/>
      <w:bookmarkEnd w:id="109"/>
    </w:p>
    <w:p w14:paraId="581B8819" w14:textId="77777777" w:rsidR="00653EF1" w:rsidRPr="004B2AFA" w:rsidRDefault="00D1107E" w:rsidP="004B2AFA">
      <w:pPr>
        <w:pStyle w:val="Naslov1"/>
        <w:numPr>
          <w:ilvl w:val="0"/>
          <w:numId w:val="9"/>
        </w:numPr>
        <w:spacing w:before="100" w:beforeAutospacing="1" w:after="100" w:afterAutospacing="1"/>
      </w:pPr>
      <w:bookmarkStart w:id="110" w:name="_Toc452468706"/>
      <w:bookmarkStart w:id="111" w:name="_Toc68006343"/>
      <w:bookmarkStart w:id="112" w:name="_Toc121819102"/>
      <w:r w:rsidRPr="004B2AFA">
        <w:t>POSTUPAK DODJELE BESPOVRATNIH FINANCIJSKIH SREDSTAVA</w:t>
      </w:r>
      <w:bookmarkEnd w:id="110"/>
      <w:bookmarkEnd w:id="111"/>
      <w:bookmarkEnd w:id="112"/>
    </w:p>
    <w:p w14:paraId="33410D0F" w14:textId="77777777" w:rsidR="00434ACD" w:rsidRPr="004B2AFA" w:rsidRDefault="00523509" w:rsidP="00A464C2">
      <w:pPr>
        <w:pStyle w:val="Naslov2"/>
      </w:pPr>
      <w:r w:rsidRPr="004B2AFA">
        <w:tab/>
      </w:r>
      <w:bookmarkStart w:id="113" w:name="_Toc68006344"/>
      <w:bookmarkStart w:id="114" w:name="_Toc121819103"/>
      <w:r w:rsidR="00D1107E" w:rsidRPr="004B2AFA">
        <w:t xml:space="preserve">4.1. </w:t>
      </w:r>
      <w:r w:rsidR="00434ACD" w:rsidRPr="004B2AFA">
        <w:t>Faze postupka dodjele</w:t>
      </w:r>
      <w:bookmarkEnd w:id="113"/>
      <w:bookmarkEnd w:id="114"/>
    </w:p>
    <w:p w14:paraId="619EDA74" w14:textId="77777777" w:rsidR="008619DC" w:rsidRPr="004B2AFA" w:rsidRDefault="008619DC" w:rsidP="004B2AFA">
      <w:pPr>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r w:rsidRPr="004B2AFA">
        <w:rPr>
          <w:rFonts w:ascii="Times New Roman" w:eastAsia="Times New Roman" w:hAnsi="Times New Roman" w:cs="Times New Roman"/>
          <w:bCs/>
          <w:color w:val="000000"/>
          <w:sz w:val="24"/>
          <w:szCs w:val="24"/>
          <w:lang w:eastAsia="hr-HR"/>
        </w:rPr>
        <w:t>U postupku dodjele bespovratnih financijskih sredstava (u daljnjem tekstu</w:t>
      </w:r>
      <w:r w:rsidR="004B2AFA">
        <w:rPr>
          <w:rFonts w:ascii="Times New Roman" w:eastAsia="Times New Roman" w:hAnsi="Times New Roman" w:cs="Times New Roman"/>
          <w:bCs/>
          <w:color w:val="000000"/>
          <w:sz w:val="24"/>
          <w:szCs w:val="24"/>
          <w:lang w:eastAsia="hr-HR"/>
        </w:rPr>
        <w:t>: postupak dodjele) provode se:</w:t>
      </w:r>
    </w:p>
    <w:p w14:paraId="262F8476" w14:textId="77777777" w:rsidR="00F630BC" w:rsidRPr="004B2AFA" w:rsidRDefault="00F630BC" w:rsidP="004B2AFA">
      <w:pPr>
        <w:pStyle w:val="Odlomakpopisa"/>
        <w:numPr>
          <w:ilvl w:val="0"/>
          <w:numId w:val="7"/>
        </w:numPr>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r w:rsidRPr="004B2AFA">
        <w:rPr>
          <w:rFonts w:ascii="Times New Roman" w:eastAsia="Times New Roman" w:hAnsi="Times New Roman" w:cs="Times New Roman"/>
          <w:bCs/>
          <w:color w:val="000000"/>
          <w:sz w:val="24"/>
          <w:szCs w:val="24"/>
          <w:lang w:eastAsia="hr-HR"/>
        </w:rPr>
        <w:t>FAZA 1: zaprimanje i registracija projektnih prijedloga</w:t>
      </w:r>
    </w:p>
    <w:p w14:paraId="07F96110" w14:textId="77777777" w:rsidR="00F630BC" w:rsidRPr="004B2AFA" w:rsidRDefault="00F630BC" w:rsidP="004B2AFA">
      <w:pPr>
        <w:pStyle w:val="Odlomakpopisa"/>
        <w:numPr>
          <w:ilvl w:val="0"/>
          <w:numId w:val="7"/>
        </w:numPr>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r w:rsidRPr="004B2AFA">
        <w:rPr>
          <w:rFonts w:ascii="Times New Roman" w:eastAsia="Times New Roman" w:hAnsi="Times New Roman" w:cs="Times New Roman"/>
          <w:bCs/>
          <w:color w:val="000000"/>
          <w:sz w:val="24"/>
          <w:szCs w:val="24"/>
          <w:lang w:eastAsia="hr-HR"/>
        </w:rPr>
        <w:t xml:space="preserve">FAZA 2: administrativna provjera </w:t>
      </w:r>
    </w:p>
    <w:p w14:paraId="050D4D27" w14:textId="77777777" w:rsidR="00F630BC" w:rsidRPr="004B2AFA" w:rsidRDefault="00F630BC" w:rsidP="004B2AFA">
      <w:pPr>
        <w:pStyle w:val="Odlomakpopisa"/>
        <w:numPr>
          <w:ilvl w:val="0"/>
          <w:numId w:val="7"/>
        </w:numPr>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r w:rsidRPr="004B2AFA">
        <w:rPr>
          <w:rFonts w:ascii="Times New Roman" w:eastAsia="Times New Roman" w:hAnsi="Times New Roman" w:cs="Times New Roman"/>
          <w:bCs/>
          <w:color w:val="000000"/>
          <w:sz w:val="24"/>
          <w:szCs w:val="24"/>
          <w:lang w:eastAsia="hr-HR"/>
        </w:rPr>
        <w:t>FAZA 3: provjera prihvatljivosti prijavitelja, operacije, troškova i aktivnosti,</w:t>
      </w:r>
    </w:p>
    <w:p w14:paraId="6A557655" w14:textId="77777777" w:rsidR="00F630BC" w:rsidRPr="004B2AFA" w:rsidRDefault="00F630BC" w:rsidP="004B2AFA">
      <w:pPr>
        <w:pStyle w:val="Odlomakpopisa"/>
        <w:numPr>
          <w:ilvl w:val="0"/>
          <w:numId w:val="7"/>
        </w:numPr>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r w:rsidRPr="004B2AFA">
        <w:rPr>
          <w:rFonts w:ascii="Times New Roman" w:eastAsia="Times New Roman" w:hAnsi="Times New Roman" w:cs="Times New Roman"/>
          <w:bCs/>
          <w:color w:val="000000"/>
          <w:sz w:val="24"/>
          <w:szCs w:val="24"/>
          <w:lang w:eastAsia="hr-HR"/>
        </w:rPr>
        <w:t>FAZA 4: sklapanje ugovora</w:t>
      </w:r>
    </w:p>
    <w:p w14:paraId="6BA97850" w14:textId="77777777" w:rsidR="00653EF1" w:rsidRDefault="00653EF1" w:rsidP="004B2AFA">
      <w:pPr>
        <w:spacing w:before="100" w:beforeAutospacing="1" w:after="100" w:afterAutospacing="1"/>
        <w:rPr>
          <w:rFonts w:ascii="Times New Roman" w:eastAsiaTheme="majorEastAsia" w:hAnsi="Times New Roman" w:cs="Times New Roman"/>
          <w:b/>
          <w:bCs/>
          <w:i/>
          <w:sz w:val="24"/>
          <w:szCs w:val="24"/>
        </w:rPr>
      </w:pPr>
    </w:p>
    <w:p w14:paraId="5F79824E" w14:textId="77777777" w:rsidR="004D517A" w:rsidRPr="004B2AFA" w:rsidRDefault="004D517A" w:rsidP="004B2AFA">
      <w:pPr>
        <w:spacing w:before="100" w:beforeAutospacing="1" w:after="100" w:afterAutospacing="1"/>
        <w:rPr>
          <w:rFonts w:ascii="Times New Roman" w:eastAsiaTheme="majorEastAsia" w:hAnsi="Times New Roman" w:cs="Times New Roman"/>
          <w:b/>
          <w:bCs/>
          <w:i/>
          <w:sz w:val="24"/>
          <w:szCs w:val="24"/>
        </w:rPr>
      </w:pPr>
    </w:p>
    <w:p w14:paraId="5388E43E" w14:textId="77777777" w:rsidR="008619DC" w:rsidRPr="004B2AFA" w:rsidRDefault="00523509" w:rsidP="00A464C2">
      <w:pPr>
        <w:pStyle w:val="Naslov2"/>
      </w:pPr>
      <w:r w:rsidRPr="004B2AFA">
        <w:tab/>
      </w:r>
      <w:bookmarkStart w:id="115" w:name="_Toc62236853"/>
      <w:bookmarkStart w:id="116" w:name="_Toc68006345"/>
      <w:bookmarkStart w:id="117" w:name="_Toc121819104"/>
      <w:r w:rsidR="00D1107E" w:rsidRPr="004B2AFA">
        <w:t>4.2. Provođenje postupka dodjele</w:t>
      </w:r>
      <w:bookmarkEnd w:id="115"/>
      <w:bookmarkEnd w:id="116"/>
      <w:bookmarkEnd w:id="117"/>
    </w:p>
    <w:p w14:paraId="45A90CAB" w14:textId="77777777" w:rsidR="006339AF" w:rsidRPr="004B2AFA" w:rsidRDefault="008619DC" w:rsidP="004B2AFA">
      <w:pPr>
        <w:pStyle w:val="Bezproreda"/>
        <w:spacing w:before="100" w:beforeAutospacing="1" w:after="100" w:afterAutospacing="1"/>
        <w:jc w:val="both"/>
        <w:rPr>
          <w:rFonts w:ascii="Times New Roman" w:hAnsi="Times New Roman" w:cs="Times New Roman"/>
          <w:color w:val="000000"/>
          <w:sz w:val="24"/>
          <w:szCs w:val="24"/>
        </w:rPr>
      </w:pPr>
      <w:r w:rsidRPr="004B2AFA">
        <w:rPr>
          <w:rFonts w:ascii="Times New Roman" w:hAnsi="Times New Roman" w:cs="Times New Roman"/>
          <w:color w:val="000000"/>
          <w:sz w:val="24"/>
          <w:szCs w:val="24"/>
        </w:rPr>
        <w:t>Postupak dodjele provodi</w:t>
      </w:r>
      <w:r w:rsidR="00F21382" w:rsidRPr="004B2AFA">
        <w:rPr>
          <w:rFonts w:ascii="Times New Roman" w:hAnsi="Times New Roman" w:cs="Times New Roman"/>
          <w:color w:val="000000"/>
          <w:sz w:val="24"/>
          <w:szCs w:val="24"/>
        </w:rPr>
        <w:t xml:space="preserve"> Ministarstvo zdravstva</w:t>
      </w:r>
      <w:r w:rsidRPr="004B2AFA">
        <w:rPr>
          <w:rFonts w:ascii="Times New Roman" w:hAnsi="Times New Roman" w:cs="Times New Roman"/>
          <w:color w:val="000000"/>
          <w:sz w:val="24"/>
          <w:szCs w:val="24"/>
        </w:rPr>
        <w:t>, kao tijelo odgovorno za provedbu financijskog doprinosa</w:t>
      </w:r>
      <w:r w:rsidR="007242AF" w:rsidRPr="004B2AFA">
        <w:rPr>
          <w:rFonts w:ascii="Times New Roman" w:hAnsi="Times New Roman" w:cs="Times New Roman"/>
          <w:color w:val="000000"/>
          <w:sz w:val="24"/>
          <w:szCs w:val="24"/>
        </w:rPr>
        <w:t>.</w:t>
      </w:r>
      <w:r w:rsidR="00653EF1" w:rsidRPr="004B2AFA">
        <w:rPr>
          <w:rFonts w:ascii="Times New Roman" w:hAnsi="Times New Roman" w:cs="Times New Roman"/>
          <w:color w:val="000000"/>
          <w:sz w:val="24"/>
          <w:szCs w:val="24"/>
        </w:rPr>
        <w:t xml:space="preserve"> </w:t>
      </w:r>
    </w:p>
    <w:p w14:paraId="0157D66A" w14:textId="77777777" w:rsidR="009A0B2F" w:rsidRPr="004B2AFA" w:rsidRDefault="009A0B2F" w:rsidP="004B2AFA">
      <w:pPr>
        <w:pStyle w:val="Bezproreda"/>
        <w:spacing w:before="100" w:beforeAutospacing="1" w:after="100" w:afterAutospacing="1"/>
        <w:jc w:val="both"/>
        <w:rPr>
          <w:rFonts w:ascii="Times New Roman" w:hAnsi="Times New Roman" w:cs="Times New Roman"/>
          <w:sz w:val="24"/>
          <w:szCs w:val="24"/>
        </w:rPr>
      </w:pPr>
      <w:bookmarkStart w:id="118" w:name="_Hlk61258837"/>
      <w:r w:rsidRPr="004B2AFA">
        <w:rPr>
          <w:rFonts w:ascii="Times New Roman" w:hAnsi="Times New Roman" w:cs="Times New Roman"/>
          <w:spacing w:val="-1"/>
          <w:sz w:val="24"/>
          <w:szCs w:val="24"/>
        </w:rPr>
        <w:t xml:space="preserve">Postupak dodjele </w:t>
      </w:r>
      <w:r w:rsidR="0011367D" w:rsidRPr="004B2AFA">
        <w:rPr>
          <w:rFonts w:ascii="Times New Roman" w:hAnsi="Times New Roman" w:cs="Times New Roman"/>
          <w:spacing w:val="-1"/>
          <w:sz w:val="24"/>
          <w:szCs w:val="24"/>
        </w:rPr>
        <w:t>traje</w:t>
      </w:r>
      <w:r w:rsidR="00F630BC" w:rsidRPr="004B2AFA">
        <w:rPr>
          <w:rFonts w:ascii="Times New Roman" w:hAnsi="Times New Roman" w:cs="Times New Roman"/>
          <w:spacing w:val="-1"/>
          <w:sz w:val="24"/>
          <w:szCs w:val="24"/>
        </w:rPr>
        <w:t xml:space="preserve"> maksimalno 105 dana od prvog slijedećeg dana zaprimanja projektnog prijedloga</w:t>
      </w:r>
      <w:r w:rsidR="00D57620" w:rsidRPr="004B2AFA">
        <w:rPr>
          <w:rFonts w:ascii="Times New Roman" w:hAnsi="Times New Roman" w:cs="Times New Roman"/>
          <w:spacing w:val="-1"/>
          <w:sz w:val="24"/>
          <w:szCs w:val="24"/>
        </w:rPr>
        <w:t xml:space="preserve">. </w:t>
      </w:r>
      <w:r w:rsidR="00A3159C" w:rsidRPr="004B2AFA">
        <w:rPr>
          <w:rFonts w:ascii="Times New Roman" w:hAnsi="Times New Roman" w:cs="Times New Roman"/>
          <w:spacing w:val="-1"/>
          <w:sz w:val="24"/>
          <w:szCs w:val="24"/>
        </w:rPr>
        <w:t>Faze 1-3 postupka dodjele sredstava mog</w:t>
      </w:r>
      <w:r w:rsidR="00CC5BD0" w:rsidRPr="004B2AFA">
        <w:rPr>
          <w:rFonts w:ascii="Times New Roman" w:hAnsi="Times New Roman" w:cs="Times New Roman"/>
          <w:spacing w:val="-1"/>
          <w:sz w:val="24"/>
          <w:szCs w:val="24"/>
        </w:rPr>
        <w:t>u ukupno trajati do 60 dana, a F</w:t>
      </w:r>
      <w:r w:rsidR="00A3159C" w:rsidRPr="004B2AFA">
        <w:rPr>
          <w:rFonts w:ascii="Times New Roman" w:hAnsi="Times New Roman" w:cs="Times New Roman"/>
          <w:spacing w:val="-1"/>
          <w:sz w:val="24"/>
          <w:szCs w:val="24"/>
        </w:rPr>
        <w:t>aza 4 najviše do 45 dana.</w:t>
      </w:r>
      <w:bookmarkEnd w:id="118"/>
    </w:p>
    <w:p w14:paraId="21C94F44" w14:textId="77777777" w:rsidR="008619DC" w:rsidRPr="004B2AFA" w:rsidRDefault="00751903" w:rsidP="004B2AFA">
      <w:pPr>
        <w:spacing w:before="100" w:beforeAutospacing="1" w:after="100" w:afterAutospacing="1" w:line="240" w:lineRule="auto"/>
        <w:jc w:val="both"/>
        <w:rPr>
          <w:rFonts w:ascii="Times New Roman" w:eastAsia="Times New Roman" w:hAnsi="Times New Roman" w:cs="Times New Roman"/>
          <w:i/>
          <w:iCs/>
          <w:sz w:val="24"/>
          <w:szCs w:val="24"/>
          <w:u w:val="single"/>
        </w:rPr>
      </w:pPr>
      <w:r w:rsidRPr="004B2AFA">
        <w:rPr>
          <w:rFonts w:ascii="Times New Roman" w:eastAsia="Times New Roman" w:hAnsi="Times New Roman" w:cs="Times New Roman"/>
          <w:i/>
          <w:iCs/>
          <w:sz w:val="24"/>
          <w:szCs w:val="24"/>
          <w:u w:val="single"/>
        </w:rPr>
        <w:t>Faza 1.-</w:t>
      </w:r>
      <w:r w:rsidR="00CC5BD0" w:rsidRPr="004B2AFA">
        <w:rPr>
          <w:rFonts w:ascii="Times New Roman" w:eastAsia="Times New Roman" w:hAnsi="Times New Roman" w:cs="Times New Roman"/>
          <w:i/>
          <w:iCs/>
          <w:sz w:val="24"/>
          <w:szCs w:val="24"/>
          <w:u w:val="single"/>
        </w:rPr>
        <w:t xml:space="preserve"> </w:t>
      </w:r>
      <w:r w:rsidR="008619DC" w:rsidRPr="004B2AFA">
        <w:rPr>
          <w:rFonts w:ascii="Times New Roman" w:eastAsia="Times New Roman" w:hAnsi="Times New Roman" w:cs="Times New Roman"/>
          <w:i/>
          <w:iCs/>
          <w:sz w:val="24"/>
          <w:szCs w:val="24"/>
          <w:u w:val="single"/>
        </w:rPr>
        <w:t xml:space="preserve">Zaprimanje i registracija projektnih prijedloga </w:t>
      </w:r>
    </w:p>
    <w:p w14:paraId="42F2A45E" w14:textId="77777777" w:rsidR="00BC07E8" w:rsidRPr="004B2AFA" w:rsidRDefault="008619DC"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Zaprimanje i registracija projektnih prijedloga podrazumijeva zaprimanje i dodjeljivanje oznake/šifre/koda projektnom prijedlogu, u skladu s pravilima zaprimanja pismena i drugih podnesaka tijela za FSEU.</w:t>
      </w:r>
      <w:r w:rsidR="00BC07E8" w:rsidRPr="004B2AFA">
        <w:rPr>
          <w:rFonts w:ascii="Times New Roman" w:eastAsia="Times New Roman" w:hAnsi="Times New Roman" w:cs="Times New Roman"/>
          <w:sz w:val="24"/>
          <w:szCs w:val="24"/>
        </w:rPr>
        <w:t xml:space="preserve"> Dokumentacije se predaje u digitalnom obliku </w:t>
      </w:r>
      <w:r w:rsidR="00BC07E8" w:rsidRPr="004B2AFA">
        <w:rPr>
          <w:rFonts w:ascii="Times New Roman" w:hAnsi="Times New Roman" w:cs="Times New Roman"/>
          <w:color w:val="000000"/>
          <w:sz w:val="24"/>
          <w:szCs w:val="24"/>
        </w:rPr>
        <w:t xml:space="preserve">Ministarstvu zdravstva, kao tijelu odgovornom za provedbu financijskog doprinosa, </w:t>
      </w:r>
      <w:r w:rsidR="00BC07E8" w:rsidRPr="004B2AFA">
        <w:rPr>
          <w:rFonts w:ascii="Times New Roman" w:hAnsi="Times New Roman" w:cs="Times New Roman"/>
          <w:sz w:val="24"/>
          <w:szCs w:val="24"/>
        </w:rPr>
        <w:t>putem pošte ili predajom u pisarnicu</w:t>
      </w:r>
      <w:r w:rsidR="00BC07E8" w:rsidRPr="004B2AFA">
        <w:rPr>
          <w:rFonts w:ascii="Times New Roman" w:eastAsia="Times New Roman" w:hAnsi="Times New Roman" w:cs="Times New Roman"/>
          <w:sz w:val="24"/>
          <w:szCs w:val="24"/>
        </w:rPr>
        <w:t>. Svakom projektnom prijedlogu (prijavnici) se dodjeljuje klasifikacijska oznaka.</w:t>
      </w:r>
    </w:p>
    <w:p w14:paraId="7198861F" w14:textId="77777777" w:rsidR="008619DC" w:rsidRPr="004B2AFA" w:rsidRDefault="00CC5BD0" w:rsidP="004B2AFA">
      <w:pPr>
        <w:spacing w:before="100" w:beforeAutospacing="1" w:after="100" w:afterAutospacing="1" w:line="240" w:lineRule="auto"/>
        <w:jc w:val="both"/>
        <w:rPr>
          <w:rFonts w:ascii="Times New Roman" w:eastAsia="Times New Roman" w:hAnsi="Times New Roman" w:cs="Times New Roman"/>
          <w:i/>
          <w:iCs/>
          <w:sz w:val="24"/>
          <w:szCs w:val="24"/>
          <w:u w:val="single"/>
        </w:rPr>
      </w:pPr>
      <w:r w:rsidRPr="004B2AFA">
        <w:rPr>
          <w:rFonts w:ascii="Times New Roman" w:eastAsia="Times New Roman" w:hAnsi="Times New Roman" w:cs="Times New Roman"/>
          <w:i/>
          <w:iCs/>
          <w:sz w:val="24"/>
          <w:szCs w:val="24"/>
          <w:u w:val="single"/>
        </w:rPr>
        <w:t xml:space="preserve">Faza 2.- </w:t>
      </w:r>
      <w:r w:rsidR="008619DC" w:rsidRPr="004B2AFA">
        <w:rPr>
          <w:rFonts w:ascii="Times New Roman" w:eastAsia="Times New Roman" w:hAnsi="Times New Roman" w:cs="Times New Roman"/>
          <w:i/>
          <w:iCs/>
          <w:sz w:val="24"/>
          <w:szCs w:val="24"/>
          <w:u w:val="single"/>
        </w:rPr>
        <w:t>Administrativna provjera projektnih prijedloga</w:t>
      </w:r>
    </w:p>
    <w:p w14:paraId="035E3EDD" w14:textId="77777777" w:rsidR="008619DC" w:rsidRPr="004B2AFA" w:rsidRDefault="008619DC" w:rsidP="004B2AFA">
      <w:pPr>
        <w:spacing w:before="100" w:beforeAutospacing="1" w:after="100" w:afterAutospacing="1" w:line="240" w:lineRule="auto"/>
        <w:jc w:val="both"/>
        <w:rPr>
          <w:rFonts w:ascii="Times New Roman" w:eastAsia="Times New Roman" w:hAnsi="Times New Roman" w:cs="Times New Roman"/>
          <w:b/>
          <w:bCs/>
          <w:sz w:val="24"/>
          <w:szCs w:val="24"/>
        </w:rPr>
      </w:pPr>
      <w:r w:rsidRPr="004B2AFA">
        <w:rPr>
          <w:rFonts w:ascii="Times New Roman" w:eastAsia="Times New Roman" w:hAnsi="Times New Roman" w:cs="Times New Roman"/>
          <w:sz w:val="24"/>
          <w:szCs w:val="24"/>
        </w:rPr>
        <w:t xml:space="preserve">Administrativna provjera registriranih projektnih prijedloga provodi se popunjavanjem </w:t>
      </w:r>
      <w:r w:rsidRPr="004B2AFA">
        <w:rPr>
          <w:rFonts w:ascii="Times New Roman" w:eastAsia="Times New Roman" w:hAnsi="Times New Roman" w:cs="Times New Roman"/>
          <w:b/>
          <w:bCs/>
          <w:sz w:val="24"/>
          <w:szCs w:val="24"/>
        </w:rPr>
        <w:t xml:space="preserve">Kontrolne liste za administrativnu provjeru </w:t>
      </w:r>
      <w:r w:rsidRPr="004B2AFA">
        <w:rPr>
          <w:rFonts w:ascii="Times New Roman" w:eastAsia="Times New Roman" w:hAnsi="Times New Roman" w:cs="Times New Roman"/>
          <w:sz w:val="24"/>
          <w:szCs w:val="24"/>
        </w:rPr>
        <w:t>za svaki projektni prijedlog</w:t>
      </w:r>
      <w:r w:rsidR="000B3A8E" w:rsidRPr="004B2AFA">
        <w:rPr>
          <w:rFonts w:ascii="Times New Roman" w:eastAsia="Times New Roman" w:hAnsi="Times New Roman" w:cs="Times New Roman"/>
          <w:b/>
          <w:bCs/>
          <w:sz w:val="24"/>
          <w:szCs w:val="24"/>
        </w:rPr>
        <w:t>.</w:t>
      </w:r>
    </w:p>
    <w:p w14:paraId="519E5177" w14:textId="77777777" w:rsidR="00BC07E8" w:rsidRPr="004B2AFA" w:rsidRDefault="00BC07E8"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Tijekom administrativne provjere projektnog prijedloga, administrativni kriteriji te posljedično i administrativna provjera, po svojoj naravi ne ulaze u sadržaj i kvalitetu samog projektnog prijedloga, već se u procesu provjere postupa prema zadanim, jasnim i transparentnim pravilima, jednakima za sve Prijavitelje, rukovodeći se isključivo postavljenim administrativnim zahtjevima.</w:t>
      </w:r>
    </w:p>
    <w:p w14:paraId="41A83060" w14:textId="77777777" w:rsidR="00BC07E8" w:rsidRPr="004B2AFA" w:rsidRDefault="00BC07E8" w:rsidP="004B2AFA">
      <w:pPr>
        <w:spacing w:before="100" w:beforeAutospacing="1" w:after="100" w:afterAutospacing="1" w:line="240" w:lineRule="auto"/>
        <w:jc w:val="both"/>
        <w:rPr>
          <w:rFonts w:ascii="Times New Roman" w:eastAsia="Times New Roman" w:hAnsi="Times New Roman" w:cs="Times New Roman"/>
          <w:b/>
          <w:sz w:val="24"/>
          <w:szCs w:val="24"/>
        </w:rPr>
      </w:pPr>
      <w:r w:rsidRPr="004B2AFA">
        <w:rPr>
          <w:rFonts w:ascii="Times New Roman" w:eastAsia="Times New Roman" w:hAnsi="Times New Roman" w:cs="Times New Roman"/>
          <w:b/>
          <w:sz w:val="24"/>
          <w:szCs w:val="24"/>
        </w:rPr>
        <w:t>Projektni prijedlog administrativno je prihvatljiv ako:</w:t>
      </w:r>
    </w:p>
    <w:p w14:paraId="6C54AD29" w14:textId="77777777" w:rsidR="00BC07E8" w:rsidRPr="004B2AFA" w:rsidRDefault="00BC07E8"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w:t>
      </w:r>
      <w:r w:rsidRPr="004B2AFA">
        <w:rPr>
          <w:rFonts w:ascii="Times New Roman" w:eastAsia="Times New Roman" w:hAnsi="Times New Roman" w:cs="Times New Roman"/>
          <w:sz w:val="24"/>
          <w:szCs w:val="24"/>
        </w:rPr>
        <w:tab/>
        <w:t>je predan na odgovarajući Poziv za dostavu projektnih prijedloga;</w:t>
      </w:r>
    </w:p>
    <w:p w14:paraId="0783F961" w14:textId="77777777" w:rsidR="00BC07E8" w:rsidRPr="004B2AFA" w:rsidRDefault="00BC07E8"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w:t>
      </w:r>
      <w:r w:rsidRPr="004B2AFA">
        <w:rPr>
          <w:rFonts w:ascii="Times New Roman" w:eastAsia="Times New Roman" w:hAnsi="Times New Roman" w:cs="Times New Roman"/>
          <w:sz w:val="24"/>
          <w:szCs w:val="24"/>
        </w:rPr>
        <w:tab/>
        <w:t xml:space="preserve">je predan u digitalnom obliku putem pošte ili u pisarnicu Ministarstva zdravstva; </w:t>
      </w:r>
    </w:p>
    <w:p w14:paraId="6D02BEE6" w14:textId="77777777" w:rsidR="00BC07E8" w:rsidRPr="004B2AFA" w:rsidRDefault="00BC07E8"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w:t>
      </w:r>
      <w:r w:rsidRPr="004B2AFA">
        <w:rPr>
          <w:rFonts w:ascii="Times New Roman" w:eastAsia="Times New Roman" w:hAnsi="Times New Roman" w:cs="Times New Roman"/>
          <w:sz w:val="24"/>
          <w:szCs w:val="24"/>
        </w:rPr>
        <w:tab/>
        <w:t xml:space="preserve">je ispunjen po ispravnim predlošcima; </w:t>
      </w:r>
    </w:p>
    <w:p w14:paraId="1D627465" w14:textId="77777777" w:rsidR="00BC07E8" w:rsidRPr="004B2AFA" w:rsidRDefault="00BC07E8"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w:t>
      </w:r>
      <w:r w:rsidRPr="004B2AFA">
        <w:rPr>
          <w:rFonts w:ascii="Times New Roman" w:eastAsia="Times New Roman" w:hAnsi="Times New Roman" w:cs="Times New Roman"/>
          <w:sz w:val="24"/>
          <w:szCs w:val="24"/>
        </w:rPr>
        <w:tab/>
        <w:t>sadrži sve obvezne priloge i prateće dokumente;</w:t>
      </w:r>
    </w:p>
    <w:p w14:paraId="6517FD76" w14:textId="77777777" w:rsidR="00BC07E8" w:rsidRPr="004B2AFA" w:rsidRDefault="00BC07E8"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w:t>
      </w:r>
      <w:r w:rsidRPr="004B2AFA">
        <w:rPr>
          <w:rFonts w:ascii="Times New Roman" w:eastAsia="Times New Roman" w:hAnsi="Times New Roman" w:cs="Times New Roman"/>
          <w:sz w:val="24"/>
          <w:szCs w:val="24"/>
        </w:rPr>
        <w:tab/>
        <w:t>je napisan na hrvatskom jeziku i latiničnom pismu;</w:t>
      </w:r>
    </w:p>
    <w:p w14:paraId="64638F9A" w14:textId="77777777" w:rsidR="00490E49" w:rsidRDefault="00BC07E8"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w:t>
      </w:r>
      <w:r w:rsidRPr="004B2AFA">
        <w:rPr>
          <w:rFonts w:ascii="Times New Roman" w:eastAsia="Times New Roman" w:hAnsi="Times New Roman" w:cs="Times New Roman"/>
          <w:sz w:val="24"/>
          <w:szCs w:val="24"/>
        </w:rPr>
        <w:tab/>
        <w:t>je sva tražena dokumentacija priložena u traženom obliku</w:t>
      </w:r>
      <w:r w:rsidR="00490E49">
        <w:rPr>
          <w:rFonts w:ascii="Times New Roman" w:eastAsia="Times New Roman" w:hAnsi="Times New Roman" w:cs="Times New Roman"/>
          <w:sz w:val="24"/>
          <w:szCs w:val="24"/>
        </w:rPr>
        <w:t xml:space="preserve"> </w:t>
      </w:r>
    </w:p>
    <w:p w14:paraId="5A88EAD3" w14:textId="77777777" w:rsidR="00490E49" w:rsidRPr="004B2AFA" w:rsidRDefault="00490E49" w:rsidP="004B2AFA">
      <w:pPr>
        <w:spacing w:before="100" w:beforeAutospacing="1" w:after="100" w:afterAutospacing="1" w:line="240" w:lineRule="auto"/>
        <w:jc w:val="both"/>
        <w:rPr>
          <w:rFonts w:ascii="Times New Roman" w:eastAsia="Times New Roman" w:hAnsi="Times New Roman" w:cs="Times New Roman"/>
          <w:sz w:val="24"/>
          <w:szCs w:val="24"/>
        </w:rPr>
      </w:pPr>
    </w:p>
    <w:p w14:paraId="51A57F5C" w14:textId="77777777" w:rsidR="0035408F" w:rsidRPr="004B2AFA" w:rsidRDefault="0035408F" w:rsidP="004B2AFA">
      <w:pPr>
        <w:spacing w:before="100" w:beforeAutospacing="1" w:after="100" w:afterAutospacing="1" w:line="240" w:lineRule="auto"/>
        <w:jc w:val="both"/>
        <w:rPr>
          <w:rFonts w:ascii="Times New Roman" w:eastAsia="Times New Roman" w:hAnsi="Times New Roman" w:cs="Times New Roman"/>
          <w:bCs/>
          <w:i/>
          <w:iCs/>
          <w:color w:val="000000"/>
          <w:sz w:val="24"/>
          <w:szCs w:val="24"/>
          <w:u w:val="single"/>
          <w:lang w:eastAsia="hr-HR"/>
        </w:rPr>
      </w:pPr>
      <w:r w:rsidRPr="004B2AFA">
        <w:rPr>
          <w:rFonts w:ascii="Times New Roman" w:eastAsia="Times New Roman" w:hAnsi="Times New Roman" w:cs="Times New Roman"/>
          <w:i/>
          <w:iCs/>
          <w:sz w:val="24"/>
          <w:szCs w:val="24"/>
          <w:u w:val="single"/>
        </w:rPr>
        <w:t>Faza 3.</w:t>
      </w:r>
      <w:r w:rsidR="00CC5BD0" w:rsidRPr="004B2AFA">
        <w:rPr>
          <w:rFonts w:ascii="Times New Roman" w:eastAsia="Times New Roman" w:hAnsi="Times New Roman" w:cs="Times New Roman"/>
          <w:i/>
          <w:iCs/>
          <w:sz w:val="24"/>
          <w:szCs w:val="24"/>
          <w:u w:val="single"/>
        </w:rPr>
        <w:t>-</w:t>
      </w:r>
      <w:r w:rsidRPr="004B2AFA">
        <w:rPr>
          <w:rFonts w:ascii="Times New Roman" w:eastAsia="Times New Roman" w:hAnsi="Times New Roman" w:cs="Times New Roman"/>
          <w:i/>
          <w:iCs/>
          <w:sz w:val="24"/>
          <w:szCs w:val="24"/>
          <w:u w:val="single"/>
        </w:rPr>
        <w:t xml:space="preserve"> </w:t>
      </w:r>
      <w:r w:rsidRPr="004B2AFA">
        <w:rPr>
          <w:rFonts w:ascii="Times New Roman" w:eastAsia="Times New Roman" w:hAnsi="Times New Roman" w:cs="Times New Roman"/>
          <w:bCs/>
          <w:i/>
          <w:iCs/>
          <w:color w:val="000000"/>
          <w:sz w:val="24"/>
          <w:szCs w:val="24"/>
          <w:u w:val="single"/>
          <w:lang w:eastAsia="hr-HR"/>
        </w:rPr>
        <w:t>Provjera prihvatljivosti prijavitelja, operacije, troškova i aktivnosti</w:t>
      </w:r>
    </w:p>
    <w:p w14:paraId="5513DD0A" w14:textId="1FB47FE7" w:rsidR="00AF3081" w:rsidRPr="004B2AFA" w:rsidRDefault="00AF3081" w:rsidP="004B2AFA">
      <w:pPr>
        <w:spacing w:before="100" w:beforeAutospacing="1" w:after="100" w:afterAutospacing="1" w:line="240" w:lineRule="auto"/>
        <w:jc w:val="both"/>
        <w:rPr>
          <w:rFonts w:ascii="Times New Roman" w:eastAsia="Times New Roman" w:hAnsi="Times New Roman" w:cs="Times New Roman"/>
          <w:i/>
          <w:iCs/>
          <w:sz w:val="24"/>
          <w:szCs w:val="24"/>
        </w:rPr>
      </w:pPr>
      <w:r w:rsidRPr="004B2AFA">
        <w:rPr>
          <w:rFonts w:ascii="Times New Roman" w:eastAsia="Times New Roman" w:hAnsi="Times New Roman" w:cs="Times New Roman"/>
          <w:i/>
          <w:iCs/>
          <w:sz w:val="24"/>
          <w:szCs w:val="24"/>
        </w:rPr>
        <w:t>Provjera prihvatljivosti prijavitelja</w:t>
      </w:r>
    </w:p>
    <w:p w14:paraId="7613A2B2" w14:textId="77777777" w:rsidR="00BC07E8" w:rsidRPr="004B2AFA" w:rsidRDefault="00BC07E8"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Prihvatljivost prijavitelja utvrđuje se putem Kontrolne liste za provjeru prihvatljivosti prijavitelja Poziva za pojedini projektni prijedlog</w:t>
      </w:r>
      <w:r w:rsidR="00AF3081" w:rsidRPr="004B2AFA">
        <w:rPr>
          <w:rFonts w:ascii="Times New Roman" w:eastAsia="Times New Roman" w:hAnsi="Times New Roman" w:cs="Times New Roman"/>
          <w:sz w:val="24"/>
          <w:szCs w:val="24"/>
        </w:rPr>
        <w:t>.</w:t>
      </w:r>
    </w:p>
    <w:p w14:paraId="6A556D3D" w14:textId="77777777" w:rsidR="00BC07E8" w:rsidRPr="004B2AFA" w:rsidRDefault="00BC07E8"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Cilj provjere prihvatljivosti Prijavitelja jest provjeriti usklađenost projektnih prijedloga s kriterijima prihvatljivosti za prijavitelje, definiranim u točki 2. ovih Uputa.</w:t>
      </w:r>
    </w:p>
    <w:p w14:paraId="6A4CB09F" w14:textId="77777777" w:rsidR="008A17CE" w:rsidRPr="004B2AFA" w:rsidRDefault="008A17CE" w:rsidP="004B2AFA">
      <w:pPr>
        <w:spacing w:before="100" w:beforeAutospacing="1" w:after="100" w:afterAutospacing="1" w:line="240" w:lineRule="auto"/>
        <w:jc w:val="both"/>
        <w:rPr>
          <w:rFonts w:ascii="Times New Roman" w:eastAsia="Times New Roman" w:hAnsi="Times New Roman" w:cs="Times New Roman"/>
          <w:i/>
          <w:iCs/>
          <w:sz w:val="24"/>
          <w:szCs w:val="24"/>
        </w:rPr>
      </w:pPr>
      <w:r w:rsidRPr="004B2AFA">
        <w:rPr>
          <w:rFonts w:ascii="Times New Roman" w:eastAsia="Times New Roman" w:hAnsi="Times New Roman" w:cs="Times New Roman"/>
          <w:i/>
          <w:iCs/>
          <w:sz w:val="24"/>
          <w:szCs w:val="24"/>
        </w:rPr>
        <w:t>Provjera prihvat</w:t>
      </w:r>
      <w:r w:rsidR="00653EF1" w:rsidRPr="004B2AFA">
        <w:rPr>
          <w:rFonts w:ascii="Times New Roman" w:eastAsia="Times New Roman" w:hAnsi="Times New Roman" w:cs="Times New Roman"/>
          <w:i/>
          <w:iCs/>
          <w:sz w:val="24"/>
          <w:szCs w:val="24"/>
        </w:rPr>
        <w:t>ljivosti operacije i aktivnosti</w:t>
      </w:r>
    </w:p>
    <w:p w14:paraId="1B20C072" w14:textId="77777777" w:rsidR="00BC07E8" w:rsidRPr="004B2AFA" w:rsidRDefault="00BC07E8"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 xml:space="preserve">Cilj provjere prihvatljivosti projekta i aktivnosti je utvrditi usklađenost projektnog prijedloga s kriterijima prihvatljivosti za </w:t>
      </w:r>
      <w:r w:rsidR="003A1EF4" w:rsidRPr="004B2AFA">
        <w:rPr>
          <w:rFonts w:ascii="Times New Roman" w:eastAsia="Times New Roman" w:hAnsi="Times New Roman" w:cs="Times New Roman"/>
          <w:sz w:val="24"/>
          <w:szCs w:val="24"/>
        </w:rPr>
        <w:t xml:space="preserve">operaciju </w:t>
      </w:r>
      <w:r w:rsidRPr="004B2AFA">
        <w:rPr>
          <w:rFonts w:ascii="Times New Roman" w:eastAsia="Times New Roman" w:hAnsi="Times New Roman" w:cs="Times New Roman"/>
          <w:sz w:val="24"/>
          <w:szCs w:val="24"/>
        </w:rPr>
        <w:t xml:space="preserve">navedenih u točki 2. Poziva, primjenjujući Kontrolnu listu. Projektni prijedlog mora udovoljiti svim kriterijima prihvatljivosti. Ako se tijekom provjere prihvatljivosti </w:t>
      </w:r>
      <w:r w:rsidR="003A1EF4" w:rsidRPr="004B2AFA">
        <w:rPr>
          <w:rFonts w:ascii="Times New Roman" w:eastAsia="Times New Roman" w:hAnsi="Times New Roman" w:cs="Times New Roman"/>
          <w:sz w:val="24"/>
          <w:szCs w:val="24"/>
        </w:rPr>
        <w:t xml:space="preserve">operacije </w:t>
      </w:r>
      <w:r w:rsidRPr="004B2AFA">
        <w:rPr>
          <w:rFonts w:ascii="Times New Roman" w:eastAsia="Times New Roman" w:hAnsi="Times New Roman" w:cs="Times New Roman"/>
          <w:sz w:val="24"/>
          <w:szCs w:val="24"/>
        </w:rPr>
        <w:t xml:space="preserve">i aktivnosti utvrdi da u određenom projektnom prijedlogu jedna ili više aktivnosti nisu prihvatljive, to će se evidentirati u Kontrolnoj listi. Slijedom toga, tijelo nadležno za ocjenjivanje prihvatljivosti prijedloga mora ocjenjivati projektni prijedlog uzimajući u obzir aktivnosti koje su prihvatljive odnosno ne uzimajući u obzir aktivnosti za koje je utvrđeno da su neprihvatljive. </w:t>
      </w:r>
    </w:p>
    <w:p w14:paraId="5283927B" w14:textId="77777777" w:rsidR="00CC5BD0" w:rsidRPr="004B2AFA" w:rsidRDefault="00D1107E" w:rsidP="004B2AFA">
      <w:pPr>
        <w:spacing w:before="100" w:beforeAutospacing="1" w:after="100" w:afterAutospacing="1"/>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Ako se tijekom provjere prihvatljivosti operacije i aktivnosti utvrdi da u određenom projektnom prijedlogu jedna ili više aktivnosti nisu prihvatljive, u kontrolnoj listi navode se aktivnosti za koje je utvrđeno da su neprihvatljive. Prilikom provjere prihvatljivosti troškova iz proračuna projekta brišu se tada troškovi koji se odnose na aktivnosti za koje je</w:t>
      </w:r>
      <w:r w:rsidR="00AA4CBD" w:rsidRPr="004B2AFA">
        <w:rPr>
          <w:rFonts w:ascii="Times New Roman" w:eastAsia="Times New Roman" w:hAnsi="Times New Roman" w:cs="Times New Roman"/>
          <w:sz w:val="24"/>
          <w:szCs w:val="24"/>
        </w:rPr>
        <w:t xml:space="preserve"> utvrđeno da su neprihvatljive.</w:t>
      </w:r>
    </w:p>
    <w:p w14:paraId="1C9753F3" w14:textId="77777777" w:rsidR="008619DC" w:rsidRPr="004B2AFA" w:rsidRDefault="008619DC" w:rsidP="004B2AFA">
      <w:pPr>
        <w:spacing w:before="100" w:beforeAutospacing="1" w:after="100" w:afterAutospacing="1" w:line="240" w:lineRule="auto"/>
        <w:jc w:val="both"/>
        <w:rPr>
          <w:rFonts w:ascii="Times New Roman" w:eastAsia="Times New Roman" w:hAnsi="Times New Roman" w:cs="Times New Roman"/>
          <w:i/>
          <w:iCs/>
          <w:sz w:val="24"/>
          <w:szCs w:val="24"/>
        </w:rPr>
      </w:pPr>
      <w:r w:rsidRPr="004B2AFA">
        <w:rPr>
          <w:rFonts w:ascii="Times New Roman" w:eastAsia="Times New Roman" w:hAnsi="Times New Roman" w:cs="Times New Roman"/>
          <w:i/>
          <w:iCs/>
          <w:sz w:val="24"/>
          <w:szCs w:val="24"/>
        </w:rPr>
        <w:t xml:space="preserve">Provjera prihvatljivosti troškova </w:t>
      </w:r>
    </w:p>
    <w:p w14:paraId="747C4DE4" w14:textId="27C44433" w:rsidR="008619DC" w:rsidRPr="004B2AFA" w:rsidRDefault="008619DC"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 xml:space="preserve">Provjera prihvatljivosti troškova projektnih prijedloga provodi se prema </w:t>
      </w:r>
      <w:r w:rsidR="00DF1CBB" w:rsidRPr="00AD3666">
        <w:rPr>
          <w:rFonts w:ascii="Times New Roman" w:eastAsia="Times New Roman" w:hAnsi="Times New Roman" w:cs="Times New Roman"/>
          <w:sz w:val="24"/>
          <w:szCs w:val="24"/>
        </w:rPr>
        <w:t>Kontrolnoj</w:t>
      </w:r>
      <w:r w:rsidRPr="00AD3666">
        <w:rPr>
          <w:rFonts w:ascii="Times New Roman" w:eastAsia="Times New Roman" w:hAnsi="Times New Roman" w:cs="Times New Roman"/>
          <w:sz w:val="24"/>
          <w:szCs w:val="24"/>
        </w:rPr>
        <w:t xml:space="preserve"> </w:t>
      </w:r>
      <w:r w:rsidR="00DF1CBB" w:rsidRPr="00AD3666">
        <w:rPr>
          <w:rFonts w:ascii="Times New Roman" w:eastAsia="Times New Roman" w:hAnsi="Times New Roman" w:cs="Times New Roman"/>
          <w:sz w:val="24"/>
          <w:szCs w:val="24"/>
        </w:rPr>
        <w:t xml:space="preserve">listi </w:t>
      </w:r>
      <w:r w:rsidRPr="00AD3666">
        <w:rPr>
          <w:rFonts w:ascii="Times New Roman" w:eastAsia="Times New Roman" w:hAnsi="Times New Roman" w:cs="Times New Roman"/>
          <w:sz w:val="24"/>
          <w:szCs w:val="24"/>
        </w:rPr>
        <w:t>za provjeru prihvatljivosti troškova</w:t>
      </w:r>
      <w:r w:rsidRPr="004B2AFA">
        <w:rPr>
          <w:rFonts w:ascii="Times New Roman" w:eastAsia="Times New Roman" w:hAnsi="Times New Roman" w:cs="Times New Roman"/>
          <w:sz w:val="24"/>
          <w:szCs w:val="24"/>
        </w:rPr>
        <w:t>. Tijekom provjere prihvatljivosti troškova osigurava se usklađenost s pravilima prihvatljivosti iz Uredbe Vijeća (EZ) br. 2012/2002 i pravilima prihvatljivosti ovog Poziva.</w:t>
      </w:r>
    </w:p>
    <w:p w14:paraId="5FC52201" w14:textId="77777777" w:rsidR="00A32202" w:rsidRDefault="00A32202" w:rsidP="004B2AFA">
      <w:pPr>
        <w:spacing w:before="100" w:beforeAutospacing="1" w:after="100" w:afterAutospacing="1" w:line="240" w:lineRule="auto"/>
        <w:contextualSpacing/>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 xml:space="preserve">Cilj provjere prihvatljivosti izdataka (troškova) projektnog prijedloga je provjeriti usklađenost projektnih prijedloga s popisa (liste) s kriterijima prihvatljivosti izdataka (točka 2. Poziva) primjenjujući Kontrolnu listu. </w:t>
      </w:r>
    </w:p>
    <w:p w14:paraId="28B67C12" w14:textId="77777777" w:rsidR="00630663" w:rsidRPr="00D41F7D" w:rsidRDefault="00630663" w:rsidP="00630663">
      <w:pPr>
        <w:spacing w:after="0" w:line="240" w:lineRule="auto"/>
        <w:contextualSpacing/>
        <w:jc w:val="both"/>
        <w:rPr>
          <w:rFonts w:ascii="Times New Roman" w:eastAsia="Times New Roman" w:hAnsi="Times New Roman" w:cs="Times New Roman"/>
          <w:sz w:val="24"/>
          <w:szCs w:val="24"/>
        </w:rPr>
      </w:pPr>
      <w:r w:rsidRPr="00D41F7D">
        <w:rPr>
          <w:rFonts w:ascii="Times New Roman" w:eastAsia="Times New Roman" w:hAnsi="Times New Roman" w:cs="Times New Roman"/>
          <w:sz w:val="24"/>
          <w:szCs w:val="24"/>
        </w:rPr>
        <w:t>Ukoliko se za pojedine troškove utvrdi da nisu razumni, opravdani i u skladu s načelom odgovornog financijskog upravljanja, odnosno u skladu s načelima ekonomičnosti, učinkovitosti i djelotvornosti za postizanje rezultata te u skladu s tržišnim cijenama, TOPFD ispravlja predloženi proračun projekta i temeljem ispravljenog proračuna projekta određuje iznos bespovratnih sredstava za dodjelu budućem korisniku.</w:t>
      </w:r>
    </w:p>
    <w:p w14:paraId="7BC2941B" w14:textId="77777777" w:rsidR="00630663" w:rsidRPr="004B2AFA" w:rsidRDefault="00630663" w:rsidP="004B2AFA">
      <w:pPr>
        <w:spacing w:before="100" w:beforeAutospacing="1" w:after="100" w:afterAutospacing="1" w:line="240" w:lineRule="auto"/>
        <w:contextualSpacing/>
        <w:jc w:val="both"/>
        <w:rPr>
          <w:rFonts w:ascii="Times New Roman" w:eastAsia="Times New Roman" w:hAnsi="Times New Roman" w:cs="Times New Roman"/>
          <w:sz w:val="24"/>
          <w:szCs w:val="24"/>
        </w:rPr>
      </w:pPr>
    </w:p>
    <w:p w14:paraId="72B8BA47" w14:textId="77777777" w:rsidR="00A32202" w:rsidRPr="004B2AFA" w:rsidRDefault="00A32202" w:rsidP="004B2AFA">
      <w:pPr>
        <w:spacing w:before="100" w:beforeAutospacing="1" w:after="100" w:afterAutospacing="1" w:line="240" w:lineRule="auto"/>
        <w:contextualSpacing/>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U projektnim prijedlozima u kojima se utvrde neprihvatljivi izdaci, ispravlja se predloženi proračun projekta, uklanjajući neprihvatljive izdatke (troškove) pri čemu se prethodno može od Prijavitelja zatražiti dostavljanje dodatnih podataka kako bi se opravdala prihvatljivost izdataka (troškova), ostavljajući mu primjereni rok. Ako Prijavitelj ne dostavi zadovoljavajuće podatke, ili ih ne dostavi u za to ostavljenom roku, isti se smatraju neprihvatljivima i uklanjaju iz proračuna.</w:t>
      </w:r>
    </w:p>
    <w:p w14:paraId="33CF3A58" w14:textId="77777777" w:rsidR="00A32202" w:rsidRPr="00015E69" w:rsidRDefault="00A32202" w:rsidP="004B2AFA">
      <w:pPr>
        <w:spacing w:before="100" w:beforeAutospacing="1" w:after="100" w:afterAutospacing="1" w:line="240" w:lineRule="auto"/>
        <w:contextualSpacing/>
        <w:jc w:val="both"/>
        <w:rPr>
          <w:rFonts w:ascii="Times New Roman" w:eastAsia="Times New Roman" w:hAnsi="Times New Roman" w:cs="Times New Roman"/>
          <w:strike/>
          <w:sz w:val="24"/>
          <w:szCs w:val="24"/>
          <w:highlight w:val="yellow"/>
        </w:rPr>
      </w:pPr>
      <w:r w:rsidRPr="00015E69">
        <w:rPr>
          <w:rFonts w:ascii="Times New Roman" w:eastAsia="Times New Roman" w:hAnsi="Times New Roman" w:cs="Times New Roman"/>
          <w:strike/>
          <w:sz w:val="24"/>
          <w:szCs w:val="24"/>
          <w:highlight w:val="yellow"/>
        </w:rPr>
        <w:t xml:space="preserve">Ispravci proračuna poduzimaju se u opsegu u kojemu se ne utječe na rezultate prethodnih faza dodjele. Ne mijenja se proračun prijavljenih aktivnosti za koje je u provjeri projekta utvrđeno da je prihvatljiv, kao ni opseg intervencije ni ciljevi predloženog projektnog prijedloga. </w:t>
      </w:r>
    </w:p>
    <w:p w14:paraId="2FFE01E2" w14:textId="77777777" w:rsidR="00A32202" w:rsidRPr="00015E69" w:rsidRDefault="00A32202" w:rsidP="004B2AFA">
      <w:pPr>
        <w:spacing w:before="100" w:beforeAutospacing="1" w:after="100" w:afterAutospacing="1" w:line="240" w:lineRule="auto"/>
        <w:contextualSpacing/>
        <w:jc w:val="both"/>
        <w:rPr>
          <w:rFonts w:ascii="Times New Roman" w:eastAsia="Times New Roman" w:hAnsi="Times New Roman" w:cs="Times New Roman"/>
          <w:strike/>
          <w:sz w:val="24"/>
          <w:szCs w:val="24"/>
          <w:highlight w:val="yellow"/>
        </w:rPr>
      </w:pPr>
    </w:p>
    <w:p w14:paraId="3E9B129E" w14:textId="77777777" w:rsidR="00490E49" w:rsidRPr="00015E69" w:rsidRDefault="008619DC" w:rsidP="004B2AFA">
      <w:pPr>
        <w:spacing w:before="100" w:beforeAutospacing="1" w:after="100" w:afterAutospacing="1" w:line="240" w:lineRule="auto"/>
        <w:jc w:val="both"/>
        <w:rPr>
          <w:rFonts w:ascii="Times New Roman" w:eastAsia="Times New Roman" w:hAnsi="Times New Roman" w:cs="Times New Roman"/>
          <w:strike/>
          <w:sz w:val="24"/>
          <w:szCs w:val="24"/>
        </w:rPr>
      </w:pPr>
      <w:r w:rsidRPr="00015E69">
        <w:rPr>
          <w:rFonts w:ascii="Times New Roman" w:eastAsia="Times New Roman" w:hAnsi="Times New Roman" w:cs="Times New Roman"/>
          <w:strike/>
          <w:sz w:val="24"/>
          <w:szCs w:val="24"/>
          <w:highlight w:val="yellow"/>
        </w:rPr>
        <w:t>Eventualni ispravci proračuna projektnog prijedloga u suradnji s prijaviteljem ne smiju utjecati na aktivnosti koje su pre</w:t>
      </w:r>
      <w:r w:rsidR="00A464C2" w:rsidRPr="00015E69">
        <w:rPr>
          <w:rFonts w:ascii="Times New Roman" w:eastAsia="Times New Roman" w:hAnsi="Times New Roman" w:cs="Times New Roman"/>
          <w:strike/>
          <w:sz w:val="24"/>
          <w:szCs w:val="24"/>
          <w:highlight w:val="yellow"/>
        </w:rPr>
        <w:t>thodno utvrđene prihvatljivima.</w:t>
      </w:r>
    </w:p>
    <w:p w14:paraId="5E26173B" w14:textId="77777777" w:rsidR="008619DC" w:rsidRPr="004B2AFA" w:rsidRDefault="007F0B6F" w:rsidP="004B2AFA">
      <w:pPr>
        <w:spacing w:before="100" w:beforeAutospacing="1" w:after="100" w:afterAutospacing="1" w:line="240" w:lineRule="auto"/>
        <w:jc w:val="both"/>
        <w:rPr>
          <w:rFonts w:ascii="Times New Roman" w:eastAsia="Times New Roman" w:hAnsi="Times New Roman" w:cs="Times New Roman"/>
          <w:i/>
          <w:iCs/>
          <w:sz w:val="24"/>
          <w:szCs w:val="24"/>
        </w:rPr>
      </w:pPr>
      <w:r w:rsidRPr="004B2AFA">
        <w:rPr>
          <w:rFonts w:ascii="Times New Roman" w:eastAsia="Times New Roman" w:hAnsi="Times New Roman" w:cs="Times New Roman"/>
          <w:i/>
          <w:iCs/>
          <w:sz w:val="24"/>
          <w:szCs w:val="24"/>
        </w:rPr>
        <w:t>Povlačenje projektnog prijedloga</w:t>
      </w:r>
    </w:p>
    <w:p w14:paraId="7656187C" w14:textId="77777777" w:rsidR="00AD3666" w:rsidRPr="00A464C2" w:rsidRDefault="008619DC" w:rsidP="004B2AFA">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Do trenutka potpisivanja ugovora</w:t>
      </w:r>
      <w:r w:rsidR="001B28E4" w:rsidRPr="004B2AFA">
        <w:rPr>
          <w:rFonts w:ascii="Times New Roman" w:eastAsia="Times New Roman" w:hAnsi="Times New Roman" w:cs="Times New Roman"/>
          <w:sz w:val="24"/>
          <w:szCs w:val="24"/>
        </w:rPr>
        <w:t xml:space="preserve"> o dodjeli bespovratnih financijskih sredstava</w:t>
      </w:r>
      <w:r w:rsidRPr="004B2AFA">
        <w:rPr>
          <w:rFonts w:ascii="Times New Roman" w:eastAsia="Times New Roman" w:hAnsi="Times New Roman" w:cs="Times New Roman"/>
          <w:sz w:val="24"/>
          <w:szCs w:val="24"/>
        </w:rPr>
        <w:t xml:space="preserve">, prijavitelj pisanom obaviješću </w:t>
      </w:r>
      <w:r w:rsidR="00DF1CBB" w:rsidRPr="004B2AFA">
        <w:rPr>
          <w:rFonts w:ascii="Times New Roman" w:eastAsia="Times New Roman" w:hAnsi="Times New Roman" w:cs="Times New Roman"/>
          <w:sz w:val="24"/>
          <w:szCs w:val="24"/>
        </w:rPr>
        <w:t xml:space="preserve">upućenoj </w:t>
      </w:r>
      <w:r w:rsidRPr="004B2AFA">
        <w:rPr>
          <w:rFonts w:ascii="Times New Roman" w:eastAsia="Times New Roman" w:hAnsi="Times New Roman" w:cs="Times New Roman"/>
          <w:sz w:val="24"/>
          <w:szCs w:val="24"/>
        </w:rPr>
        <w:t xml:space="preserve">nadležnom </w:t>
      </w:r>
      <w:r w:rsidR="00DF1CBB" w:rsidRPr="004B2AFA">
        <w:rPr>
          <w:rFonts w:ascii="Times New Roman" w:eastAsia="Times New Roman" w:hAnsi="Times New Roman" w:cs="Times New Roman"/>
          <w:sz w:val="24"/>
          <w:szCs w:val="24"/>
        </w:rPr>
        <w:t xml:space="preserve">TOPFD-u </w:t>
      </w:r>
      <w:r w:rsidRPr="004B2AFA">
        <w:rPr>
          <w:rFonts w:ascii="Times New Roman" w:eastAsia="Times New Roman" w:hAnsi="Times New Roman" w:cs="Times New Roman"/>
          <w:sz w:val="24"/>
          <w:szCs w:val="24"/>
        </w:rPr>
        <w:t>može povući svoj projektni</w:t>
      </w:r>
      <w:r w:rsidR="004D517A">
        <w:rPr>
          <w:rFonts w:ascii="Times New Roman" w:eastAsia="Times New Roman" w:hAnsi="Times New Roman" w:cs="Times New Roman"/>
          <w:sz w:val="24"/>
          <w:szCs w:val="24"/>
        </w:rPr>
        <w:t xml:space="preserve"> prijedlog iz postupka dodjele.</w:t>
      </w:r>
    </w:p>
    <w:p w14:paraId="5605A3C3" w14:textId="77777777" w:rsidR="00412FCE" w:rsidRDefault="00412FCE" w:rsidP="00412FCE">
      <w:pPr>
        <w:pStyle w:val="Odlomakpopisa"/>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p>
    <w:p w14:paraId="67D9802F" w14:textId="77777777" w:rsidR="001E3074" w:rsidRDefault="001E3074" w:rsidP="00412FCE">
      <w:pPr>
        <w:pStyle w:val="Odlomakpopisa"/>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p>
    <w:p w14:paraId="1E1778D9" w14:textId="77777777" w:rsidR="001E3074" w:rsidRDefault="001E3074" w:rsidP="00412FCE">
      <w:pPr>
        <w:pStyle w:val="Odlomakpopisa"/>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p>
    <w:p w14:paraId="0583D448" w14:textId="77777777" w:rsidR="001E3074" w:rsidRPr="00412FCE" w:rsidRDefault="001E3074" w:rsidP="00412FCE">
      <w:pPr>
        <w:pStyle w:val="Odlomakpopisa"/>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p>
    <w:p w14:paraId="31684BA1" w14:textId="77777777" w:rsidR="00BC3A90" w:rsidRPr="00A464C2" w:rsidRDefault="007F0B6F" w:rsidP="004B2AFA">
      <w:pPr>
        <w:widowControl w:val="0"/>
        <w:autoSpaceDE w:val="0"/>
        <w:autoSpaceDN w:val="0"/>
        <w:adjustRightInd w:val="0"/>
        <w:spacing w:before="100" w:beforeAutospacing="1" w:after="100" w:afterAutospacing="1"/>
        <w:jc w:val="both"/>
        <w:rPr>
          <w:rFonts w:ascii="Times New Roman" w:hAnsi="Times New Roman" w:cs="Times New Roman"/>
          <w:bCs/>
          <w:i/>
          <w:color w:val="000000"/>
          <w:sz w:val="24"/>
          <w:szCs w:val="24"/>
        </w:rPr>
      </w:pPr>
      <w:r w:rsidRPr="00A464C2">
        <w:rPr>
          <w:rFonts w:ascii="Times New Roman" w:hAnsi="Times New Roman" w:cs="Times New Roman"/>
          <w:bCs/>
          <w:i/>
          <w:color w:val="000000"/>
          <w:sz w:val="24"/>
          <w:szCs w:val="24"/>
        </w:rPr>
        <w:t>Obavještavanje Prijavitelja</w:t>
      </w:r>
    </w:p>
    <w:p w14:paraId="092A2686" w14:textId="77777777" w:rsidR="00490E49" w:rsidRPr="00A464C2" w:rsidRDefault="007F662A" w:rsidP="00A464C2">
      <w:pPr>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r w:rsidRPr="004B2AFA">
        <w:rPr>
          <w:rFonts w:ascii="Times New Roman" w:eastAsia="Times New Roman" w:hAnsi="Times New Roman" w:cs="Times New Roman"/>
          <w:bCs/>
          <w:color w:val="000000"/>
          <w:sz w:val="24"/>
          <w:szCs w:val="24"/>
          <w:lang w:eastAsia="hr-HR"/>
        </w:rPr>
        <w:t>Prijavitelju se nakon provedene faze 3 postupka dodjele dostavlja obavijest o odabiru za financiranje i poziv za sklapanje ugovora s prijedlogom ugovora, i to u roku 10 radnih dana od dana dovršetka postupka dodjele u odnosu na konkretni projektni prijedlog. Skla</w:t>
      </w:r>
      <w:r w:rsidR="0019795F" w:rsidRPr="004B2AFA">
        <w:rPr>
          <w:rFonts w:ascii="Times New Roman" w:eastAsia="Times New Roman" w:hAnsi="Times New Roman" w:cs="Times New Roman"/>
          <w:bCs/>
          <w:color w:val="000000"/>
          <w:sz w:val="24"/>
          <w:szCs w:val="24"/>
          <w:lang w:eastAsia="hr-HR"/>
        </w:rPr>
        <w:t xml:space="preserve">panju ugovora prethodi dostava </w:t>
      </w:r>
      <w:r w:rsidR="0019795F" w:rsidRPr="004B2AFA">
        <w:rPr>
          <w:rFonts w:ascii="Times New Roman" w:eastAsia="Times New Roman" w:hAnsi="Times New Roman" w:cs="Times New Roman"/>
          <w:b/>
          <w:bCs/>
          <w:color w:val="000000"/>
          <w:sz w:val="24"/>
          <w:szCs w:val="24"/>
          <w:lang w:eastAsia="hr-HR"/>
        </w:rPr>
        <w:t>I</w:t>
      </w:r>
      <w:r w:rsidRPr="004B2AFA">
        <w:rPr>
          <w:rFonts w:ascii="Times New Roman" w:eastAsia="Times New Roman" w:hAnsi="Times New Roman" w:cs="Times New Roman"/>
          <w:b/>
          <w:bCs/>
          <w:color w:val="000000"/>
          <w:sz w:val="24"/>
          <w:szCs w:val="24"/>
          <w:lang w:eastAsia="hr-HR"/>
        </w:rPr>
        <w:t>zjave prijavitelja o nepromijenjenim okolnostima</w:t>
      </w:r>
      <w:r w:rsidR="0019795F" w:rsidRPr="004B2AFA">
        <w:rPr>
          <w:rFonts w:ascii="Times New Roman" w:eastAsia="Times New Roman" w:hAnsi="Times New Roman" w:cs="Times New Roman"/>
          <w:b/>
          <w:bCs/>
          <w:color w:val="000000"/>
          <w:sz w:val="24"/>
          <w:szCs w:val="24"/>
          <w:lang w:eastAsia="hr-HR"/>
        </w:rPr>
        <w:t xml:space="preserve"> (</w:t>
      </w:r>
      <w:r w:rsidR="00C01C2D" w:rsidRPr="004B2AFA">
        <w:rPr>
          <w:rFonts w:ascii="Times New Roman" w:eastAsia="Times New Roman" w:hAnsi="Times New Roman" w:cs="Times New Roman"/>
          <w:b/>
          <w:bCs/>
          <w:color w:val="000000"/>
          <w:sz w:val="24"/>
          <w:szCs w:val="24"/>
          <w:lang w:eastAsia="hr-HR"/>
        </w:rPr>
        <w:t>Obrazac</w:t>
      </w:r>
      <w:r w:rsidR="0019795F" w:rsidRPr="004B2AFA">
        <w:rPr>
          <w:rFonts w:ascii="Times New Roman" w:eastAsia="Times New Roman" w:hAnsi="Times New Roman" w:cs="Times New Roman"/>
          <w:b/>
          <w:bCs/>
          <w:color w:val="000000"/>
          <w:sz w:val="24"/>
          <w:szCs w:val="24"/>
          <w:lang w:eastAsia="hr-HR"/>
        </w:rPr>
        <w:t xml:space="preserve"> </w:t>
      </w:r>
      <w:r w:rsidR="00BB0439" w:rsidRPr="004B2AFA">
        <w:rPr>
          <w:rFonts w:ascii="Times New Roman" w:eastAsia="Times New Roman" w:hAnsi="Times New Roman" w:cs="Times New Roman"/>
          <w:b/>
          <w:bCs/>
          <w:color w:val="000000"/>
          <w:sz w:val="24"/>
          <w:szCs w:val="24"/>
          <w:lang w:eastAsia="hr-HR"/>
        </w:rPr>
        <w:t>6</w:t>
      </w:r>
      <w:r w:rsidR="0019795F" w:rsidRPr="004B2AFA">
        <w:rPr>
          <w:rFonts w:ascii="Times New Roman" w:eastAsia="Times New Roman" w:hAnsi="Times New Roman" w:cs="Times New Roman"/>
          <w:b/>
          <w:bCs/>
          <w:color w:val="000000"/>
          <w:sz w:val="24"/>
          <w:szCs w:val="24"/>
          <w:lang w:eastAsia="hr-HR"/>
        </w:rPr>
        <w:t>)</w:t>
      </w:r>
      <w:r w:rsidR="00A464C2">
        <w:rPr>
          <w:rFonts w:ascii="Times New Roman" w:eastAsia="Times New Roman" w:hAnsi="Times New Roman" w:cs="Times New Roman"/>
          <w:bCs/>
          <w:color w:val="000000"/>
          <w:sz w:val="24"/>
          <w:szCs w:val="24"/>
          <w:lang w:eastAsia="hr-HR"/>
        </w:rPr>
        <w:t xml:space="preserve">. </w:t>
      </w:r>
    </w:p>
    <w:p w14:paraId="31149DA6" w14:textId="77777777" w:rsidR="00CE629F" w:rsidRPr="00A464C2" w:rsidRDefault="007F0B6F" w:rsidP="004B2AFA">
      <w:pPr>
        <w:pStyle w:val="Bezproreda"/>
        <w:spacing w:before="100" w:beforeAutospacing="1" w:after="100" w:afterAutospacing="1"/>
        <w:jc w:val="both"/>
        <w:rPr>
          <w:rFonts w:ascii="Times New Roman" w:hAnsi="Times New Roman" w:cs="Times New Roman"/>
          <w:bCs/>
          <w:i/>
          <w:sz w:val="24"/>
          <w:szCs w:val="24"/>
        </w:rPr>
      </w:pPr>
      <w:r w:rsidRPr="00A464C2">
        <w:rPr>
          <w:rFonts w:ascii="Times New Roman" w:hAnsi="Times New Roman" w:cs="Times New Roman"/>
          <w:bCs/>
          <w:i/>
          <w:sz w:val="24"/>
          <w:szCs w:val="24"/>
        </w:rPr>
        <w:t>Pojašnjenja tijekom postupka dodjele</w:t>
      </w:r>
    </w:p>
    <w:p w14:paraId="7EF0C144" w14:textId="77777777" w:rsidR="005B0F3F" w:rsidRPr="00A464C2" w:rsidRDefault="005B0F3F" w:rsidP="004B2AFA">
      <w:pPr>
        <w:spacing w:before="100" w:beforeAutospacing="1" w:after="100" w:afterAutospacing="1" w:line="240" w:lineRule="auto"/>
        <w:jc w:val="both"/>
        <w:rPr>
          <w:rFonts w:ascii="Times New Roman" w:eastAsia="Times New Roman" w:hAnsi="Times New Roman" w:cs="Times New Roman"/>
          <w:i/>
          <w:sz w:val="24"/>
          <w:szCs w:val="24"/>
        </w:rPr>
      </w:pPr>
      <w:r w:rsidRPr="004B2AFA">
        <w:rPr>
          <w:rFonts w:ascii="Times New Roman" w:eastAsia="Times New Roman" w:hAnsi="Times New Roman" w:cs="Times New Roman"/>
          <w:sz w:val="24"/>
          <w:szCs w:val="24"/>
        </w:rPr>
        <w:t>U bilo kojoj fazi tijekom postupka dodjele, ako u projektnom prijedlogu dostavljeni podaci nisu jasni, ili je uočena neusklađenost u dostavljenim podatcima, koja objektivno onemogućava provedbu postupka dodjele, od prijavitelja se zahtijevaju pojašnjenja s naznakom da, ako se ne postupi u skladu sa zahtjevom i u zahtijevanom roku, projektni prijedlog se može isključiti</w:t>
      </w:r>
      <w:r w:rsidRPr="004B2AFA">
        <w:rPr>
          <w:rFonts w:ascii="Times New Roman" w:eastAsia="Times New Roman" w:hAnsi="Times New Roman" w:cs="Times New Roman"/>
          <w:i/>
          <w:sz w:val="24"/>
          <w:szCs w:val="24"/>
        </w:rPr>
        <w:t xml:space="preserve"> </w:t>
      </w:r>
      <w:r w:rsidRPr="004B2AFA">
        <w:rPr>
          <w:rFonts w:ascii="Times New Roman" w:eastAsia="Times New Roman" w:hAnsi="Times New Roman" w:cs="Times New Roman"/>
          <w:sz w:val="24"/>
          <w:szCs w:val="24"/>
        </w:rPr>
        <w:t>iz postupka dodjele.</w:t>
      </w:r>
      <w:r w:rsidRPr="004B2AFA">
        <w:rPr>
          <w:rFonts w:ascii="Times New Roman" w:eastAsia="Times New Roman" w:hAnsi="Times New Roman" w:cs="Times New Roman"/>
          <w:i/>
          <w:sz w:val="24"/>
          <w:szCs w:val="24"/>
        </w:rPr>
        <w:t xml:space="preserve"> </w:t>
      </w:r>
      <w:r w:rsidRPr="004B2AFA">
        <w:rPr>
          <w:rFonts w:ascii="Times New Roman" w:eastAsia="Times New Roman" w:hAnsi="Times New Roman" w:cs="Times New Roman"/>
          <w:iCs/>
          <w:sz w:val="24"/>
          <w:szCs w:val="24"/>
        </w:rPr>
        <w:t>Prema svim prijaviteljima se postupa na jednak nači</w:t>
      </w:r>
      <w:r w:rsidRPr="004B2AFA">
        <w:rPr>
          <w:rFonts w:ascii="Times New Roman" w:eastAsia="Times New Roman" w:hAnsi="Times New Roman" w:cs="Times New Roman"/>
          <w:sz w:val="24"/>
          <w:szCs w:val="24"/>
        </w:rPr>
        <w:t>n, u</w:t>
      </w:r>
      <w:r w:rsidR="00DB7670" w:rsidRPr="004B2AFA">
        <w:rPr>
          <w:rFonts w:ascii="Times New Roman" w:eastAsia="Times New Roman" w:hAnsi="Times New Roman" w:cs="Times New Roman"/>
          <w:sz w:val="24"/>
          <w:szCs w:val="24"/>
        </w:rPr>
        <w:t xml:space="preserve"> skladu s načelima:</w:t>
      </w:r>
      <w:r w:rsidRPr="004B2AFA">
        <w:rPr>
          <w:rFonts w:ascii="Times New Roman" w:eastAsia="Times New Roman" w:hAnsi="Times New Roman" w:cs="Times New Roman"/>
          <w:sz w:val="24"/>
          <w:szCs w:val="24"/>
        </w:rPr>
        <w:t xml:space="preserve"> </w:t>
      </w:r>
      <w:r w:rsidR="00DB7670" w:rsidRPr="004B2AFA">
        <w:rPr>
          <w:rFonts w:ascii="Times New Roman" w:eastAsia="Times New Roman" w:hAnsi="Times New Roman" w:cs="Times New Roman"/>
          <w:sz w:val="24"/>
          <w:szCs w:val="24"/>
        </w:rPr>
        <w:t>jednakog postupanja, zabrane diskriminacije, transparentnosti, zaštite osobnih podataka, razmjernosti, sprječavanja sukoba interesa, tajnosti postupka</w:t>
      </w:r>
      <w:r w:rsidRPr="004B2AFA">
        <w:rPr>
          <w:rFonts w:ascii="Times New Roman" w:eastAsia="Times New Roman" w:hAnsi="Times New Roman" w:cs="Times New Roman"/>
          <w:sz w:val="24"/>
          <w:szCs w:val="24"/>
        </w:rPr>
        <w:t xml:space="preserve">. Svaki prijavitelj odgovoran je za pripremanje projektnog </w:t>
      </w:r>
      <w:r w:rsidRPr="004B2AFA">
        <w:rPr>
          <w:rFonts w:ascii="Times New Roman" w:eastAsia="Times New Roman" w:hAnsi="Times New Roman" w:cs="Times New Roman"/>
          <w:iCs/>
          <w:sz w:val="24"/>
          <w:szCs w:val="24"/>
        </w:rPr>
        <w:t xml:space="preserve">prijedloga u skladu s uvjetima poziva te se pojašnjavanje ne odnosi na to da </w:t>
      </w:r>
      <w:r w:rsidR="00DB7670" w:rsidRPr="004B2AFA">
        <w:rPr>
          <w:rFonts w:ascii="Times New Roman" w:eastAsia="Times New Roman" w:hAnsi="Times New Roman" w:cs="Times New Roman"/>
          <w:iCs/>
          <w:sz w:val="24"/>
          <w:szCs w:val="24"/>
        </w:rPr>
        <w:t>SUK za</w:t>
      </w:r>
      <w:r w:rsidRPr="004B2AFA">
        <w:rPr>
          <w:rFonts w:ascii="Times New Roman" w:eastAsia="Times New Roman" w:hAnsi="Times New Roman" w:cs="Times New Roman"/>
          <w:iCs/>
          <w:sz w:val="24"/>
          <w:szCs w:val="24"/>
        </w:rPr>
        <w:t xml:space="preserve"> FSEU priprema ili usklađuje umjesto prijavitelja pojedine dijelove projektnog prijedloga niti se postupak pojašnjavanja provodi ako aktivnosti nisu razmjerne cilju kojeg se nastoji postići, a manjkavost projektnog prijedloga (nedostatak potrebnih dokumenata / podataka kao i njihova nepotpunost ili netočnost) je takva da nije razmjerno provoditi postupak pojašnjavanja.</w:t>
      </w:r>
    </w:p>
    <w:p w14:paraId="75335758" w14:textId="77777777" w:rsidR="005B0F3F" w:rsidRPr="004B2AFA" w:rsidRDefault="005B0F3F" w:rsidP="004B2AFA">
      <w:pPr>
        <w:spacing w:before="100" w:beforeAutospacing="1" w:after="100" w:afterAutospacing="1" w:line="240" w:lineRule="auto"/>
        <w:jc w:val="both"/>
        <w:rPr>
          <w:rFonts w:ascii="Times New Roman" w:eastAsia="Times New Roman" w:hAnsi="Times New Roman" w:cs="Times New Roman"/>
          <w:b/>
          <w:bCs/>
          <w:iCs/>
          <w:sz w:val="24"/>
          <w:szCs w:val="24"/>
        </w:rPr>
      </w:pPr>
      <w:r w:rsidRPr="004B2AFA">
        <w:rPr>
          <w:rFonts w:ascii="Times New Roman" w:eastAsia="Times New Roman" w:hAnsi="Times New Roman" w:cs="Times New Roman"/>
          <w:b/>
          <w:bCs/>
          <w:iCs/>
          <w:sz w:val="24"/>
          <w:szCs w:val="24"/>
        </w:rPr>
        <w:t xml:space="preserve">Projektni prijedlog koji ne udovoljava uvjetima </w:t>
      </w:r>
      <w:r w:rsidR="008F0C51" w:rsidRPr="004B2AFA">
        <w:rPr>
          <w:rFonts w:ascii="Times New Roman" w:eastAsia="Times New Roman" w:hAnsi="Times New Roman" w:cs="Times New Roman"/>
          <w:b/>
          <w:bCs/>
          <w:iCs/>
          <w:sz w:val="24"/>
          <w:szCs w:val="24"/>
        </w:rPr>
        <w:t>P</w:t>
      </w:r>
      <w:r w:rsidRPr="004B2AFA">
        <w:rPr>
          <w:rFonts w:ascii="Times New Roman" w:eastAsia="Times New Roman" w:hAnsi="Times New Roman" w:cs="Times New Roman"/>
          <w:b/>
          <w:bCs/>
          <w:iCs/>
          <w:sz w:val="24"/>
          <w:szCs w:val="24"/>
        </w:rPr>
        <w:t>oziva isključuje se iz postupka dodjele.</w:t>
      </w:r>
    </w:p>
    <w:p w14:paraId="4DAABEBC" w14:textId="77777777" w:rsidR="005B0F3F" w:rsidRPr="004B2AFA" w:rsidRDefault="005B0F3F" w:rsidP="004B2AFA">
      <w:pPr>
        <w:spacing w:before="100" w:beforeAutospacing="1" w:after="100" w:afterAutospacing="1" w:line="240" w:lineRule="auto"/>
        <w:jc w:val="both"/>
        <w:rPr>
          <w:rFonts w:ascii="Times New Roman" w:eastAsia="Times New Roman" w:hAnsi="Times New Roman" w:cs="Times New Roman"/>
          <w:b/>
          <w:bCs/>
          <w:sz w:val="24"/>
          <w:szCs w:val="24"/>
        </w:rPr>
      </w:pPr>
      <w:r w:rsidRPr="004B2AFA">
        <w:rPr>
          <w:rFonts w:ascii="Times New Roman" w:eastAsia="Times New Roman" w:hAnsi="Times New Roman" w:cs="Times New Roman"/>
          <w:b/>
          <w:bCs/>
          <w:sz w:val="24"/>
          <w:szCs w:val="24"/>
        </w:rPr>
        <w:t>Projektni prijedlog koji nije uspješno prošao određenu provjeru ne može se uputiti u daljnje provjere u postupku dodjele.</w:t>
      </w:r>
    </w:p>
    <w:p w14:paraId="2A63FE33" w14:textId="77777777" w:rsidR="009A0B2F" w:rsidRDefault="005B0F3F" w:rsidP="00A464C2">
      <w:pPr>
        <w:spacing w:before="100" w:beforeAutospacing="1" w:after="100" w:afterAutospacing="1" w:line="240" w:lineRule="auto"/>
        <w:jc w:val="both"/>
        <w:rPr>
          <w:rFonts w:ascii="Times New Roman" w:eastAsia="Times New Roman" w:hAnsi="Times New Roman" w:cs="Times New Roman"/>
          <w:b/>
          <w:bCs/>
          <w:sz w:val="24"/>
          <w:szCs w:val="24"/>
        </w:rPr>
      </w:pPr>
      <w:r w:rsidRPr="004B2AFA">
        <w:rPr>
          <w:rFonts w:ascii="Times New Roman" w:eastAsia="Times New Roman" w:hAnsi="Times New Roman" w:cs="Times New Roman"/>
          <w:b/>
          <w:bCs/>
          <w:sz w:val="24"/>
          <w:szCs w:val="24"/>
        </w:rPr>
        <w:t xml:space="preserve">Cilj provjera je provjeriti usklađenost projektnih prijedloga s kriterijima koji su definirani u </w:t>
      </w:r>
      <w:r w:rsidR="008F0C51" w:rsidRPr="004B2AFA">
        <w:rPr>
          <w:rFonts w:ascii="Times New Roman" w:eastAsia="Times New Roman" w:hAnsi="Times New Roman" w:cs="Times New Roman"/>
          <w:b/>
          <w:bCs/>
          <w:sz w:val="24"/>
          <w:szCs w:val="24"/>
        </w:rPr>
        <w:t>P</w:t>
      </w:r>
      <w:r w:rsidRPr="004B2AFA">
        <w:rPr>
          <w:rFonts w:ascii="Times New Roman" w:eastAsia="Times New Roman" w:hAnsi="Times New Roman" w:cs="Times New Roman"/>
          <w:b/>
          <w:bCs/>
          <w:sz w:val="24"/>
          <w:szCs w:val="24"/>
        </w:rPr>
        <w:t xml:space="preserve">ozivu, na način kako je to u </w:t>
      </w:r>
      <w:r w:rsidR="008F0C51" w:rsidRPr="004B2AFA">
        <w:rPr>
          <w:rFonts w:ascii="Times New Roman" w:eastAsia="Times New Roman" w:hAnsi="Times New Roman" w:cs="Times New Roman"/>
          <w:b/>
          <w:bCs/>
          <w:sz w:val="24"/>
          <w:szCs w:val="24"/>
        </w:rPr>
        <w:t>P</w:t>
      </w:r>
      <w:r w:rsidRPr="004B2AFA">
        <w:rPr>
          <w:rFonts w:ascii="Times New Roman" w:eastAsia="Times New Roman" w:hAnsi="Times New Roman" w:cs="Times New Roman"/>
          <w:b/>
          <w:bCs/>
          <w:sz w:val="24"/>
          <w:szCs w:val="24"/>
        </w:rPr>
        <w:t xml:space="preserve">ozivu definirano. </w:t>
      </w:r>
    </w:p>
    <w:p w14:paraId="591BC471" w14:textId="77777777" w:rsidR="00A464C2" w:rsidRPr="00A464C2" w:rsidRDefault="00A464C2" w:rsidP="00A464C2">
      <w:pPr>
        <w:spacing w:before="100" w:beforeAutospacing="1" w:after="100" w:afterAutospacing="1" w:line="240" w:lineRule="auto"/>
        <w:jc w:val="both"/>
        <w:rPr>
          <w:rFonts w:ascii="Times New Roman" w:eastAsia="Times New Roman" w:hAnsi="Times New Roman" w:cs="Times New Roman"/>
          <w:b/>
          <w:bCs/>
          <w:sz w:val="24"/>
          <w:szCs w:val="24"/>
        </w:rPr>
      </w:pPr>
    </w:p>
    <w:tbl>
      <w:tblPr>
        <w:tblStyle w:val="Reetkatablice"/>
        <w:tblW w:w="0" w:type="auto"/>
        <w:tblInd w:w="108" w:type="dxa"/>
        <w:tblLook w:val="04A0" w:firstRow="1" w:lastRow="0" w:firstColumn="1" w:lastColumn="0" w:noHBand="0" w:noVBand="1"/>
      </w:tblPr>
      <w:tblGrid>
        <w:gridCol w:w="8954"/>
      </w:tblGrid>
      <w:tr w:rsidR="009A0B2F" w:rsidRPr="004B2AFA" w14:paraId="13038A92" w14:textId="77777777" w:rsidTr="00733075">
        <w:tc>
          <w:tcPr>
            <w:tcW w:w="9072" w:type="dxa"/>
            <w:shd w:val="clear" w:color="auto" w:fill="D6F8D7"/>
          </w:tcPr>
          <w:p w14:paraId="194BFBB2" w14:textId="77777777" w:rsidR="009A0B2F" w:rsidRPr="004B2AFA" w:rsidRDefault="009A0B2F" w:rsidP="004B2AFA">
            <w:pPr>
              <w:widowControl w:val="0"/>
              <w:autoSpaceDE w:val="0"/>
              <w:autoSpaceDN w:val="0"/>
              <w:adjustRightInd w:val="0"/>
              <w:spacing w:before="100" w:beforeAutospacing="1" w:after="100" w:afterAutospacing="1"/>
              <w:jc w:val="both"/>
              <w:rPr>
                <w:rFonts w:ascii="Times New Roman" w:hAnsi="Times New Roman" w:cs="Times New Roman"/>
                <w:i/>
                <w:color w:val="000000"/>
                <w:sz w:val="24"/>
                <w:szCs w:val="24"/>
              </w:rPr>
            </w:pPr>
            <w:r w:rsidRPr="004B2AFA">
              <w:rPr>
                <w:rFonts w:ascii="Times New Roman" w:hAnsi="Times New Roman" w:cs="Times New Roman"/>
                <w:b/>
                <w:i/>
                <w:color w:val="000000"/>
                <w:sz w:val="24"/>
                <w:szCs w:val="24"/>
              </w:rPr>
              <w:t>Napomena:</w:t>
            </w:r>
            <w:r w:rsidRPr="004B2AFA">
              <w:rPr>
                <w:rFonts w:ascii="Times New Roman" w:hAnsi="Times New Roman" w:cs="Times New Roman"/>
                <w:i/>
                <w:color w:val="000000"/>
                <w:sz w:val="24"/>
                <w:szCs w:val="24"/>
              </w:rPr>
              <w:t xml:space="preserve"> Prijavitelj je obvezan o svakoj promjeni odnosno okolnostima, koje</w:t>
            </w:r>
            <w:r w:rsidR="00211EE0" w:rsidRPr="004B2AFA">
              <w:rPr>
                <w:rFonts w:ascii="Times New Roman" w:hAnsi="Times New Roman" w:cs="Times New Roman"/>
                <w:i/>
                <w:color w:val="000000"/>
                <w:sz w:val="24"/>
                <w:szCs w:val="24"/>
              </w:rPr>
              <w:t xml:space="preserve"> utječu ili</w:t>
            </w:r>
            <w:r w:rsidRPr="004B2AFA">
              <w:rPr>
                <w:rFonts w:ascii="Times New Roman" w:hAnsi="Times New Roman" w:cs="Times New Roman"/>
                <w:i/>
                <w:color w:val="000000"/>
                <w:sz w:val="24"/>
                <w:szCs w:val="24"/>
              </w:rPr>
              <w:t xml:space="preserve"> bi mogle utjecati na </w:t>
            </w:r>
            <w:r w:rsidR="00211EE0" w:rsidRPr="004B2AFA">
              <w:rPr>
                <w:rFonts w:ascii="Times New Roman" w:hAnsi="Times New Roman" w:cs="Times New Roman"/>
                <w:i/>
                <w:color w:val="000000"/>
                <w:sz w:val="24"/>
                <w:szCs w:val="24"/>
              </w:rPr>
              <w:t>postup</w:t>
            </w:r>
            <w:r w:rsidR="001B28E4" w:rsidRPr="004B2AFA">
              <w:rPr>
                <w:rFonts w:ascii="Times New Roman" w:hAnsi="Times New Roman" w:cs="Times New Roman"/>
                <w:i/>
                <w:color w:val="000000"/>
                <w:sz w:val="24"/>
                <w:szCs w:val="24"/>
              </w:rPr>
              <w:t>ak</w:t>
            </w:r>
            <w:r w:rsidR="00211EE0" w:rsidRPr="004B2AFA">
              <w:rPr>
                <w:rFonts w:ascii="Times New Roman" w:hAnsi="Times New Roman" w:cs="Times New Roman"/>
                <w:i/>
                <w:color w:val="000000"/>
                <w:sz w:val="24"/>
                <w:szCs w:val="24"/>
              </w:rPr>
              <w:t xml:space="preserve"> </w:t>
            </w:r>
            <w:r w:rsidRPr="004B2AFA">
              <w:rPr>
                <w:rFonts w:ascii="Times New Roman" w:hAnsi="Times New Roman" w:cs="Times New Roman"/>
                <w:i/>
                <w:color w:val="000000"/>
                <w:sz w:val="24"/>
                <w:szCs w:val="24"/>
              </w:rPr>
              <w:t>dodjele</w:t>
            </w:r>
            <w:r w:rsidR="001B28E4" w:rsidRPr="004B2AFA">
              <w:rPr>
                <w:rFonts w:ascii="Times New Roman" w:hAnsi="Times New Roman" w:cs="Times New Roman"/>
                <w:i/>
                <w:color w:val="000000"/>
                <w:sz w:val="24"/>
                <w:szCs w:val="24"/>
              </w:rPr>
              <w:t xml:space="preserve"> i sredstva koja se dodjeljuju</w:t>
            </w:r>
            <w:r w:rsidRPr="004B2AFA">
              <w:rPr>
                <w:rFonts w:ascii="Times New Roman" w:hAnsi="Times New Roman" w:cs="Times New Roman"/>
                <w:i/>
                <w:color w:val="000000"/>
                <w:sz w:val="24"/>
                <w:szCs w:val="24"/>
              </w:rPr>
              <w:t xml:space="preserve">, bez odgode </w:t>
            </w:r>
            <w:r w:rsidR="00211EE0" w:rsidRPr="004B2AFA">
              <w:rPr>
                <w:rFonts w:ascii="Times New Roman" w:hAnsi="Times New Roman" w:cs="Times New Roman"/>
                <w:i/>
                <w:color w:val="000000"/>
                <w:sz w:val="24"/>
                <w:szCs w:val="24"/>
              </w:rPr>
              <w:t>o tome obavijestiti TOPFD – u protivnom operacija podliježe mogućnosti povrata sredstava</w:t>
            </w:r>
            <w:r w:rsidRPr="004B2AFA">
              <w:rPr>
                <w:rFonts w:ascii="Times New Roman" w:hAnsi="Times New Roman" w:cs="Times New Roman"/>
                <w:i/>
                <w:color w:val="000000"/>
                <w:sz w:val="24"/>
                <w:szCs w:val="24"/>
              </w:rPr>
              <w:t>.</w:t>
            </w:r>
          </w:p>
        </w:tc>
      </w:tr>
    </w:tbl>
    <w:p w14:paraId="09E7D1A4" w14:textId="77777777" w:rsidR="008744FB" w:rsidRPr="004B2AFA" w:rsidRDefault="008744FB" w:rsidP="004B2AFA">
      <w:pPr>
        <w:spacing w:before="100" w:beforeAutospacing="1" w:after="100" w:afterAutospacing="1" w:line="240" w:lineRule="auto"/>
        <w:jc w:val="both"/>
        <w:rPr>
          <w:rFonts w:ascii="Times New Roman" w:hAnsi="Times New Roman" w:cs="Times New Roman"/>
          <w:sz w:val="24"/>
          <w:szCs w:val="24"/>
        </w:rPr>
      </w:pPr>
      <w:r w:rsidRPr="004B2AFA">
        <w:rPr>
          <w:rFonts w:ascii="Times New Roman" w:eastAsia="Times New Roman" w:hAnsi="Times New Roman" w:cs="Times New Roman"/>
          <w:i/>
          <w:iCs/>
          <w:sz w:val="24"/>
          <w:szCs w:val="24"/>
          <w:u w:val="single"/>
        </w:rPr>
        <w:t>Faza 4.</w:t>
      </w:r>
      <w:r w:rsidR="00CC5BD0" w:rsidRPr="004B2AFA">
        <w:rPr>
          <w:rFonts w:ascii="Times New Roman" w:eastAsia="Times New Roman" w:hAnsi="Times New Roman" w:cs="Times New Roman"/>
          <w:i/>
          <w:iCs/>
          <w:sz w:val="24"/>
          <w:szCs w:val="24"/>
          <w:u w:val="single"/>
        </w:rPr>
        <w:t xml:space="preserve">- </w:t>
      </w:r>
      <w:r w:rsidRPr="004B2AFA">
        <w:rPr>
          <w:rFonts w:ascii="Times New Roman" w:eastAsia="Times New Roman" w:hAnsi="Times New Roman" w:cs="Times New Roman"/>
          <w:i/>
          <w:iCs/>
          <w:sz w:val="24"/>
          <w:szCs w:val="24"/>
          <w:u w:val="single"/>
        </w:rPr>
        <w:t xml:space="preserve"> Sklapanje ugovora</w:t>
      </w:r>
    </w:p>
    <w:p w14:paraId="1D6248D0" w14:textId="77777777" w:rsidR="008744FB" w:rsidRPr="004B2AFA" w:rsidRDefault="008744FB" w:rsidP="004B2AFA">
      <w:pPr>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r w:rsidRPr="004B2AFA">
        <w:rPr>
          <w:rFonts w:ascii="Times New Roman" w:eastAsia="Times New Roman" w:hAnsi="Times New Roman" w:cs="Times New Roman"/>
          <w:bCs/>
          <w:color w:val="000000"/>
          <w:sz w:val="24"/>
          <w:szCs w:val="24"/>
          <w:lang w:eastAsia="hr-HR"/>
        </w:rPr>
        <w:t>Postup</w:t>
      </w:r>
      <w:r w:rsidR="00CC5BD0" w:rsidRPr="004B2AFA">
        <w:rPr>
          <w:rFonts w:ascii="Times New Roman" w:eastAsia="Times New Roman" w:hAnsi="Times New Roman" w:cs="Times New Roman"/>
          <w:bCs/>
          <w:color w:val="000000"/>
          <w:sz w:val="24"/>
          <w:szCs w:val="24"/>
          <w:lang w:eastAsia="hr-HR"/>
        </w:rPr>
        <w:t>ak dodjele završava sklapanjem U</w:t>
      </w:r>
      <w:r w:rsidRPr="004B2AFA">
        <w:rPr>
          <w:rFonts w:ascii="Times New Roman" w:eastAsia="Times New Roman" w:hAnsi="Times New Roman" w:cs="Times New Roman"/>
          <w:bCs/>
          <w:color w:val="000000"/>
          <w:sz w:val="24"/>
          <w:szCs w:val="24"/>
          <w:lang w:eastAsia="hr-HR"/>
        </w:rPr>
        <w:t>govora o dodjeli bespovratnih financijskih sredstava (u daljnjem tekstu: ugovor). TOPFD vodi registar ugovora i isti objavljuje na svojim mrežnim stranicama. TOPFD ažurira registar ugovora u roku od 5 radnih dana od sklapanja pojedinog ugovora.</w:t>
      </w:r>
    </w:p>
    <w:p w14:paraId="5E900AEF" w14:textId="77777777" w:rsidR="008744FB" w:rsidRPr="004B2AFA" w:rsidRDefault="00B86E06" w:rsidP="004B2AFA">
      <w:pPr>
        <w:spacing w:before="100" w:beforeAutospacing="1" w:after="100" w:afterAutospacing="1" w:line="240" w:lineRule="auto"/>
        <w:jc w:val="both"/>
        <w:rPr>
          <w:rFonts w:ascii="Times New Roman" w:eastAsia="Times New Roman" w:hAnsi="Times New Roman" w:cs="Times New Roman"/>
          <w:bCs/>
          <w:color w:val="000000"/>
          <w:sz w:val="24"/>
          <w:szCs w:val="24"/>
          <w:lang w:eastAsia="hr-HR"/>
        </w:rPr>
      </w:pPr>
      <w:r w:rsidRPr="004B2AFA">
        <w:rPr>
          <w:rFonts w:ascii="Times New Roman" w:eastAsia="Times New Roman" w:hAnsi="Times New Roman" w:cs="Times New Roman"/>
          <w:bCs/>
          <w:color w:val="000000"/>
          <w:sz w:val="24"/>
          <w:szCs w:val="24"/>
          <w:lang w:eastAsia="hr-HR"/>
        </w:rPr>
        <w:t>Poziv za sklapanje ugovora dostavlja se predlagatelju uz prijedlog</w:t>
      </w:r>
      <w:r w:rsidR="00C01C2D" w:rsidRPr="004B2AFA">
        <w:rPr>
          <w:rFonts w:ascii="Times New Roman" w:eastAsia="Times New Roman" w:hAnsi="Times New Roman" w:cs="Times New Roman"/>
          <w:bCs/>
          <w:color w:val="000000"/>
          <w:sz w:val="24"/>
          <w:szCs w:val="24"/>
          <w:lang w:eastAsia="hr-HR"/>
        </w:rPr>
        <w:t xml:space="preserve"> ugovora i zahtjev za dostavom </w:t>
      </w:r>
      <w:r w:rsidR="00C01C2D" w:rsidRPr="004B2AFA">
        <w:rPr>
          <w:rFonts w:ascii="Times New Roman" w:eastAsia="Times New Roman" w:hAnsi="Times New Roman" w:cs="Times New Roman"/>
          <w:bCs/>
          <w:i/>
          <w:color w:val="000000"/>
          <w:sz w:val="24"/>
          <w:szCs w:val="24"/>
          <w:lang w:eastAsia="hr-HR"/>
        </w:rPr>
        <w:t>I</w:t>
      </w:r>
      <w:r w:rsidRPr="004B2AFA">
        <w:rPr>
          <w:rFonts w:ascii="Times New Roman" w:eastAsia="Times New Roman" w:hAnsi="Times New Roman" w:cs="Times New Roman"/>
          <w:bCs/>
          <w:i/>
          <w:color w:val="000000"/>
          <w:sz w:val="24"/>
          <w:szCs w:val="24"/>
          <w:lang w:eastAsia="hr-HR"/>
        </w:rPr>
        <w:t>zjave o nepromijenjenim okolnostima</w:t>
      </w:r>
      <w:r w:rsidRPr="004B2AFA">
        <w:rPr>
          <w:rFonts w:ascii="Times New Roman" w:eastAsia="Times New Roman" w:hAnsi="Times New Roman" w:cs="Times New Roman"/>
          <w:bCs/>
          <w:color w:val="000000"/>
          <w:sz w:val="24"/>
          <w:szCs w:val="24"/>
          <w:lang w:eastAsia="hr-HR"/>
        </w:rPr>
        <w:t xml:space="preserve"> (Obrazac </w:t>
      </w:r>
      <w:r w:rsidR="00E87637" w:rsidRPr="004B2AFA">
        <w:rPr>
          <w:rFonts w:ascii="Times New Roman" w:eastAsia="Times New Roman" w:hAnsi="Times New Roman" w:cs="Times New Roman"/>
          <w:bCs/>
          <w:color w:val="000000"/>
          <w:sz w:val="24"/>
          <w:szCs w:val="24"/>
          <w:lang w:eastAsia="hr-HR"/>
        </w:rPr>
        <w:t>6</w:t>
      </w:r>
      <w:r w:rsidRPr="004B2AFA">
        <w:rPr>
          <w:rFonts w:ascii="Times New Roman" w:eastAsia="Times New Roman" w:hAnsi="Times New Roman" w:cs="Times New Roman"/>
          <w:bCs/>
          <w:color w:val="000000"/>
          <w:sz w:val="24"/>
          <w:szCs w:val="24"/>
          <w:lang w:eastAsia="hr-HR"/>
        </w:rPr>
        <w:t>.) u roku od 10 radnih dana od dana dovršetka postupka dodjele u odnosu na konkretan projektni prijedlog.</w:t>
      </w:r>
    </w:p>
    <w:p w14:paraId="57005594" w14:textId="77777777" w:rsidR="008744FB" w:rsidRPr="004B2AFA" w:rsidRDefault="008744FB" w:rsidP="004B2AFA">
      <w:pPr>
        <w:pStyle w:val="Bezproreda"/>
        <w:spacing w:before="100" w:beforeAutospacing="1" w:after="100" w:afterAutospacing="1"/>
        <w:jc w:val="both"/>
        <w:rPr>
          <w:rFonts w:ascii="Times New Roman" w:eastAsia="Times New Roman" w:hAnsi="Times New Roman" w:cs="Times New Roman"/>
          <w:bCs/>
          <w:color w:val="000000"/>
          <w:sz w:val="24"/>
          <w:szCs w:val="24"/>
          <w:lang w:eastAsia="hr-HR"/>
        </w:rPr>
      </w:pPr>
      <w:r w:rsidRPr="004B2AFA">
        <w:rPr>
          <w:rFonts w:ascii="Times New Roman" w:eastAsia="Times New Roman" w:hAnsi="Times New Roman" w:cs="Times New Roman"/>
          <w:bCs/>
          <w:color w:val="000000"/>
          <w:sz w:val="24"/>
          <w:szCs w:val="24"/>
          <w:lang w:eastAsia="hr-HR"/>
        </w:rPr>
        <w:t xml:space="preserve">Prijavitelj je obvezan ugovor sklopiti u roku 5 </w:t>
      </w:r>
      <w:r w:rsidR="00CC5BD0" w:rsidRPr="004B2AFA">
        <w:rPr>
          <w:rFonts w:ascii="Times New Roman" w:eastAsia="Times New Roman" w:hAnsi="Times New Roman" w:cs="Times New Roman"/>
          <w:bCs/>
          <w:color w:val="000000"/>
          <w:sz w:val="24"/>
          <w:szCs w:val="24"/>
          <w:lang w:eastAsia="hr-HR"/>
        </w:rPr>
        <w:t xml:space="preserve">radnih </w:t>
      </w:r>
      <w:r w:rsidRPr="004B2AFA">
        <w:rPr>
          <w:rFonts w:ascii="Times New Roman" w:eastAsia="Times New Roman" w:hAnsi="Times New Roman" w:cs="Times New Roman"/>
          <w:bCs/>
          <w:color w:val="000000"/>
          <w:sz w:val="24"/>
          <w:szCs w:val="24"/>
          <w:lang w:eastAsia="hr-HR"/>
        </w:rPr>
        <w:t>dana od dana primitka poziva na sklapanje ugovora, u suprotnom smatra se da je od sklapanja ugovora odustao.</w:t>
      </w:r>
    </w:p>
    <w:p w14:paraId="42DFF80A" w14:textId="77777777" w:rsidR="007242AF" w:rsidRPr="004B2AFA" w:rsidRDefault="00E87637" w:rsidP="004B2AFA">
      <w:pPr>
        <w:spacing w:before="100" w:beforeAutospacing="1" w:after="100" w:afterAutospacing="1"/>
        <w:jc w:val="both"/>
        <w:rPr>
          <w:rFonts w:ascii="Times New Roman" w:hAnsi="Times New Roman" w:cs="Times New Roman"/>
          <w:bCs/>
          <w:color w:val="000000"/>
          <w:sz w:val="24"/>
          <w:szCs w:val="24"/>
        </w:rPr>
      </w:pPr>
      <w:r w:rsidRPr="004B2AFA">
        <w:rPr>
          <w:rFonts w:ascii="Times New Roman" w:hAnsi="Times New Roman" w:cs="Times New Roman"/>
          <w:bCs/>
          <w:color w:val="000000"/>
          <w:sz w:val="24"/>
          <w:szCs w:val="24"/>
        </w:rPr>
        <w:t xml:space="preserve">Ugovor se sklapa prema predlošku iz </w:t>
      </w:r>
      <w:r w:rsidRPr="004B2AFA">
        <w:rPr>
          <w:rFonts w:ascii="Times New Roman" w:hAnsi="Times New Roman" w:cs="Times New Roman"/>
          <w:b/>
          <w:color w:val="000000"/>
          <w:sz w:val="24"/>
          <w:szCs w:val="24"/>
        </w:rPr>
        <w:t xml:space="preserve">Prilogu 1. ovih Uputa, koji se dopunjava prema specifičnim zahtjevima pojedinog poziva i prilozima kako je navedeno u Prilogu 1. </w:t>
      </w:r>
    </w:p>
    <w:p w14:paraId="253B7957" w14:textId="77777777" w:rsidR="000447C8" w:rsidRPr="004B2AFA" w:rsidRDefault="008744FB" w:rsidP="004B2AFA">
      <w:pPr>
        <w:spacing w:before="100" w:beforeAutospacing="1" w:after="100" w:afterAutospacing="1"/>
        <w:jc w:val="both"/>
        <w:rPr>
          <w:rFonts w:ascii="Times New Roman" w:hAnsi="Times New Roman" w:cs="Times New Roman"/>
          <w:b/>
          <w:color w:val="000000"/>
          <w:sz w:val="24"/>
          <w:szCs w:val="24"/>
          <w:u w:val="single"/>
        </w:rPr>
      </w:pPr>
      <w:r w:rsidRPr="004B2AFA">
        <w:rPr>
          <w:rFonts w:ascii="Times New Roman" w:hAnsi="Times New Roman" w:cs="Times New Roman"/>
          <w:bCs/>
          <w:color w:val="000000"/>
          <w:sz w:val="24"/>
          <w:szCs w:val="24"/>
        </w:rPr>
        <w:t>Ugovor priprema TOPFD.</w:t>
      </w:r>
      <w:r w:rsidRPr="004B2AFA">
        <w:rPr>
          <w:rFonts w:ascii="Times New Roman" w:hAnsi="Times New Roman" w:cs="Times New Roman"/>
          <w:b/>
          <w:color w:val="000000"/>
          <w:sz w:val="24"/>
          <w:szCs w:val="24"/>
          <w:u w:val="single"/>
        </w:rPr>
        <w:t xml:space="preserve"> </w:t>
      </w:r>
    </w:p>
    <w:p w14:paraId="75AAD30C" w14:textId="77777777" w:rsidR="00490E49" w:rsidRPr="004B2AFA" w:rsidRDefault="008744FB" w:rsidP="004B2AFA">
      <w:pPr>
        <w:spacing w:before="100" w:beforeAutospacing="1" w:after="100" w:afterAutospacing="1"/>
        <w:jc w:val="both"/>
        <w:rPr>
          <w:rFonts w:ascii="Times New Roman" w:hAnsi="Times New Roman" w:cs="Times New Roman"/>
          <w:b/>
          <w:color w:val="000000"/>
          <w:sz w:val="24"/>
          <w:szCs w:val="24"/>
        </w:rPr>
      </w:pPr>
      <w:r w:rsidRPr="004B2AFA">
        <w:rPr>
          <w:rFonts w:ascii="Times New Roman" w:hAnsi="Times New Roman" w:cs="Times New Roman"/>
          <w:b/>
          <w:color w:val="000000"/>
          <w:sz w:val="24"/>
          <w:szCs w:val="24"/>
        </w:rPr>
        <w:t>Predmetni ugovor sklapaju TOPFD i uspješni prijavitelj</w:t>
      </w:r>
      <w:r w:rsidR="00CC5BD0" w:rsidRPr="004B2AFA">
        <w:rPr>
          <w:rFonts w:ascii="Times New Roman" w:hAnsi="Times New Roman" w:cs="Times New Roman"/>
          <w:b/>
          <w:color w:val="000000"/>
          <w:sz w:val="24"/>
          <w:szCs w:val="24"/>
        </w:rPr>
        <w:t>/korisnik</w:t>
      </w:r>
      <w:r w:rsidRPr="004B2AFA">
        <w:rPr>
          <w:rFonts w:ascii="Times New Roman" w:hAnsi="Times New Roman" w:cs="Times New Roman"/>
          <w:b/>
          <w:color w:val="000000"/>
          <w:sz w:val="24"/>
          <w:szCs w:val="24"/>
        </w:rPr>
        <w:t>.</w:t>
      </w:r>
      <w:bookmarkStart w:id="119" w:name="_ODREDBE_KOJE_SE"/>
      <w:bookmarkEnd w:id="119"/>
    </w:p>
    <w:p w14:paraId="356F6866" w14:textId="77777777" w:rsidR="00B86E06" w:rsidRPr="00A464C2" w:rsidRDefault="00B86E06" w:rsidP="00A464C2">
      <w:pPr>
        <w:pStyle w:val="Naslov2"/>
      </w:pPr>
      <w:bookmarkStart w:id="120" w:name="_Toc62117974"/>
      <w:bookmarkStart w:id="121" w:name="_Toc62284842"/>
      <w:bookmarkStart w:id="122" w:name="_Toc68006346"/>
      <w:bookmarkStart w:id="123" w:name="_Toc121819105"/>
      <w:r w:rsidRPr="00A464C2">
        <w:t>Povlačenje projektnog prijedloga</w:t>
      </w:r>
      <w:bookmarkEnd w:id="120"/>
      <w:bookmarkEnd w:id="121"/>
      <w:bookmarkEnd w:id="122"/>
      <w:bookmarkEnd w:id="123"/>
    </w:p>
    <w:p w14:paraId="0E04E068" w14:textId="77777777" w:rsidR="00B86E06" w:rsidRPr="00490E49" w:rsidRDefault="00B86E06" w:rsidP="00490E49">
      <w:pPr>
        <w:spacing w:before="100" w:beforeAutospacing="1" w:after="100" w:afterAutospacing="1" w:line="240" w:lineRule="auto"/>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Do trenutka potpisivanja ugovora o dodjeli bespovratnih financijskih sredstava, prijavitelj pisanom obaviješću nadležnom može povući svoj projektni prijedlog iz postupka dodjele.</w:t>
      </w:r>
    </w:p>
    <w:p w14:paraId="6C21B6F7" w14:textId="77777777" w:rsidR="001B28E4" w:rsidRPr="00A464C2" w:rsidRDefault="00870F48" w:rsidP="00A464C2">
      <w:pPr>
        <w:pStyle w:val="Naslov2"/>
      </w:pPr>
      <w:r w:rsidRPr="004B2AFA">
        <w:tab/>
      </w:r>
      <w:r w:rsidR="00964875" w:rsidRPr="004B2AFA">
        <w:tab/>
      </w:r>
      <w:bookmarkStart w:id="124" w:name="_Toc68006347"/>
      <w:bookmarkStart w:id="125" w:name="_Toc121819106"/>
      <w:r w:rsidRPr="00A464C2">
        <w:t>4.3. Prigovor</w:t>
      </w:r>
      <w:bookmarkEnd w:id="124"/>
      <w:bookmarkEnd w:id="125"/>
    </w:p>
    <w:p w14:paraId="647522FB" w14:textId="77777777" w:rsidR="001B28E4" w:rsidRPr="00AD3666" w:rsidRDefault="00964875" w:rsidP="004B2AFA">
      <w:pPr>
        <w:spacing w:before="100" w:beforeAutospacing="1" w:after="100" w:afterAutospacing="1"/>
        <w:jc w:val="both"/>
        <w:rPr>
          <w:rFonts w:ascii="Times New Roman" w:eastAsia="Times New Roman" w:hAnsi="Times New Roman" w:cs="Times New Roman"/>
          <w:bCs/>
          <w:color w:val="000000"/>
          <w:sz w:val="24"/>
          <w:szCs w:val="24"/>
          <w:lang w:eastAsia="hr-HR"/>
        </w:rPr>
      </w:pPr>
      <w:r w:rsidRPr="00AD3666">
        <w:rPr>
          <w:rFonts w:ascii="Times New Roman" w:eastAsia="Times New Roman" w:hAnsi="Times New Roman" w:cs="Times New Roman"/>
          <w:bCs/>
          <w:color w:val="000000"/>
          <w:sz w:val="24"/>
          <w:szCs w:val="24"/>
          <w:lang w:eastAsia="hr-HR"/>
        </w:rPr>
        <w:t>Prigovor vezan uz postupak dodjele podnosi se NKT-u, a može se podnijeti osobno, poslati poštom, dostaviti u obliku elektroničke isprave izrađene sukladno zakonu ili usmeno izjaviti na zapisnik u roku od 15 od dana primitka obavijesti o statusu projektnog prijedloga u pojedinoj fazi postupka, na adresu: Ministarstvo prostornoga uređenja, graditeljstva i državne imovine na adresu: Ulica Repu</w:t>
      </w:r>
      <w:r w:rsidR="0059214B" w:rsidRPr="00AD3666">
        <w:rPr>
          <w:rFonts w:ascii="Times New Roman" w:eastAsia="Times New Roman" w:hAnsi="Times New Roman" w:cs="Times New Roman"/>
          <w:bCs/>
          <w:color w:val="000000"/>
          <w:sz w:val="24"/>
          <w:szCs w:val="24"/>
          <w:lang w:eastAsia="hr-HR"/>
        </w:rPr>
        <w:t>blike Austrije 20, 10000 Zagreb</w:t>
      </w:r>
      <w:r w:rsidR="009D5B2F" w:rsidRPr="00AD3666">
        <w:rPr>
          <w:rFonts w:ascii="Times New Roman" w:eastAsia="Times New Roman" w:hAnsi="Times New Roman" w:cs="Times New Roman"/>
          <w:bCs/>
          <w:color w:val="000000"/>
          <w:sz w:val="24"/>
          <w:szCs w:val="24"/>
          <w:lang w:eastAsia="hr-HR"/>
        </w:rPr>
        <w:t>.</w:t>
      </w:r>
      <w:r w:rsidR="0059214B" w:rsidRPr="00AD3666">
        <w:rPr>
          <w:rFonts w:ascii="Times New Roman" w:eastAsia="Times New Roman" w:hAnsi="Times New Roman" w:cs="Times New Roman"/>
          <w:bCs/>
          <w:color w:val="000000"/>
          <w:sz w:val="24"/>
          <w:szCs w:val="24"/>
          <w:lang w:eastAsia="hr-HR"/>
        </w:rPr>
        <w:t xml:space="preserve"> </w:t>
      </w:r>
      <w:r w:rsidR="009D5B2F" w:rsidRPr="00AD3666">
        <w:rPr>
          <w:rFonts w:ascii="Times New Roman" w:eastAsia="Times New Roman" w:hAnsi="Times New Roman" w:cs="Times New Roman"/>
          <w:bCs/>
          <w:color w:val="000000"/>
          <w:sz w:val="24"/>
          <w:szCs w:val="24"/>
          <w:lang w:eastAsia="hr-HR"/>
        </w:rPr>
        <w:t xml:space="preserve">Prigovor u obliku elektroničke isprave može se podnijet na adresu elektroničke pošte </w:t>
      </w:r>
      <w:hyperlink r:id="rId26" w:history="1">
        <w:r w:rsidR="009D5B2F" w:rsidRPr="00AD3666">
          <w:rPr>
            <w:rFonts w:ascii="Times New Roman" w:eastAsia="Times New Roman" w:hAnsi="Times New Roman" w:cs="Times New Roman"/>
            <w:bCs/>
            <w:color w:val="000000"/>
            <w:sz w:val="24"/>
            <w:szCs w:val="24"/>
            <w:lang w:eastAsia="hr-HR"/>
          </w:rPr>
          <w:t>fseu-prigovor-dodjela@mpgi.hr</w:t>
        </w:r>
      </w:hyperlink>
      <w:r w:rsidR="00AD3666">
        <w:rPr>
          <w:rFonts w:ascii="Times New Roman" w:eastAsia="Times New Roman" w:hAnsi="Times New Roman" w:cs="Times New Roman"/>
          <w:bCs/>
          <w:color w:val="000000"/>
          <w:sz w:val="24"/>
          <w:szCs w:val="24"/>
          <w:lang w:eastAsia="hr-HR"/>
        </w:rPr>
        <w:t xml:space="preserve">.  </w:t>
      </w:r>
      <w:r w:rsidR="0059214B" w:rsidRPr="00AD3666">
        <w:rPr>
          <w:rFonts w:ascii="Times New Roman" w:eastAsia="Times New Roman" w:hAnsi="Times New Roman" w:cs="Times New Roman"/>
          <w:bCs/>
          <w:color w:val="000000"/>
          <w:sz w:val="24"/>
          <w:szCs w:val="24"/>
          <w:lang w:eastAsia="hr-HR"/>
        </w:rPr>
        <w:t xml:space="preserve"> </w:t>
      </w:r>
    </w:p>
    <w:p w14:paraId="1E626354" w14:textId="77777777" w:rsidR="00B86E06" w:rsidRPr="004B2AFA" w:rsidRDefault="00B86E06" w:rsidP="004B2AFA">
      <w:pPr>
        <w:spacing w:before="100" w:beforeAutospacing="1" w:after="100" w:afterAutospacing="1"/>
        <w:jc w:val="both"/>
        <w:rPr>
          <w:rFonts w:ascii="Times New Roman" w:hAnsi="Times New Roman" w:cs="Times New Roman"/>
          <w:color w:val="000000"/>
          <w:sz w:val="24"/>
          <w:szCs w:val="24"/>
        </w:rPr>
      </w:pPr>
      <w:r w:rsidRPr="004B2AFA">
        <w:rPr>
          <w:rFonts w:ascii="Times New Roman" w:hAnsi="Times New Roman" w:cs="Times New Roman"/>
          <w:color w:val="000000"/>
          <w:sz w:val="24"/>
          <w:szCs w:val="24"/>
        </w:rPr>
        <w:t>Prigovor mora biti razumljiv i sadržavati sve što je potrebno da bi se po njemu moglo postupiti, osobito naziv tijela kojem se upućuje, naznaku obavijesti/o</w:t>
      </w:r>
      <w:r w:rsidR="00653EF1" w:rsidRPr="004B2AFA">
        <w:rPr>
          <w:rFonts w:ascii="Times New Roman" w:hAnsi="Times New Roman" w:cs="Times New Roman"/>
          <w:color w:val="000000"/>
          <w:sz w:val="24"/>
          <w:szCs w:val="24"/>
        </w:rPr>
        <w:t>dluke na koju se podnosi, naziv</w:t>
      </w:r>
      <w:r w:rsidRPr="004B2AFA">
        <w:rPr>
          <w:rFonts w:ascii="Times New Roman" w:hAnsi="Times New Roman" w:cs="Times New Roman"/>
          <w:color w:val="000000"/>
          <w:sz w:val="24"/>
          <w:szCs w:val="24"/>
        </w:rPr>
        <w:t>/ ime i prezime te adresu prijavitelja, ime i prezime te adresu osobe ovlaštene za zastupanje ako je prijavitelj ima, naziv i referentni broj poziva, razloge prigovora, potpis prijavitelja ili osobe ovlaštene za zastupanje.</w:t>
      </w:r>
    </w:p>
    <w:p w14:paraId="3F894DA8" w14:textId="77777777" w:rsidR="00B86E06" w:rsidRPr="004B2AFA" w:rsidRDefault="00B86E06" w:rsidP="004B2AFA">
      <w:pPr>
        <w:spacing w:before="100" w:beforeAutospacing="1" w:after="100" w:afterAutospacing="1"/>
        <w:jc w:val="both"/>
        <w:rPr>
          <w:rFonts w:ascii="Times New Roman" w:hAnsi="Times New Roman" w:cs="Times New Roman"/>
          <w:color w:val="000000"/>
          <w:sz w:val="24"/>
          <w:szCs w:val="24"/>
        </w:rPr>
      </w:pPr>
      <w:r w:rsidRPr="004B2AFA">
        <w:rPr>
          <w:rFonts w:ascii="Times New Roman" w:hAnsi="Times New Roman" w:cs="Times New Roman"/>
          <w:color w:val="000000"/>
          <w:sz w:val="24"/>
          <w:szCs w:val="24"/>
        </w:rPr>
        <w:t>Prigovoru mora biti priložena punomoć osobe ovlaštene za zastupanje ako je prijavitelj ima i dokumentacija kojom dokazuje navode iznijete u prigovoru.</w:t>
      </w:r>
    </w:p>
    <w:p w14:paraId="1174EC18" w14:textId="77777777" w:rsidR="00B86E06" w:rsidRPr="004B2AFA" w:rsidRDefault="00B86E06" w:rsidP="004B2AFA">
      <w:pPr>
        <w:spacing w:before="100" w:beforeAutospacing="1" w:after="100" w:afterAutospacing="1"/>
        <w:jc w:val="both"/>
        <w:rPr>
          <w:rFonts w:ascii="Times New Roman" w:hAnsi="Times New Roman" w:cs="Times New Roman"/>
          <w:color w:val="000000"/>
          <w:sz w:val="24"/>
          <w:szCs w:val="24"/>
        </w:rPr>
      </w:pPr>
      <w:r w:rsidRPr="004B2AFA">
        <w:rPr>
          <w:rFonts w:ascii="Times New Roman" w:hAnsi="Times New Roman" w:cs="Times New Roman"/>
          <w:color w:val="000000"/>
          <w:sz w:val="24"/>
          <w:szCs w:val="24"/>
        </w:rPr>
        <w:t xml:space="preserve">Kad prigovor sadržava kakav nedostatak koji onemogućava postupanje po prigovoru, odnosno ako je nerazumljiv ili nepotpun, prijavitelja će se na to upozoriti i odredit će se rok u kojem je dužan otkloniti nedostatak, uz upozorenje na posljedice ako to ne učini. Ako se nedostaci ne otklone u zadanom roku, prigovor se neće uzeti u razmatranje, već će se rješenjem odbaciti. </w:t>
      </w:r>
    </w:p>
    <w:p w14:paraId="4D9201D3" w14:textId="77777777" w:rsidR="00B86E06" w:rsidRPr="004B2AFA" w:rsidRDefault="00B86E06" w:rsidP="004B2AFA">
      <w:pPr>
        <w:spacing w:before="100" w:beforeAutospacing="1" w:after="100" w:afterAutospacing="1"/>
        <w:jc w:val="both"/>
        <w:rPr>
          <w:rFonts w:ascii="Times New Roman" w:hAnsi="Times New Roman" w:cs="Times New Roman"/>
          <w:color w:val="000000"/>
          <w:sz w:val="24"/>
          <w:szCs w:val="24"/>
        </w:rPr>
      </w:pPr>
      <w:r w:rsidRPr="004B2AFA">
        <w:rPr>
          <w:rFonts w:ascii="Times New Roman" w:hAnsi="Times New Roman" w:cs="Times New Roman"/>
          <w:color w:val="000000"/>
          <w:sz w:val="24"/>
          <w:szCs w:val="24"/>
        </w:rPr>
        <w:t xml:space="preserve">O prigovoru odlučuje čelnik NKT-a rješenjem na temelju prijedloga TOPFD, u roku 30 radnih dana od dana zaprimanja prigovora. </w:t>
      </w:r>
    </w:p>
    <w:p w14:paraId="755CE2D3" w14:textId="77777777" w:rsidR="00B86E06" w:rsidRPr="004B2AFA" w:rsidRDefault="00B86E06" w:rsidP="004B2AFA">
      <w:pPr>
        <w:spacing w:before="100" w:beforeAutospacing="1" w:after="100" w:afterAutospacing="1"/>
        <w:jc w:val="both"/>
        <w:rPr>
          <w:rFonts w:ascii="Times New Roman" w:hAnsi="Times New Roman" w:cs="Times New Roman"/>
          <w:color w:val="000000"/>
          <w:sz w:val="24"/>
          <w:szCs w:val="24"/>
        </w:rPr>
      </w:pPr>
      <w:r w:rsidRPr="004B2AFA">
        <w:rPr>
          <w:rFonts w:ascii="Times New Roman" w:hAnsi="Times New Roman" w:cs="Times New Roman"/>
          <w:color w:val="000000"/>
          <w:sz w:val="24"/>
          <w:szCs w:val="24"/>
        </w:rPr>
        <w:t>Rješenje čelnika NKT-a kojim je odlučeno o prigovoru dostavlja se podnositelju prigovora (prijavitelju), TOPFD-u koji je sudjelovao u provođenju faze postupka na koji se prigovor odnosi, kao i svim nadležnim TOPFD-ima u okviru konkretnog poziva.</w:t>
      </w:r>
    </w:p>
    <w:p w14:paraId="0776BD6E" w14:textId="77777777" w:rsidR="00A464C2" w:rsidRDefault="00B86E06" w:rsidP="004B2AFA">
      <w:pPr>
        <w:spacing w:before="100" w:beforeAutospacing="1" w:after="100" w:afterAutospacing="1"/>
        <w:jc w:val="both"/>
        <w:rPr>
          <w:rFonts w:ascii="Times New Roman" w:hAnsi="Times New Roman" w:cs="Times New Roman"/>
          <w:color w:val="000000"/>
          <w:sz w:val="24"/>
          <w:szCs w:val="24"/>
        </w:rPr>
      </w:pPr>
      <w:r w:rsidRPr="004B2AFA">
        <w:rPr>
          <w:rFonts w:ascii="Times New Roman" w:hAnsi="Times New Roman" w:cs="Times New Roman"/>
          <w:color w:val="000000"/>
          <w:sz w:val="24"/>
          <w:szCs w:val="24"/>
        </w:rPr>
        <w:t>Rješenje čelnika NKT-a je izvršno te se može pokrenuti upravni spor pred nadležnim upravnim sudom u roku 30</w:t>
      </w:r>
      <w:r w:rsidR="00A464C2">
        <w:rPr>
          <w:rFonts w:ascii="Times New Roman" w:hAnsi="Times New Roman" w:cs="Times New Roman"/>
          <w:color w:val="000000"/>
          <w:sz w:val="24"/>
          <w:szCs w:val="24"/>
        </w:rPr>
        <w:t xml:space="preserve"> dana od dana dostave rješenja.</w:t>
      </w:r>
    </w:p>
    <w:p w14:paraId="714DD357" w14:textId="77777777" w:rsidR="007E56FC" w:rsidRPr="004B2AFA" w:rsidRDefault="007E56FC" w:rsidP="004B2AFA">
      <w:pPr>
        <w:spacing w:before="100" w:beforeAutospacing="1" w:after="100" w:afterAutospacing="1"/>
        <w:jc w:val="both"/>
        <w:rPr>
          <w:rFonts w:ascii="Times New Roman" w:hAnsi="Times New Roman" w:cs="Times New Roman"/>
          <w:color w:val="000000"/>
          <w:sz w:val="24"/>
          <w:szCs w:val="24"/>
        </w:rPr>
      </w:pPr>
    </w:p>
    <w:p w14:paraId="51B19B27" w14:textId="2CE76B54" w:rsidR="00CF77B5" w:rsidRPr="004B2AFA" w:rsidRDefault="00CF77B5" w:rsidP="004B2AFA">
      <w:pPr>
        <w:pStyle w:val="Naslov1"/>
        <w:numPr>
          <w:ilvl w:val="0"/>
          <w:numId w:val="11"/>
        </w:numPr>
        <w:spacing w:before="100" w:beforeAutospacing="1" w:after="100" w:afterAutospacing="1"/>
      </w:pPr>
      <w:bookmarkStart w:id="126" w:name="_Toc68006348"/>
      <w:bookmarkStart w:id="127" w:name="_Toc121819107"/>
      <w:r w:rsidRPr="004B2AFA">
        <w:t xml:space="preserve">ODREDBE KOJE SE ODNOSE NA </w:t>
      </w:r>
      <w:r w:rsidRPr="00D41F7D">
        <w:t xml:space="preserve">PROVEDBU </w:t>
      </w:r>
      <w:r w:rsidR="007712A8" w:rsidRPr="00D41F7D">
        <w:t>OPERACIJ</w:t>
      </w:r>
      <w:r w:rsidR="00D468B4" w:rsidRPr="00D41F7D">
        <w:t>A</w:t>
      </w:r>
      <w:bookmarkEnd w:id="126"/>
      <w:bookmarkEnd w:id="127"/>
      <w:r w:rsidR="002940F2">
        <w:t xml:space="preserve"> </w:t>
      </w:r>
    </w:p>
    <w:p w14:paraId="259A0C66" w14:textId="77777777" w:rsidR="00CF77B5" w:rsidRPr="004B2AFA" w:rsidRDefault="00CF77B5" w:rsidP="004B2AFA">
      <w:pPr>
        <w:pStyle w:val="Naslov1"/>
        <w:numPr>
          <w:ilvl w:val="0"/>
          <w:numId w:val="0"/>
        </w:numPr>
        <w:spacing w:before="100" w:beforeAutospacing="1" w:after="100" w:afterAutospacing="1"/>
        <w:ind w:left="1080"/>
      </w:pPr>
    </w:p>
    <w:p w14:paraId="21DA67BE" w14:textId="77777777" w:rsidR="00CF77B5" w:rsidRPr="004B2AFA" w:rsidRDefault="006E3435" w:rsidP="00A464C2">
      <w:pPr>
        <w:pStyle w:val="Naslov2"/>
      </w:pPr>
      <w:r w:rsidRPr="004B2AFA">
        <w:tab/>
      </w:r>
      <w:bookmarkStart w:id="128" w:name="_Toc68006349"/>
      <w:bookmarkStart w:id="129" w:name="_Toc121819108"/>
      <w:r w:rsidRPr="004B2AFA">
        <w:t xml:space="preserve">5.1. </w:t>
      </w:r>
      <w:r w:rsidR="00CF77B5" w:rsidRPr="004B2AFA">
        <w:t>Razdoblje provedbe operacije</w:t>
      </w:r>
      <w:bookmarkEnd w:id="128"/>
      <w:bookmarkEnd w:id="129"/>
    </w:p>
    <w:p w14:paraId="52CAB0D3" w14:textId="77777777" w:rsidR="00CF77B5" w:rsidRPr="00D41F7D" w:rsidRDefault="00CF77B5"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Pod razdobljem provedbe operacije podrazumijeva se datum početka i predviđenog završetka provedbe</w:t>
      </w:r>
      <w:r w:rsidRPr="00D41F7D">
        <w:rPr>
          <w:rFonts w:ascii="Times New Roman" w:hAnsi="Times New Roman" w:cs="Times New Roman"/>
          <w:i/>
          <w:sz w:val="24"/>
          <w:szCs w:val="24"/>
        </w:rPr>
        <w:t>.</w:t>
      </w:r>
      <w:r w:rsidRPr="00D41F7D">
        <w:rPr>
          <w:rFonts w:ascii="Times New Roman" w:hAnsi="Times New Roman" w:cs="Times New Roman"/>
          <w:sz w:val="24"/>
          <w:szCs w:val="24"/>
        </w:rPr>
        <w:t xml:space="preserve"> Definira se u ugovoru o dodjeli bespovratnih financijskih sredstava.</w:t>
      </w:r>
    </w:p>
    <w:p w14:paraId="067F44B0" w14:textId="617F03C4" w:rsidR="00C816D6" w:rsidRDefault="00C816D6" w:rsidP="00C816D6">
      <w:pPr>
        <w:pStyle w:val="Bezproreda"/>
        <w:spacing w:before="100" w:beforeAutospacing="1" w:after="100" w:afterAutospacing="1"/>
        <w:jc w:val="both"/>
        <w:rPr>
          <w:rFonts w:ascii="Times New Roman" w:hAnsi="Times New Roman" w:cs="Times New Roman"/>
          <w:sz w:val="24"/>
          <w:szCs w:val="24"/>
        </w:rPr>
      </w:pPr>
      <w:r w:rsidRPr="00D41F7D">
        <w:rPr>
          <w:rFonts w:ascii="Times New Roman" w:hAnsi="Times New Roman" w:cs="Times New Roman"/>
          <w:b/>
          <w:sz w:val="24"/>
          <w:szCs w:val="24"/>
        </w:rPr>
        <w:t>Provedba operacije može započeti</w:t>
      </w:r>
      <w:r w:rsidRPr="00D41F7D">
        <w:rPr>
          <w:rFonts w:ascii="Times New Roman" w:hAnsi="Times New Roman" w:cs="Times New Roman"/>
          <w:sz w:val="24"/>
          <w:szCs w:val="24"/>
        </w:rPr>
        <w:t xml:space="preserve"> najranije </w:t>
      </w:r>
      <w:r w:rsidRPr="00D41F7D">
        <w:rPr>
          <w:rFonts w:ascii="Times New Roman" w:hAnsi="Times New Roman" w:cs="Times New Roman"/>
          <w:b/>
          <w:sz w:val="24"/>
          <w:szCs w:val="24"/>
        </w:rPr>
        <w:t xml:space="preserve">22. ožujka 2020., a mora se dovršiti </w:t>
      </w:r>
      <w:r w:rsidRPr="00015E69">
        <w:rPr>
          <w:rFonts w:ascii="Times New Roman" w:hAnsi="Times New Roman" w:cs="Times New Roman"/>
          <w:b/>
          <w:sz w:val="24"/>
          <w:szCs w:val="24"/>
        </w:rPr>
        <w:t xml:space="preserve">do 1. lipnja 2023. </w:t>
      </w:r>
      <w:r w:rsidRPr="00015E69">
        <w:rPr>
          <w:rFonts w:ascii="Times New Roman" w:hAnsi="Times New Roman"/>
          <w:b/>
          <w:sz w:val="24"/>
        </w:rPr>
        <w:t>godine</w:t>
      </w:r>
      <w:r w:rsidRPr="00015E69">
        <w:rPr>
          <w:rFonts w:ascii="Times New Roman" w:hAnsi="Times New Roman" w:cs="Times New Roman"/>
          <w:b/>
          <w:sz w:val="24"/>
          <w:szCs w:val="24"/>
        </w:rPr>
        <w:t xml:space="preserve">, </w:t>
      </w:r>
      <w:r w:rsidRPr="00015E69">
        <w:rPr>
          <w:rFonts w:ascii="Times New Roman" w:hAnsi="Times New Roman" w:cs="Times New Roman"/>
          <w:bCs/>
          <w:sz w:val="24"/>
          <w:szCs w:val="24"/>
        </w:rPr>
        <w:t>s mogućnošću produljenja najkasnije 30. lipnja 2023.</w:t>
      </w:r>
      <w:r w:rsidRPr="00015E69">
        <w:rPr>
          <w:rFonts w:ascii="Times New Roman" w:hAnsi="Times New Roman"/>
          <w:sz w:val="24"/>
        </w:rPr>
        <w:t xml:space="preserve"> godine</w:t>
      </w:r>
      <w:r w:rsidRPr="00015E69">
        <w:rPr>
          <w:rFonts w:ascii="Times New Roman" w:hAnsi="Times New Roman" w:cs="Times New Roman"/>
          <w:bCs/>
          <w:sz w:val="24"/>
          <w:szCs w:val="24"/>
        </w:rPr>
        <w:t xml:space="preserve"> </w:t>
      </w:r>
      <w:bookmarkStart w:id="130" w:name="_Hlk105670251"/>
      <w:r w:rsidRPr="00015E69">
        <w:rPr>
          <w:rFonts w:ascii="Times New Roman" w:hAnsi="Times New Roman" w:cs="Times New Roman"/>
          <w:bCs/>
          <w:sz w:val="24"/>
          <w:szCs w:val="24"/>
        </w:rPr>
        <w:t>u</w:t>
      </w:r>
      <w:r w:rsidRPr="00015E69">
        <w:rPr>
          <w:rFonts w:ascii="Times New Roman" w:hAnsi="Times New Roman" w:cs="Times New Roman"/>
          <w:b/>
          <w:sz w:val="24"/>
          <w:szCs w:val="24"/>
        </w:rPr>
        <w:t xml:space="preserve"> </w:t>
      </w:r>
      <w:r w:rsidRPr="00015E69">
        <w:rPr>
          <w:rFonts w:ascii="Times New Roman" w:hAnsi="Times New Roman" w:cs="Times New Roman"/>
          <w:sz w:val="24"/>
          <w:szCs w:val="24"/>
        </w:rPr>
        <w:t>op</w:t>
      </w:r>
      <w:r w:rsidRPr="004B2AFA">
        <w:rPr>
          <w:rFonts w:ascii="Times New Roman" w:hAnsi="Times New Roman" w:cs="Times New Roman"/>
          <w:sz w:val="24"/>
          <w:szCs w:val="24"/>
        </w:rPr>
        <w:t>ravdanim slučajevima ako tako nadležan TOPFD odluči</w:t>
      </w:r>
      <w:bookmarkEnd w:id="130"/>
      <w:r w:rsidRPr="004B2AFA">
        <w:rPr>
          <w:rFonts w:ascii="Times New Roman" w:hAnsi="Times New Roman" w:cs="Times New Roman"/>
          <w:sz w:val="24"/>
          <w:szCs w:val="24"/>
        </w:rPr>
        <w:t>. Ukoliko provedba projekata traje dulje od navedenog roka, troškovi će se financirati iz vlastitih sredstava prijavitelja ili drugih izvora (npr. Mehanizam otpornosti i oporavka do lipnja 2026. godine).</w:t>
      </w:r>
    </w:p>
    <w:p w14:paraId="4DCA1B17" w14:textId="77777777" w:rsidR="00DD7257" w:rsidRDefault="00DD7257" w:rsidP="00C816D6">
      <w:pPr>
        <w:pStyle w:val="Bezproreda"/>
        <w:spacing w:before="100" w:beforeAutospacing="1" w:after="100" w:afterAutospacing="1"/>
        <w:jc w:val="both"/>
        <w:rPr>
          <w:rFonts w:ascii="Times New Roman" w:hAnsi="Times New Roman" w:cs="Times New Roman"/>
          <w:sz w:val="24"/>
          <w:szCs w:val="24"/>
        </w:rPr>
      </w:pPr>
    </w:p>
    <w:p w14:paraId="5D7E1F04" w14:textId="77777777" w:rsidR="00DD7257" w:rsidRDefault="00DD7257" w:rsidP="00C816D6">
      <w:pPr>
        <w:pStyle w:val="Bezproreda"/>
        <w:spacing w:before="100" w:beforeAutospacing="1" w:after="100" w:afterAutospacing="1"/>
        <w:jc w:val="both"/>
        <w:rPr>
          <w:rFonts w:ascii="Times New Roman" w:hAnsi="Times New Roman" w:cs="Times New Roman"/>
          <w:sz w:val="24"/>
          <w:szCs w:val="24"/>
        </w:rPr>
      </w:pPr>
    </w:p>
    <w:p w14:paraId="73C015A2" w14:textId="77777777" w:rsidR="00D67742" w:rsidRPr="00AD3666" w:rsidRDefault="00D67742" w:rsidP="00AD3666">
      <w:pPr>
        <w:pStyle w:val="Naslov2"/>
      </w:pPr>
      <w:r w:rsidRPr="00AD3666">
        <w:tab/>
      </w:r>
      <w:bookmarkStart w:id="131" w:name="_Toc68006350"/>
      <w:bookmarkStart w:id="132" w:name="_Toc121819109"/>
      <w:r w:rsidRPr="00AD3666">
        <w:t>5.2. Nabava</w:t>
      </w:r>
      <w:bookmarkEnd w:id="131"/>
      <w:bookmarkEnd w:id="132"/>
    </w:p>
    <w:p w14:paraId="2B0AD8EC" w14:textId="77777777" w:rsidR="009C5E46" w:rsidRPr="004B2AFA" w:rsidRDefault="009C5E46" w:rsidP="004B2AFA">
      <w:pPr>
        <w:pStyle w:val="Bezproreda"/>
        <w:spacing w:before="100" w:beforeAutospacing="1" w:after="100" w:afterAutospacing="1"/>
        <w:jc w:val="both"/>
        <w:rPr>
          <w:rFonts w:ascii="Times New Roman" w:hAnsi="Times New Roman" w:cs="Times New Roman"/>
          <w:i/>
          <w:sz w:val="24"/>
          <w:szCs w:val="24"/>
        </w:rPr>
      </w:pPr>
      <w:r w:rsidRPr="004B2AFA">
        <w:rPr>
          <w:rFonts w:ascii="Times New Roman" w:hAnsi="Times New Roman" w:cs="Times New Roman"/>
          <w:sz w:val="24"/>
          <w:szCs w:val="24"/>
        </w:rPr>
        <w:t xml:space="preserve">Kod podnošenja projektnog prijedloga i tijekom provedbe projekta prijavitelj/korisnik se mora pridržavati postupaka nabave utvrđenih u dokumentaciji Poziva te </w:t>
      </w:r>
      <w:r w:rsidR="009A3F02" w:rsidRPr="004B2AFA">
        <w:rPr>
          <w:rFonts w:ascii="Times New Roman" w:hAnsi="Times New Roman" w:cs="Times New Roman"/>
          <w:i/>
          <w:sz w:val="24"/>
          <w:szCs w:val="24"/>
        </w:rPr>
        <w:t>Ugovoru</w:t>
      </w:r>
      <w:r w:rsidR="00930AA4" w:rsidRPr="004B2AFA">
        <w:rPr>
          <w:rFonts w:ascii="Times New Roman" w:hAnsi="Times New Roman" w:cs="Times New Roman"/>
          <w:i/>
          <w:sz w:val="24"/>
          <w:szCs w:val="24"/>
        </w:rPr>
        <w:t xml:space="preserve"> </w:t>
      </w:r>
      <w:r w:rsidRPr="004B2AFA">
        <w:rPr>
          <w:rFonts w:ascii="Times New Roman" w:hAnsi="Times New Roman" w:cs="Times New Roman"/>
          <w:i/>
          <w:sz w:val="24"/>
          <w:szCs w:val="24"/>
        </w:rPr>
        <w:t xml:space="preserve">(Prilog </w:t>
      </w:r>
      <w:r w:rsidR="009A3F02" w:rsidRPr="004B2AFA">
        <w:rPr>
          <w:rFonts w:ascii="Times New Roman" w:hAnsi="Times New Roman" w:cs="Times New Roman"/>
          <w:sz w:val="24"/>
          <w:szCs w:val="24"/>
        </w:rPr>
        <w:t>1</w:t>
      </w:r>
      <w:r w:rsidR="009028CF" w:rsidRPr="004B2AFA">
        <w:rPr>
          <w:rFonts w:ascii="Times New Roman" w:hAnsi="Times New Roman" w:cs="Times New Roman"/>
          <w:i/>
          <w:sz w:val="24"/>
          <w:szCs w:val="24"/>
        </w:rPr>
        <w:t xml:space="preserve">.) </w:t>
      </w:r>
      <w:r w:rsidRPr="004B2AFA">
        <w:rPr>
          <w:rFonts w:ascii="Times New Roman" w:hAnsi="Times New Roman" w:cs="Times New Roman"/>
          <w:sz w:val="24"/>
          <w:szCs w:val="24"/>
        </w:rPr>
        <w:t xml:space="preserve">i </w:t>
      </w:r>
      <w:r w:rsidR="009A3F02" w:rsidRPr="004B2AFA">
        <w:rPr>
          <w:rFonts w:ascii="Times New Roman" w:hAnsi="Times New Roman" w:cs="Times New Roman"/>
          <w:i/>
          <w:sz w:val="24"/>
          <w:szCs w:val="24"/>
        </w:rPr>
        <w:t xml:space="preserve">Općim </w:t>
      </w:r>
      <w:r w:rsidRPr="004B2AFA">
        <w:rPr>
          <w:rFonts w:ascii="Times New Roman" w:hAnsi="Times New Roman" w:cs="Times New Roman"/>
          <w:i/>
          <w:sz w:val="24"/>
          <w:szCs w:val="24"/>
        </w:rPr>
        <w:t xml:space="preserve">uvjetima Ugovora (Prilog </w:t>
      </w:r>
      <w:r w:rsidR="009A3F02" w:rsidRPr="004B2AFA">
        <w:rPr>
          <w:rFonts w:ascii="Times New Roman" w:hAnsi="Times New Roman" w:cs="Times New Roman"/>
          <w:sz w:val="24"/>
          <w:szCs w:val="24"/>
        </w:rPr>
        <w:t>2</w:t>
      </w:r>
      <w:r w:rsidR="009028CF" w:rsidRPr="004B2AFA">
        <w:rPr>
          <w:rFonts w:ascii="Times New Roman" w:hAnsi="Times New Roman" w:cs="Times New Roman"/>
          <w:i/>
          <w:sz w:val="24"/>
          <w:szCs w:val="24"/>
        </w:rPr>
        <w:t>).</w:t>
      </w:r>
    </w:p>
    <w:p w14:paraId="5A308CF5" w14:textId="77777777" w:rsidR="009C5E46" w:rsidRDefault="009C5E46"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Korisnik, obvezni</w:t>
      </w:r>
      <w:r w:rsidR="00F21382" w:rsidRPr="004B2AFA">
        <w:rPr>
          <w:rFonts w:ascii="Times New Roman" w:hAnsi="Times New Roman" w:cs="Times New Roman"/>
          <w:sz w:val="24"/>
          <w:szCs w:val="24"/>
        </w:rPr>
        <w:t>k</w:t>
      </w:r>
      <w:r w:rsidRPr="004B2AFA">
        <w:rPr>
          <w:rFonts w:ascii="Times New Roman" w:hAnsi="Times New Roman" w:cs="Times New Roman"/>
          <w:sz w:val="24"/>
          <w:szCs w:val="24"/>
        </w:rPr>
        <w:t xml:space="preserve"> Zakona o javnoj nabavi, primjenjuj</w:t>
      </w:r>
      <w:r w:rsidR="00F21382" w:rsidRPr="004B2AFA">
        <w:rPr>
          <w:rFonts w:ascii="Times New Roman" w:hAnsi="Times New Roman" w:cs="Times New Roman"/>
          <w:sz w:val="24"/>
          <w:szCs w:val="24"/>
        </w:rPr>
        <w:t>e</w:t>
      </w:r>
      <w:r w:rsidRPr="004B2AFA">
        <w:rPr>
          <w:rFonts w:ascii="Times New Roman" w:hAnsi="Times New Roman" w:cs="Times New Roman"/>
          <w:sz w:val="24"/>
          <w:szCs w:val="24"/>
        </w:rPr>
        <w:t xml:space="preserve"> Zakon o javnoj nabavi (Narodne novine, br. 120/16) na postupke nabave u okviru projekta. </w:t>
      </w:r>
    </w:p>
    <w:p w14:paraId="139C67D3" w14:textId="77777777" w:rsidR="00490E49" w:rsidRPr="004B2AFA" w:rsidRDefault="00490E49" w:rsidP="004B2AFA">
      <w:pPr>
        <w:pStyle w:val="Bezproreda"/>
        <w:spacing w:before="100" w:beforeAutospacing="1" w:after="100" w:afterAutospacing="1"/>
        <w:jc w:val="both"/>
        <w:rPr>
          <w:rFonts w:ascii="Times New Roman" w:hAnsi="Times New Roman" w:cs="Times New Roman"/>
          <w:i/>
          <w:sz w:val="24"/>
          <w:szCs w:val="24"/>
        </w:rPr>
      </w:pPr>
      <w:r>
        <w:rPr>
          <w:rFonts w:ascii="Times New Roman" w:hAnsi="Times New Roman" w:cs="Times New Roman"/>
          <w:sz w:val="24"/>
          <w:szCs w:val="24"/>
        </w:rPr>
        <w:t xml:space="preserve">Neobveznici Zakona o javnoj nabavi dužni su se držati pravila o provedbi postupaka nabava za neobveznike Zakona o javnoj nabavi (NOJN) </w:t>
      </w:r>
      <w:r w:rsidRPr="00490E49">
        <w:rPr>
          <w:rFonts w:ascii="Times New Roman" w:hAnsi="Times New Roman" w:cs="Times New Roman"/>
          <w:sz w:val="24"/>
          <w:szCs w:val="24"/>
        </w:rPr>
        <w:t xml:space="preserve">(Prilog 3). </w:t>
      </w:r>
    </w:p>
    <w:p w14:paraId="7247D4CD" w14:textId="44D939AE" w:rsidR="00771FC4" w:rsidRPr="004B2AFA" w:rsidRDefault="009C5E46"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Troškovi koji uključuju nabavu bit će prihvatljivi samo pod uvjetom da je nabava provedena u skladu sa Zakonom o javnoj </w:t>
      </w:r>
      <w:r w:rsidRPr="00D41F7D">
        <w:rPr>
          <w:rFonts w:ascii="Times New Roman" w:hAnsi="Times New Roman" w:cs="Times New Roman"/>
          <w:sz w:val="24"/>
          <w:szCs w:val="24"/>
        </w:rPr>
        <w:t>nabavi</w:t>
      </w:r>
      <w:r w:rsidR="00BC625C" w:rsidRPr="00D41F7D">
        <w:rPr>
          <w:rFonts w:ascii="Times New Roman" w:hAnsi="Times New Roman" w:cs="Times New Roman"/>
          <w:sz w:val="24"/>
          <w:szCs w:val="24"/>
        </w:rPr>
        <w:t xml:space="preserve"> za obveznike Zakona o javnoj nabavi ili pravilima o provedbi postupaka nabave za neobveznike Zakona o javnoj nabavi (NOJN) za neobveznike Zakona o javnoj nabavi.</w:t>
      </w:r>
      <w:r w:rsidR="00BC625C" w:rsidRPr="004B2AFA">
        <w:rPr>
          <w:rFonts w:ascii="Times New Roman" w:hAnsi="Times New Roman" w:cs="Times New Roman"/>
          <w:sz w:val="24"/>
          <w:szCs w:val="24"/>
        </w:rPr>
        <w:t xml:space="preserve"> </w:t>
      </w:r>
      <w:r w:rsidRPr="004B2AFA">
        <w:rPr>
          <w:rFonts w:ascii="Times New Roman" w:hAnsi="Times New Roman" w:cs="Times New Roman"/>
          <w:sz w:val="24"/>
          <w:szCs w:val="24"/>
        </w:rPr>
        <w:t xml:space="preserve"> </w:t>
      </w:r>
    </w:p>
    <w:p w14:paraId="48BBC3CB" w14:textId="77777777" w:rsidR="0059214B" w:rsidRDefault="009C5E46"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Nepridržavanje ovih postupaka odrazit će se na prihvatljivost izdataka, a </w:t>
      </w:r>
      <w:r w:rsidR="00771FC4" w:rsidRPr="004B2AFA">
        <w:rPr>
          <w:rFonts w:ascii="Times New Roman" w:hAnsi="Times New Roman" w:cs="Times New Roman"/>
          <w:sz w:val="24"/>
          <w:szCs w:val="24"/>
        </w:rPr>
        <w:t xml:space="preserve">TOPFD </w:t>
      </w:r>
      <w:r w:rsidRPr="004B2AFA">
        <w:rPr>
          <w:rFonts w:ascii="Times New Roman" w:hAnsi="Times New Roman" w:cs="Times New Roman"/>
          <w:sz w:val="24"/>
          <w:szCs w:val="24"/>
        </w:rPr>
        <w:t>prilikom provjere zahtjeva za nadoknadom sredstava koje tijekom provedbe projekta podnosi korisnik, može proglasiti vezane troškove neprihv</w:t>
      </w:r>
      <w:r w:rsidR="00A464C2">
        <w:rPr>
          <w:rFonts w:ascii="Times New Roman" w:hAnsi="Times New Roman" w:cs="Times New Roman"/>
          <w:sz w:val="24"/>
          <w:szCs w:val="24"/>
        </w:rPr>
        <w:t>atljivima.</w:t>
      </w:r>
    </w:p>
    <w:p w14:paraId="2D739185" w14:textId="77777777" w:rsidR="001E3074" w:rsidRDefault="001E3074" w:rsidP="004B2AFA">
      <w:pPr>
        <w:pStyle w:val="Bezproreda"/>
        <w:spacing w:before="100" w:beforeAutospacing="1" w:after="100" w:afterAutospacing="1"/>
        <w:jc w:val="both"/>
        <w:rPr>
          <w:rFonts w:ascii="Times New Roman" w:hAnsi="Times New Roman" w:cs="Times New Roman"/>
          <w:sz w:val="24"/>
          <w:szCs w:val="24"/>
        </w:rPr>
      </w:pPr>
    </w:p>
    <w:p w14:paraId="1DC17510" w14:textId="77777777" w:rsidR="00CF77B5" w:rsidRPr="004B2AFA" w:rsidRDefault="00412F29" w:rsidP="00AD3666">
      <w:pPr>
        <w:pStyle w:val="Naslov2"/>
      </w:pPr>
      <w:bookmarkStart w:id="133" w:name="_Toc68006351"/>
      <w:bookmarkStart w:id="134" w:name="_Toc121819110"/>
      <w:r w:rsidRPr="004B2AFA">
        <w:t>5.3. Podnošenje zahtjeva za nadoknadom sredstava</w:t>
      </w:r>
      <w:bookmarkEnd w:id="133"/>
      <w:bookmarkEnd w:id="134"/>
    </w:p>
    <w:p w14:paraId="21B4AA06" w14:textId="77777777" w:rsidR="00C90213" w:rsidRDefault="00722543" w:rsidP="004B2AFA">
      <w:pPr>
        <w:pStyle w:val="Bezproreda"/>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Mogućnosti i uvjeti za podnošenje Zahtjeva za nadoknadom sredstava i k</w:t>
      </w:r>
      <w:r w:rsidR="00930AA4" w:rsidRPr="004B2AFA">
        <w:rPr>
          <w:rFonts w:ascii="Times New Roman" w:eastAsia="Calibri" w:hAnsi="Times New Roman" w:cs="Times New Roman"/>
          <w:sz w:val="24"/>
          <w:szCs w:val="24"/>
        </w:rPr>
        <w:t>orištenje predujma određeni su Ugovorom.</w:t>
      </w:r>
    </w:p>
    <w:p w14:paraId="2B27BA15" w14:textId="77777777" w:rsidR="00B272F2" w:rsidRPr="004B2AFA" w:rsidRDefault="00B272F2" w:rsidP="004B2AFA">
      <w:pPr>
        <w:pStyle w:val="Bezproreda"/>
        <w:spacing w:before="100" w:beforeAutospacing="1" w:after="100" w:afterAutospacing="1"/>
        <w:jc w:val="both"/>
        <w:rPr>
          <w:rFonts w:ascii="Times New Roman" w:eastAsia="Calibri" w:hAnsi="Times New Roman" w:cs="Times New Roman"/>
          <w:sz w:val="24"/>
          <w:szCs w:val="24"/>
        </w:rPr>
      </w:pPr>
    </w:p>
    <w:p w14:paraId="4BAA8182" w14:textId="0FFA1E57" w:rsidR="00B272F2" w:rsidRDefault="00B86E06" w:rsidP="004B2AFA">
      <w:pPr>
        <w:pStyle w:val="Bezproreda"/>
        <w:spacing w:before="100" w:beforeAutospacing="1" w:after="100" w:afterAutospacing="1"/>
        <w:jc w:val="both"/>
        <w:rPr>
          <w:rFonts w:ascii="Times New Roman" w:eastAsia="Calibri" w:hAnsi="Times New Roman" w:cs="Times New Roman"/>
          <w:sz w:val="24"/>
          <w:szCs w:val="24"/>
        </w:rPr>
      </w:pPr>
      <w:commentRangeStart w:id="135"/>
      <w:r w:rsidRPr="004B2AFA">
        <w:rPr>
          <w:rFonts w:ascii="Times New Roman" w:eastAsia="Calibri" w:hAnsi="Times New Roman" w:cs="Times New Roman"/>
          <w:sz w:val="24"/>
          <w:szCs w:val="24"/>
        </w:rPr>
        <w:t>Zahtjevi za nadoknadom sredstava</w:t>
      </w:r>
      <w:r w:rsidR="00050236" w:rsidRPr="004B2AFA">
        <w:rPr>
          <w:rFonts w:ascii="Times New Roman" w:eastAsia="Calibri" w:hAnsi="Times New Roman" w:cs="Times New Roman"/>
          <w:sz w:val="24"/>
          <w:szCs w:val="24"/>
        </w:rPr>
        <w:t xml:space="preserve"> (Prilog 5)</w:t>
      </w:r>
      <w:r w:rsidRPr="004B2AFA">
        <w:rPr>
          <w:rFonts w:ascii="Times New Roman" w:eastAsia="Calibri" w:hAnsi="Times New Roman" w:cs="Times New Roman"/>
          <w:sz w:val="24"/>
          <w:szCs w:val="24"/>
        </w:rPr>
        <w:t xml:space="preserve"> </w:t>
      </w:r>
      <w:r w:rsidR="00B272F2" w:rsidRPr="007A0E0A">
        <w:rPr>
          <w:rFonts w:ascii="Times New Roman" w:eastAsia="Calibri" w:hAnsi="Times New Roman" w:cs="Times New Roman"/>
          <w:strike/>
          <w:sz w:val="24"/>
          <w:szCs w:val="24"/>
        </w:rPr>
        <w:t xml:space="preserve">s pripadajućim prilozima </w:t>
      </w:r>
      <w:r w:rsidR="00B272F2" w:rsidRPr="007A0E0A">
        <w:rPr>
          <w:rFonts w:ascii="Times New Roman" w:hAnsi="Times New Roman" w:cs="Times New Roman"/>
          <w:strike/>
          <w:sz w:val="24"/>
          <w:szCs w:val="24"/>
        </w:rPr>
        <w:t>podnose se u roku 15 (petnaest) dana od isteka svaka tri mjeseca od sklapanja Ugovora, za to tromjesečno razdoblje.</w:t>
      </w:r>
    </w:p>
    <w:p w14:paraId="2AEB7F66" w14:textId="48618C4C" w:rsidR="00B86E06" w:rsidRPr="004B2AFA" w:rsidRDefault="00837E3D" w:rsidP="004B2AFA">
      <w:pPr>
        <w:pStyle w:val="Bezproreda"/>
        <w:spacing w:before="100" w:beforeAutospacing="1" w:after="100" w:afterAutospacing="1"/>
        <w:jc w:val="both"/>
        <w:rPr>
          <w:rFonts w:ascii="Times New Roman" w:hAnsi="Times New Roman" w:cs="Times New Roman"/>
          <w:sz w:val="24"/>
          <w:szCs w:val="24"/>
        </w:rPr>
      </w:pPr>
      <w:r w:rsidRPr="00837E3D">
        <w:rPr>
          <w:rFonts w:ascii="Times New Roman" w:eastAsia="Calibri" w:hAnsi="Times New Roman" w:cs="Times New Roman"/>
          <w:sz w:val="24"/>
          <w:szCs w:val="24"/>
        </w:rPr>
        <w:t>s pripadajućim prilozima, podnose se jednom mjesečno, a najkasnije svaka tri mjeseca.</w:t>
      </w:r>
      <w:commentRangeEnd w:id="135"/>
    </w:p>
    <w:p w14:paraId="27833004" w14:textId="17231270" w:rsidR="00490E49" w:rsidRPr="004B2AFA" w:rsidRDefault="00433AAB" w:rsidP="004B2AFA">
      <w:pPr>
        <w:pStyle w:val="Bezproreda"/>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xml:space="preserve">Korisnik ima pravo podnijeti zahtjev za predujam i to najviše do </w:t>
      </w:r>
      <w:r w:rsidRPr="00015E69">
        <w:rPr>
          <w:rFonts w:ascii="Times New Roman" w:eastAsia="Calibri" w:hAnsi="Times New Roman" w:cs="Times New Roman"/>
          <w:strike/>
          <w:sz w:val="24"/>
          <w:szCs w:val="24"/>
          <w:highlight w:val="yellow"/>
        </w:rPr>
        <w:t>20%</w:t>
      </w:r>
      <w:r w:rsidR="00015E69">
        <w:rPr>
          <w:rFonts w:ascii="Times New Roman" w:eastAsia="Calibri" w:hAnsi="Times New Roman" w:cs="Times New Roman"/>
          <w:sz w:val="24"/>
          <w:szCs w:val="24"/>
        </w:rPr>
        <w:t xml:space="preserve"> </w:t>
      </w:r>
      <w:r w:rsidR="00015E69" w:rsidRPr="00015E69">
        <w:rPr>
          <w:rFonts w:ascii="Times New Roman" w:eastAsia="Calibri" w:hAnsi="Times New Roman" w:cs="Times New Roman"/>
          <w:sz w:val="24"/>
          <w:szCs w:val="24"/>
          <w:highlight w:val="yellow"/>
        </w:rPr>
        <w:t>25%</w:t>
      </w:r>
      <w:r w:rsidRPr="004B2AFA">
        <w:rPr>
          <w:rFonts w:ascii="Times New Roman" w:eastAsia="Calibri" w:hAnsi="Times New Roman" w:cs="Times New Roman"/>
          <w:sz w:val="24"/>
          <w:szCs w:val="24"/>
        </w:rPr>
        <w:t xml:space="preserve"> od odobrenih bespovratnih sredstava u operaciji.</w:t>
      </w:r>
      <w:r w:rsidR="00490E49">
        <w:rPr>
          <w:rFonts w:ascii="Times New Roman" w:eastAsia="Calibri" w:hAnsi="Times New Roman" w:cs="Times New Roman"/>
          <w:sz w:val="24"/>
          <w:szCs w:val="24"/>
        </w:rPr>
        <w:t xml:space="preserve"> </w:t>
      </w:r>
    </w:p>
    <w:p w14:paraId="6ED5D9A0" w14:textId="77777777" w:rsidR="004072B0" w:rsidRPr="004B2AFA" w:rsidRDefault="00D67742" w:rsidP="00A464C2">
      <w:pPr>
        <w:pStyle w:val="Naslov2"/>
      </w:pPr>
      <w:r w:rsidRPr="004B2AFA">
        <w:tab/>
      </w:r>
      <w:bookmarkStart w:id="136" w:name="_Toc68006352"/>
      <w:bookmarkStart w:id="137" w:name="_Toc121819111"/>
      <w:r w:rsidR="006E3435" w:rsidRPr="004B2AFA">
        <w:t xml:space="preserve">5.4. </w:t>
      </w:r>
      <w:r w:rsidR="004072B0" w:rsidRPr="004B2AFA">
        <w:t>Povrat sredstava</w:t>
      </w:r>
      <w:bookmarkEnd w:id="136"/>
      <w:bookmarkEnd w:id="137"/>
    </w:p>
    <w:p w14:paraId="1D0AB69A" w14:textId="77777777" w:rsidR="00490E49" w:rsidRPr="004B2AFA" w:rsidRDefault="006A74CA" w:rsidP="004B2AFA">
      <w:pPr>
        <w:pStyle w:val="Bezproreda"/>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Ako postoji opravdana sumnja ili je utvrđeno da je ugroženo izvršavanje Ugovora o dodjeli bespovratnih financijskih sredstava značajnim nepravilnostima ili nepoštivanjem ugovornih obaveza</w:t>
      </w:r>
      <w:r w:rsidR="009A2F3F" w:rsidRPr="004B2AFA">
        <w:rPr>
          <w:rFonts w:ascii="Times New Roman" w:eastAsia="Calibri" w:hAnsi="Times New Roman" w:cs="Times New Roman"/>
          <w:sz w:val="24"/>
          <w:szCs w:val="24"/>
        </w:rPr>
        <w:t xml:space="preserve"> od strane Korisnika</w:t>
      </w:r>
      <w:r w:rsidRPr="004B2AFA">
        <w:rPr>
          <w:rFonts w:ascii="Times New Roman" w:eastAsia="Calibri" w:hAnsi="Times New Roman" w:cs="Times New Roman"/>
          <w:sz w:val="24"/>
          <w:szCs w:val="24"/>
        </w:rPr>
        <w:t>, TOPFD može obustaviti plaćanja, odnosno ako je navedeno utvrđeno, obustaviti plaćanja i/ili zahtijevati povrat plaćenih iznosa razmjerno težini utvrđenih nepravilnosti. Razlozi i osnova za pokretanja postupka obustavljanja plaćanja i povrata sr</w:t>
      </w:r>
      <w:r w:rsidR="00A464C2">
        <w:rPr>
          <w:rFonts w:ascii="Times New Roman" w:eastAsia="Calibri" w:hAnsi="Times New Roman" w:cs="Times New Roman"/>
          <w:sz w:val="24"/>
          <w:szCs w:val="24"/>
        </w:rPr>
        <w:t>edstava su definirani Ugovorom.</w:t>
      </w:r>
    </w:p>
    <w:p w14:paraId="3F0C05F1" w14:textId="77777777" w:rsidR="00A672E2" w:rsidRPr="004B2AFA" w:rsidRDefault="00206CCF" w:rsidP="00A464C2">
      <w:pPr>
        <w:pStyle w:val="Naslov2"/>
      </w:pPr>
      <w:r w:rsidRPr="004B2AFA">
        <w:tab/>
      </w:r>
      <w:bookmarkStart w:id="138" w:name="_Toc68006353"/>
      <w:bookmarkStart w:id="139" w:name="_Toc121819112"/>
      <w:r w:rsidR="006E3435" w:rsidRPr="004B2AFA">
        <w:t xml:space="preserve">5.5. </w:t>
      </w:r>
      <w:r w:rsidR="00A672E2" w:rsidRPr="004B2AFA">
        <w:t>Prigovori</w:t>
      </w:r>
      <w:r w:rsidR="00CE7221" w:rsidRPr="004B2AFA">
        <w:t xml:space="preserve"> na odluku o nepravilnostima i odluku o povratu</w:t>
      </w:r>
      <w:bookmarkEnd w:id="138"/>
      <w:bookmarkEnd w:id="139"/>
    </w:p>
    <w:p w14:paraId="4B4CB9C7" w14:textId="77777777" w:rsidR="006144AA" w:rsidRPr="004B2AFA" w:rsidRDefault="006144AA" w:rsidP="004B2AFA">
      <w:pPr>
        <w:pBdr>
          <w:top w:val="nil"/>
          <w:left w:val="nil"/>
          <w:bottom w:val="nil"/>
          <w:right w:val="nil"/>
          <w:between w:val="nil"/>
        </w:pBdr>
        <w:spacing w:before="100" w:beforeAutospacing="1" w:after="100" w:afterAutospacing="1" w:line="240" w:lineRule="auto"/>
        <w:jc w:val="both"/>
        <w:rPr>
          <w:rFonts w:ascii="Times New Roman" w:hAnsi="Times New Roman" w:cs="Times New Roman"/>
          <w:color w:val="000000"/>
          <w:sz w:val="24"/>
          <w:szCs w:val="24"/>
        </w:rPr>
      </w:pPr>
      <w:r w:rsidRPr="004B2AFA">
        <w:rPr>
          <w:rFonts w:ascii="Times New Roman" w:hAnsi="Times New Roman" w:cs="Times New Roman"/>
          <w:color w:val="000000"/>
          <w:sz w:val="24"/>
          <w:szCs w:val="24"/>
        </w:rPr>
        <w:t>Tijekom provedbe projekta K</w:t>
      </w:r>
      <w:r w:rsidR="00366400" w:rsidRPr="004B2AFA">
        <w:rPr>
          <w:rFonts w:ascii="Times New Roman" w:hAnsi="Times New Roman" w:cs="Times New Roman"/>
          <w:color w:val="000000"/>
          <w:sz w:val="24"/>
          <w:szCs w:val="24"/>
        </w:rPr>
        <w:t>orisnik može podnijeti prigovor NKT-u na:</w:t>
      </w:r>
    </w:p>
    <w:p w14:paraId="597FEF38" w14:textId="77777777" w:rsidR="006144AA" w:rsidRPr="004B2AFA" w:rsidRDefault="006144AA" w:rsidP="004B2AFA">
      <w:pPr>
        <w:pBdr>
          <w:top w:val="nil"/>
          <w:left w:val="nil"/>
          <w:bottom w:val="nil"/>
          <w:right w:val="nil"/>
          <w:between w:val="nil"/>
        </w:pBdr>
        <w:spacing w:before="100" w:beforeAutospacing="1" w:after="100" w:afterAutospacing="1" w:line="240" w:lineRule="auto"/>
        <w:jc w:val="both"/>
        <w:rPr>
          <w:rFonts w:ascii="Times New Roman" w:hAnsi="Times New Roman" w:cs="Times New Roman"/>
          <w:color w:val="000000"/>
          <w:sz w:val="24"/>
          <w:szCs w:val="24"/>
        </w:rPr>
      </w:pPr>
      <w:r w:rsidRPr="004B2AFA">
        <w:rPr>
          <w:rFonts w:ascii="Times New Roman" w:hAnsi="Times New Roman" w:cs="Times New Roman"/>
          <w:color w:val="000000"/>
          <w:sz w:val="24"/>
          <w:szCs w:val="24"/>
        </w:rPr>
        <w:t xml:space="preserve">- </w:t>
      </w:r>
      <w:r w:rsidR="00366400" w:rsidRPr="004B2AFA">
        <w:rPr>
          <w:rFonts w:ascii="Times New Roman" w:hAnsi="Times New Roman" w:cs="Times New Roman"/>
          <w:color w:val="000000"/>
          <w:sz w:val="24"/>
          <w:szCs w:val="24"/>
        </w:rPr>
        <w:t>Odluku o nepravilnostima</w:t>
      </w:r>
    </w:p>
    <w:p w14:paraId="1C090EB6" w14:textId="77777777" w:rsidR="00366400" w:rsidRPr="004B2AFA" w:rsidRDefault="006144AA" w:rsidP="004B2AFA">
      <w:pPr>
        <w:pBdr>
          <w:top w:val="nil"/>
          <w:left w:val="nil"/>
          <w:bottom w:val="nil"/>
          <w:right w:val="nil"/>
          <w:between w:val="nil"/>
        </w:pBdr>
        <w:spacing w:before="100" w:beforeAutospacing="1" w:after="100" w:afterAutospacing="1" w:line="240" w:lineRule="auto"/>
        <w:jc w:val="both"/>
        <w:rPr>
          <w:rFonts w:ascii="Times New Roman" w:hAnsi="Times New Roman" w:cs="Times New Roman"/>
          <w:color w:val="000000"/>
          <w:sz w:val="24"/>
          <w:szCs w:val="24"/>
        </w:rPr>
      </w:pPr>
      <w:r w:rsidRPr="004B2AFA">
        <w:rPr>
          <w:rFonts w:ascii="Times New Roman" w:hAnsi="Times New Roman" w:cs="Times New Roman"/>
          <w:color w:val="000000"/>
          <w:sz w:val="24"/>
          <w:szCs w:val="24"/>
        </w:rPr>
        <w:t xml:space="preserve">- Odluku </w:t>
      </w:r>
      <w:r w:rsidR="00366400" w:rsidRPr="004B2AFA">
        <w:rPr>
          <w:rFonts w:ascii="Times New Roman" w:hAnsi="Times New Roman" w:cs="Times New Roman"/>
          <w:color w:val="000000"/>
          <w:sz w:val="24"/>
          <w:szCs w:val="24"/>
        </w:rPr>
        <w:t xml:space="preserve">o povratu, u slučaju kada nije </w:t>
      </w:r>
      <w:r w:rsidR="00964875" w:rsidRPr="004B2AFA">
        <w:rPr>
          <w:rFonts w:ascii="Times New Roman" w:hAnsi="Times New Roman" w:cs="Times New Roman"/>
          <w:color w:val="000000"/>
          <w:sz w:val="24"/>
          <w:szCs w:val="24"/>
        </w:rPr>
        <w:t xml:space="preserve">donesena </w:t>
      </w:r>
      <w:r w:rsidR="00366400" w:rsidRPr="004B2AFA">
        <w:rPr>
          <w:rFonts w:ascii="Times New Roman" w:hAnsi="Times New Roman" w:cs="Times New Roman"/>
          <w:color w:val="000000"/>
          <w:sz w:val="24"/>
          <w:szCs w:val="24"/>
        </w:rPr>
        <w:t>Odluka o nepravilnostima</w:t>
      </w:r>
    </w:p>
    <w:p w14:paraId="22862E04" w14:textId="77777777" w:rsidR="0059214B" w:rsidRDefault="006144AA" w:rsidP="004B2AFA">
      <w:pPr>
        <w:spacing w:before="100" w:beforeAutospacing="1" w:after="100" w:afterAutospacing="1"/>
        <w:jc w:val="both"/>
        <w:rPr>
          <w:rFonts w:ascii="Times New Roman" w:hAnsi="Times New Roman" w:cs="Times New Roman"/>
          <w:color w:val="000000"/>
          <w:sz w:val="24"/>
          <w:szCs w:val="24"/>
        </w:rPr>
      </w:pPr>
      <w:r w:rsidRPr="004B2AFA">
        <w:rPr>
          <w:rFonts w:ascii="Times New Roman" w:eastAsia="Calibri" w:hAnsi="Times New Roman" w:cs="Times New Roman"/>
          <w:sz w:val="24"/>
          <w:szCs w:val="24"/>
        </w:rPr>
        <w:t>Prigovor se</w:t>
      </w:r>
      <w:r w:rsidR="000131A7" w:rsidRPr="004B2AFA">
        <w:rPr>
          <w:rFonts w:ascii="Times New Roman" w:eastAsia="Calibri" w:hAnsi="Times New Roman" w:cs="Times New Roman"/>
          <w:sz w:val="24"/>
          <w:szCs w:val="24"/>
        </w:rPr>
        <w:t xml:space="preserve"> može podnijeti osobno</w:t>
      </w:r>
      <w:r w:rsidR="002A0ED0" w:rsidRPr="004B2AFA">
        <w:rPr>
          <w:rFonts w:ascii="Times New Roman" w:eastAsia="Calibri" w:hAnsi="Times New Roman" w:cs="Times New Roman"/>
          <w:sz w:val="24"/>
          <w:szCs w:val="24"/>
        </w:rPr>
        <w:t>,</w:t>
      </w:r>
      <w:r w:rsidRPr="004B2AFA">
        <w:rPr>
          <w:rFonts w:ascii="Times New Roman" w:eastAsia="Calibri" w:hAnsi="Times New Roman" w:cs="Times New Roman"/>
          <w:sz w:val="24"/>
          <w:szCs w:val="24"/>
        </w:rPr>
        <w:t xml:space="preserve"> </w:t>
      </w:r>
      <w:r w:rsidR="002A0ED0" w:rsidRPr="004B2AFA">
        <w:rPr>
          <w:rFonts w:ascii="Times New Roman" w:eastAsia="Calibri" w:hAnsi="Times New Roman" w:cs="Times New Roman"/>
          <w:sz w:val="24"/>
          <w:szCs w:val="24"/>
        </w:rPr>
        <w:t>poslati poštom,</w:t>
      </w:r>
      <w:r w:rsidR="002A0ED0" w:rsidRPr="004B2AFA">
        <w:rPr>
          <w:rFonts w:ascii="Times New Roman" w:hAnsi="Times New Roman" w:cs="Times New Roman"/>
          <w:color w:val="000000"/>
          <w:sz w:val="24"/>
          <w:szCs w:val="24"/>
        </w:rPr>
        <w:t xml:space="preserve"> dostaviti u obliku elektroničke isprave izrađene sukladno zakonu ili usmeno izjaviti na zapisnik u roku od 15 dana od dana primitka odluke</w:t>
      </w:r>
      <w:r w:rsidR="002A0ED0" w:rsidRPr="004B2AFA">
        <w:rPr>
          <w:rFonts w:ascii="Times New Roman" w:eastAsia="Calibri" w:hAnsi="Times New Roman" w:cs="Times New Roman"/>
          <w:sz w:val="24"/>
          <w:szCs w:val="24"/>
        </w:rPr>
        <w:t>, na adresu:</w:t>
      </w:r>
      <w:r w:rsidRPr="004B2AFA">
        <w:rPr>
          <w:rFonts w:ascii="Times New Roman" w:eastAsia="Calibri" w:hAnsi="Times New Roman" w:cs="Times New Roman"/>
          <w:sz w:val="24"/>
          <w:szCs w:val="24"/>
        </w:rPr>
        <w:t xml:space="preserve"> </w:t>
      </w:r>
      <w:r w:rsidR="002A0ED0" w:rsidRPr="004B2AFA">
        <w:rPr>
          <w:rFonts w:ascii="Times New Roman" w:eastAsia="Calibri" w:hAnsi="Times New Roman" w:cs="Times New Roman"/>
          <w:sz w:val="24"/>
          <w:szCs w:val="24"/>
        </w:rPr>
        <w:t xml:space="preserve">Ministarstvo </w:t>
      </w:r>
      <w:r w:rsidRPr="004B2AFA">
        <w:rPr>
          <w:rFonts w:ascii="Times New Roman" w:eastAsia="Calibri" w:hAnsi="Times New Roman" w:cs="Times New Roman"/>
          <w:sz w:val="24"/>
          <w:szCs w:val="24"/>
        </w:rPr>
        <w:t>prostornoga uređenja, graditeljstva i državne imovine na adresu: Ulica Republike Austrije 20</w:t>
      </w:r>
      <w:r w:rsidR="000131A7" w:rsidRPr="004B2AFA">
        <w:rPr>
          <w:rFonts w:ascii="Times New Roman" w:eastAsia="Calibri" w:hAnsi="Times New Roman" w:cs="Times New Roman"/>
          <w:sz w:val="24"/>
          <w:szCs w:val="24"/>
        </w:rPr>
        <w:t>,</w:t>
      </w:r>
      <w:r w:rsidRPr="004B2AFA">
        <w:rPr>
          <w:rFonts w:ascii="Times New Roman" w:eastAsia="Calibri" w:hAnsi="Times New Roman" w:cs="Times New Roman"/>
          <w:sz w:val="24"/>
          <w:szCs w:val="24"/>
        </w:rPr>
        <w:t xml:space="preserve"> 10000 Zagreb</w:t>
      </w:r>
      <w:r w:rsidR="00A3785D">
        <w:rPr>
          <w:rFonts w:ascii="Times New Roman" w:eastAsia="Calibri" w:hAnsi="Times New Roman" w:cs="Times New Roman"/>
          <w:sz w:val="24"/>
          <w:szCs w:val="24"/>
        </w:rPr>
        <w:t>.</w:t>
      </w:r>
      <w:r w:rsidR="0059214B">
        <w:rPr>
          <w:rFonts w:ascii="Times New Roman" w:hAnsi="Times New Roman" w:cs="Times New Roman"/>
          <w:color w:val="000000"/>
          <w:sz w:val="24"/>
          <w:szCs w:val="24"/>
        </w:rPr>
        <w:t xml:space="preserve"> </w:t>
      </w:r>
      <w:r w:rsidR="00AD3666" w:rsidRPr="00AD3666">
        <w:rPr>
          <w:rFonts w:ascii="Times New Roman" w:hAnsi="Times New Roman" w:cs="Times New Roman"/>
          <w:color w:val="000000"/>
          <w:sz w:val="24"/>
          <w:szCs w:val="24"/>
        </w:rPr>
        <w:t xml:space="preserve">Prigovor u obliku elektroničke isprave može se podnijet na adresu elektroničke pošte </w:t>
      </w:r>
      <w:hyperlink r:id="rId27" w:history="1">
        <w:r w:rsidR="00AD3666" w:rsidRPr="00D34C56">
          <w:rPr>
            <w:rStyle w:val="Hiperveza"/>
            <w:rFonts w:ascii="Times New Roman" w:hAnsi="Times New Roman" w:cs="Times New Roman"/>
            <w:sz w:val="24"/>
            <w:szCs w:val="24"/>
          </w:rPr>
          <w:t>fseu-prigovor-dodjela@mpgi.hr</w:t>
        </w:r>
      </w:hyperlink>
      <w:r w:rsidR="00AD3666">
        <w:rPr>
          <w:rFonts w:ascii="Times New Roman" w:hAnsi="Times New Roman" w:cs="Times New Roman"/>
          <w:color w:val="000000"/>
          <w:sz w:val="24"/>
          <w:szCs w:val="24"/>
        </w:rPr>
        <w:t xml:space="preserve">. </w:t>
      </w:r>
      <w:r w:rsidR="0059214B">
        <w:rPr>
          <w:rFonts w:ascii="Times New Roman" w:hAnsi="Times New Roman" w:cs="Times New Roman"/>
          <w:color w:val="000000"/>
          <w:sz w:val="24"/>
          <w:szCs w:val="24"/>
        </w:rPr>
        <w:t xml:space="preserve"> </w:t>
      </w:r>
    </w:p>
    <w:p w14:paraId="10A01763" w14:textId="77777777" w:rsidR="002567C7" w:rsidRPr="00D41F7D" w:rsidRDefault="002567C7" w:rsidP="002567C7">
      <w:pPr>
        <w:spacing w:after="0"/>
        <w:jc w:val="both"/>
        <w:rPr>
          <w:rFonts w:ascii="Times New Roman" w:hAnsi="Times New Roman" w:cs="Times New Roman"/>
          <w:color w:val="000000"/>
          <w:sz w:val="24"/>
          <w:szCs w:val="24"/>
        </w:rPr>
      </w:pPr>
      <w:r w:rsidRPr="00D41F7D">
        <w:rPr>
          <w:rFonts w:ascii="Times New Roman" w:hAnsi="Times New Roman" w:cs="Times New Roman"/>
          <w:color w:val="000000"/>
          <w:sz w:val="24"/>
          <w:szCs w:val="24"/>
        </w:rPr>
        <w:t>Prigovoru mora biti priložena punomoć osobe ovlaštene za zastupanje ako je korisnik ima i dokumentacija kojom dokazuje navode iznijete u prigovoru.</w:t>
      </w:r>
    </w:p>
    <w:p w14:paraId="68ADF2D3" w14:textId="77777777" w:rsidR="002567C7" w:rsidRPr="00D41F7D" w:rsidRDefault="002567C7" w:rsidP="002567C7">
      <w:pPr>
        <w:spacing w:after="0"/>
        <w:jc w:val="both"/>
        <w:rPr>
          <w:rFonts w:ascii="Times New Roman" w:hAnsi="Times New Roman" w:cs="Times New Roman"/>
          <w:color w:val="000000"/>
          <w:sz w:val="24"/>
          <w:szCs w:val="24"/>
        </w:rPr>
      </w:pPr>
    </w:p>
    <w:p w14:paraId="74497BE4" w14:textId="77777777" w:rsidR="002567C7" w:rsidRPr="00D41F7D" w:rsidRDefault="002567C7" w:rsidP="002567C7">
      <w:pPr>
        <w:spacing w:after="0"/>
        <w:jc w:val="both"/>
        <w:rPr>
          <w:rFonts w:ascii="Times New Roman" w:hAnsi="Times New Roman" w:cs="Times New Roman"/>
          <w:color w:val="000000"/>
          <w:sz w:val="24"/>
          <w:szCs w:val="24"/>
        </w:rPr>
      </w:pPr>
      <w:r w:rsidRPr="00D41F7D">
        <w:rPr>
          <w:rFonts w:ascii="Times New Roman" w:hAnsi="Times New Roman" w:cs="Times New Roman"/>
          <w:color w:val="000000"/>
          <w:sz w:val="24"/>
          <w:szCs w:val="24"/>
        </w:rPr>
        <w:t xml:space="preserve">Kad prigovor sadržava kakav nedostatak koji onemogućava postupanje po prigovoru, odnosno ako je nerazumljiv ili nepotpun, korisnika će se na to upozoriti i odredit će se rok u kojem je dužan otkloniti nedostatak, uz upozorenje na posljedice ako to ne učini. Ako se nedostaci ne otklone u zadanom roku, prigovor se neće uzeti u razmatranje, već će se rješenjem odbaciti. </w:t>
      </w:r>
    </w:p>
    <w:p w14:paraId="4222C19B" w14:textId="77777777" w:rsidR="002567C7" w:rsidRPr="00D41F7D" w:rsidRDefault="002567C7" w:rsidP="002567C7">
      <w:pPr>
        <w:spacing w:after="0"/>
        <w:jc w:val="both"/>
        <w:rPr>
          <w:rFonts w:ascii="Times New Roman" w:hAnsi="Times New Roman" w:cs="Times New Roman"/>
          <w:color w:val="000000"/>
          <w:sz w:val="24"/>
          <w:szCs w:val="24"/>
        </w:rPr>
      </w:pPr>
    </w:p>
    <w:p w14:paraId="4A6A20D0" w14:textId="77777777" w:rsidR="002567C7" w:rsidRPr="00D41F7D" w:rsidRDefault="002567C7" w:rsidP="002567C7">
      <w:pPr>
        <w:spacing w:after="0"/>
        <w:jc w:val="both"/>
        <w:rPr>
          <w:rFonts w:ascii="Times New Roman" w:hAnsi="Times New Roman" w:cs="Times New Roman"/>
          <w:color w:val="000000"/>
          <w:sz w:val="24"/>
          <w:szCs w:val="24"/>
        </w:rPr>
      </w:pPr>
      <w:r w:rsidRPr="00D41F7D">
        <w:rPr>
          <w:rFonts w:ascii="Times New Roman" w:hAnsi="Times New Roman" w:cs="Times New Roman"/>
          <w:color w:val="000000"/>
          <w:sz w:val="24"/>
          <w:szCs w:val="24"/>
        </w:rPr>
        <w:t xml:space="preserve">O prigovoru odlučuje čelnik NKT-a rješenjem na temelju prijedloga TOPFD-a, u roku 30 radnih dana od dana zaprimanja prigovora. </w:t>
      </w:r>
    </w:p>
    <w:p w14:paraId="6479ACAB" w14:textId="77777777" w:rsidR="002567C7" w:rsidRPr="00733075" w:rsidRDefault="002567C7" w:rsidP="002567C7">
      <w:pPr>
        <w:spacing w:after="0"/>
        <w:jc w:val="both"/>
        <w:rPr>
          <w:rFonts w:ascii="Times New Roman" w:hAnsi="Times New Roman"/>
          <w:color w:val="000000"/>
          <w:sz w:val="24"/>
          <w:highlight w:val="yellow"/>
        </w:rPr>
      </w:pPr>
    </w:p>
    <w:p w14:paraId="2AE2058C" w14:textId="77777777" w:rsidR="002567C7" w:rsidRPr="00D41F7D" w:rsidRDefault="002567C7" w:rsidP="002567C7">
      <w:pPr>
        <w:spacing w:after="0"/>
        <w:jc w:val="both"/>
        <w:rPr>
          <w:rFonts w:ascii="Times New Roman" w:hAnsi="Times New Roman" w:cs="Times New Roman"/>
          <w:color w:val="000000"/>
          <w:sz w:val="24"/>
          <w:szCs w:val="24"/>
        </w:rPr>
      </w:pPr>
      <w:r w:rsidRPr="00D41F7D">
        <w:rPr>
          <w:rFonts w:ascii="Times New Roman" w:hAnsi="Times New Roman" w:cs="Times New Roman"/>
          <w:color w:val="000000"/>
          <w:sz w:val="24"/>
          <w:szCs w:val="24"/>
        </w:rPr>
        <w:t>Rješenje čelnika NKT-a kojim je odlučeno o prigovoru dostavlja se podnositelju prigovora (korisniku) i nadležnom TOPFD-u u okviru konkretnog poziva.</w:t>
      </w:r>
    </w:p>
    <w:p w14:paraId="3BFB9524" w14:textId="77777777" w:rsidR="002567C7" w:rsidRPr="00D41F7D" w:rsidRDefault="002567C7" w:rsidP="002567C7">
      <w:pPr>
        <w:spacing w:after="0"/>
        <w:jc w:val="both"/>
        <w:rPr>
          <w:rFonts w:ascii="Times New Roman" w:hAnsi="Times New Roman" w:cs="Times New Roman"/>
          <w:color w:val="000000"/>
          <w:sz w:val="24"/>
          <w:szCs w:val="24"/>
        </w:rPr>
      </w:pPr>
    </w:p>
    <w:p w14:paraId="3D955248" w14:textId="77777777" w:rsidR="002567C7" w:rsidRPr="00BB0ACE" w:rsidRDefault="002567C7" w:rsidP="002567C7">
      <w:pPr>
        <w:spacing w:after="0"/>
        <w:jc w:val="both"/>
        <w:rPr>
          <w:rFonts w:ascii="Times New Roman" w:hAnsi="Times New Roman" w:cs="Times New Roman"/>
          <w:color w:val="000000"/>
          <w:sz w:val="24"/>
          <w:szCs w:val="24"/>
        </w:rPr>
      </w:pPr>
      <w:r w:rsidRPr="00D41F7D">
        <w:rPr>
          <w:rFonts w:ascii="Times New Roman" w:hAnsi="Times New Roman" w:cs="Times New Roman"/>
          <w:color w:val="000000"/>
          <w:sz w:val="24"/>
          <w:szCs w:val="24"/>
        </w:rPr>
        <w:t>Rješenje čelnika NKT-a je izvršno te se može pokrenuti upravni spor pred nadležnim upravnim sudom u roku 30 dana od dana dostave rješenja.</w:t>
      </w:r>
    </w:p>
    <w:p w14:paraId="24826395" w14:textId="77777777" w:rsidR="001B28E4" w:rsidRPr="004B2AFA" w:rsidRDefault="002900A0" w:rsidP="004B2AFA">
      <w:pPr>
        <w:pStyle w:val="Naslov1"/>
        <w:numPr>
          <w:ilvl w:val="0"/>
          <w:numId w:val="10"/>
        </w:numPr>
        <w:spacing w:before="100" w:beforeAutospacing="1" w:after="100" w:afterAutospacing="1"/>
      </w:pPr>
      <w:bookmarkStart w:id="140" w:name="_Toc68006354"/>
      <w:bookmarkStart w:id="141" w:name="_Toc121819113"/>
      <w:r w:rsidRPr="004B2AFA">
        <w:t>ZAŠTITA OSOBNIH PODATAKA</w:t>
      </w:r>
      <w:bookmarkEnd w:id="140"/>
      <w:bookmarkEnd w:id="141"/>
    </w:p>
    <w:p w14:paraId="39331349"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Zaštita osobnih podataka temelji se na Uredbi (EU) 2016/679 Europskog parlamenta i Vijeća od 27. travnja 2016. o zaštiti pojedinaca u vezi s obradom osobnih podataka i o slobodnom kretanju takvih podataka te o stavljanju izvan snage Direktive 95/46/EZ (Opća uredba o zaštiti podataka), te odredbama Zakona o provedbi Opće uredbe o zaštiti podataka (Narodne novine br. 42/18).</w:t>
      </w:r>
    </w:p>
    <w:p w14:paraId="7777AE49"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xml:space="preserve">Osobni podaci koji se </w:t>
      </w:r>
      <w:r w:rsidR="00FC5C0B" w:rsidRPr="004B2AFA">
        <w:rPr>
          <w:rFonts w:ascii="Times New Roman" w:eastAsia="Calibri" w:hAnsi="Times New Roman" w:cs="Times New Roman"/>
          <w:sz w:val="24"/>
          <w:szCs w:val="24"/>
        </w:rPr>
        <w:t xml:space="preserve">prikupljaju u okviru </w:t>
      </w:r>
      <w:r w:rsidRPr="004B2AFA">
        <w:rPr>
          <w:rFonts w:ascii="Times New Roman" w:eastAsia="Calibri" w:hAnsi="Times New Roman" w:cs="Times New Roman"/>
          <w:sz w:val="24"/>
          <w:szCs w:val="24"/>
        </w:rPr>
        <w:t>projektnog prijedloga</w:t>
      </w:r>
      <w:r w:rsidR="00FC5C0B" w:rsidRPr="004B2AFA">
        <w:rPr>
          <w:rFonts w:ascii="Times New Roman" w:eastAsia="Calibri" w:hAnsi="Times New Roman" w:cs="Times New Roman"/>
          <w:sz w:val="24"/>
          <w:szCs w:val="24"/>
        </w:rPr>
        <w:t xml:space="preserve"> su</w:t>
      </w:r>
      <w:r w:rsidR="00372AB9" w:rsidRPr="004B2AFA">
        <w:rPr>
          <w:rFonts w:ascii="Times New Roman" w:eastAsia="Calibri" w:hAnsi="Times New Roman" w:cs="Times New Roman"/>
          <w:sz w:val="24"/>
          <w:szCs w:val="24"/>
        </w:rPr>
        <w:t xml:space="preserve"> podaci </w:t>
      </w:r>
      <w:r w:rsidR="008A3159" w:rsidRPr="004B2AFA">
        <w:rPr>
          <w:rFonts w:ascii="Times New Roman" w:eastAsia="Calibri" w:hAnsi="Times New Roman" w:cs="Times New Roman"/>
          <w:sz w:val="24"/>
          <w:szCs w:val="24"/>
        </w:rPr>
        <w:t xml:space="preserve">prijavitelja, odnosno </w:t>
      </w:r>
      <w:r w:rsidR="00372AB9" w:rsidRPr="004B2AFA">
        <w:rPr>
          <w:rFonts w:ascii="Times New Roman" w:eastAsia="Calibri" w:hAnsi="Times New Roman" w:cs="Times New Roman"/>
          <w:sz w:val="24"/>
          <w:szCs w:val="24"/>
        </w:rPr>
        <w:t>osobe ovlaštene za zastupanje prijavitelja (opći podaci - ime, prezime, OIB, e-mail adresa, broj</w:t>
      </w:r>
      <w:r w:rsidR="008A3159" w:rsidRPr="004B2AFA">
        <w:rPr>
          <w:rFonts w:ascii="Times New Roman" w:eastAsia="Calibri" w:hAnsi="Times New Roman" w:cs="Times New Roman"/>
          <w:sz w:val="24"/>
          <w:szCs w:val="24"/>
        </w:rPr>
        <w:t xml:space="preserve"> telefona. </w:t>
      </w:r>
      <w:r w:rsidR="00FC5C0B" w:rsidRPr="004B2AFA">
        <w:rPr>
          <w:rFonts w:ascii="Times New Roman" w:eastAsia="Calibri" w:hAnsi="Times New Roman" w:cs="Times New Roman"/>
          <w:sz w:val="24"/>
          <w:szCs w:val="24"/>
        </w:rPr>
        <w:t>U provedbi ugovora o dodjeli bespovratnih</w:t>
      </w:r>
      <w:r w:rsidR="008A3159" w:rsidRPr="004B2AFA">
        <w:rPr>
          <w:rFonts w:ascii="Times New Roman" w:eastAsia="Calibri" w:hAnsi="Times New Roman" w:cs="Times New Roman"/>
          <w:sz w:val="24"/>
          <w:szCs w:val="24"/>
        </w:rPr>
        <w:t xml:space="preserve"> financijskih</w:t>
      </w:r>
      <w:r w:rsidR="00FC5C0B" w:rsidRPr="004B2AFA">
        <w:rPr>
          <w:rFonts w:ascii="Times New Roman" w:eastAsia="Calibri" w:hAnsi="Times New Roman" w:cs="Times New Roman"/>
          <w:sz w:val="24"/>
          <w:szCs w:val="24"/>
        </w:rPr>
        <w:t xml:space="preserve"> sredstava prikupljaju se i</w:t>
      </w:r>
      <w:r w:rsidR="00372AB9" w:rsidRPr="004B2AFA">
        <w:rPr>
          <w:rFonts w:ascii="Times New Roman" w:eastAsia="Calibri" w:hAnsi="Times New Roman" w:cs="Times New Roman"/>
          <w:sz w:val="24"/>
          <w:szCs w:val="24"/>
        </w:rPr>
        <w:t xml:space="preserve"> podaci dionika u provedbi </w:t>
      </w:r>
      <w:r w:rsidR="00FC5C0B" w:rsidRPr="004B2AFA">
        <w:rPr>
          <w:rFonts w:ascii="Times New Roman" w:eastAsia="Calibri" w:hAnsi="Times New Roman" w:cs="Times New Roman"/>
          <w:sz w:val="24"/>
          <w:szCs w:val="24"/>
        </w:rPr>
        <w:t xml:space="preserve">navedenog </w:t>
      </w:r>
      <w:r w:rsidR="00372AB9" w:rsidRPr="004B2AFA">
        <w:rPr>
          <w:rFonts w:ascii="Times New Roman" w:eastAsia="Calibri" w:hAnsi="Times New Roman" w:cs="Times New Roman"/>
          <w:sz w:val="24"/>
          <w:szCs w:val="24"/>
        </w:rPr>
        <w:t xml:space="preserve">ugovora </w:t>
      </w:r>
      <w:r w:rsidR="00FC5C0B" w:rsidRPr="004B2AFA">
        <w:rPr>
          <w:rFonts w:ascii="Times New Roman" w:eastAsia="Calibri" w:hAnsi="Times New Roman" w:cs="Times New Roman"/>
          <w:sz w:val="24"/>
          <w:szCs w:val="24"/>
        </w:rPr>
        <w:t>(ime, prezime, OIB, plaća te ostali podaci koji se dostavljaju u sklopu provedbe projekta u obliku priloženih dokumenata u izvještajima, ukoliko se povezani troškovi nadoknađuju kroz</w:t>
      </w:r>
      <w:r w:rsidR="008A3159" w:rsidRPr="004B2AFA">
        <w:rPr>
          <w:rFonts w:ascii="Times New Roman" w:eastAsia="Calibri" w:hAnsi="Times New Roman" w:cs="Times New Roman"/>
          <w:sz w:val="24"/>
          <w:szCs w:val="24"/>
        </w:rPr>
        <w:t xml:space="preserve"> predmetni</w:t>
      </w:r>
      <w:r w:rsidR="00FC5C0B" w:rsidRPr="004B2AFA">
        <w:rPr>
          <w:rFonts w:ascii="Times New Roman" w:eastAsia="Calibri" w:hAnsi="Times New Roman" w:cs="Times New Roman"/>
          <w:sz w:val="24"/>
          <w:szCs w:val="24"/>
        </w:rPr>
        <w:t xml:space="preserve"> ugovor). Navedeni osobni podaci obrađuju</w:t>
      </w:r>
      <w:r w:rsidR="008A3159" w:rsidRPr="004B2AFA">
        <w:rPr>
          <w:rFonts w:ascii="Times New Roman" w:eastAsia="Calibri" w:hAnsi="Times New Roman" w:cs="Times New Roman"/>
          <w:sz w:val="24"/>
          <w:szCs w:val="24"/>
        </w:rPr>
        <w:t xml:space="preserve"> se</w:t>
      </w:r>
      <w:r w:rsidR="00FC5C0B" w:rsidRPr="004B2AFA">
        <w:rPr>
          <w:rFonts w:ascii="Times New Roman" w:eastAsia="Calibri" w:hAnsi="Times New Roman" w:cs="Times New Roman"/>
          <w:sz w:val="24"/>
          <w:szCs w:val="24"/>
        </w:rPr>
        <w:t xml:space="preserve"> </w:t>
      </w:r>
      <w:r w:rsidRPr="004B2AFA">
        <w:rPr>
          <w:rFonts w:ascii="Times New Roman" w:eastAsia="Calibri" w:hAnsi="Times New Roman" w:cs="Times New Roman"/>
          <w:sz w:val="24"/>
          <w:szCs w:val="24"/>
        </w:rPr>
        <w:t xml:space="preserve">u svrhu izrade i podnošenja projektnog prijedloga, provedbe postupka dodjele bespovratnih </w:t>
      </w:r>
      <w:r w:rsidR="008A3159" w:rsidRPr="004B2AFA">
        <w:rPr>
          <w:rFonts w:ascii="Times New Roman" w:eastAsia="Calibri" w:hAnsi="Times New Roman" w:cs="Times New Roman"/>
          <w:sz w:val="24"/>
          <w:szCs w:val="24"/>
        </w:rPr>
        <w:t xml:space="preserve">financijskih </w:t>
      </w:r>
      <w:r w:rsidRPr="004B2AFA">
        <w:rPr>
          <w:rFonts w:ascii="Times New Roman" w:eastAsia="Calibri" w:hAnsi="Times New Roman" w:cs="Times New Roman"/>
          <w:sz w:val="24"/>
          <w:szCs w:val="24"/>
        </w:rPr>
        <w:t xml:space="preserve">sredstava, </w:t>
      </w:r>
      <w:r w:rsidR="00E81D44" w:rsidRPr="004B2AFA">
        <w:rPr>
          <w:rFonts w:ascii="Times New Roman" w:eastAsia="Calibri" w:hAnsi="Times New Roman" w:cs="Times New Roman"/>
          <w:sz w:val="24"/>
          <w:szCs w:val="24"/>
        </w:rPr>
        <w:t xml:space="preserve">sklapanja i </w:t>
      </w:r>
      <w:r w:rsidRPr="004B2AFA">
        <w:rPr>
          <w:rFonts w:ascii="Times New Roman" w:eastAsia="Calibri" w:hAnsi="Times New Roman" w:cs="Times New Roman"/>
          <w:sz w:val="24"/>
          <w:szCs w:val="24"/>
        </w:rPr>
        <w:t xml:space="preserve">izvršavanja ugovora o dodjeli bespovratnih </w:t>
      </w:r>
      <w:r w:rsidR="008A3159" w:rsidRPr="004B2AFA">
        <w:rPr>
          <w:rFonts w:ascii="Times New Roman" w:eastAsia="Calibri" w:hAnsi="Times New Roman" w:cs="Times New Roman"/>
          <w:sz w:val="24"/>
          <w:szCs w:val="24"/>
        </w:rPr>
        <w:t xml:space="preserve">financijskih </w:t>
      </w:r>
      <w:r w:rsidRPr="004B2AFA">
        <w:rPr>
          <w:rFonts w:ascii="Times New Roman" w:eastAsia="Calibri" w:hAnsi="Times New Roman" w:cs="Times New Roman"/>
          <w:sz w:val="24"/>
          <w:szCs w:val="24"/>
        </w:rPr>
        <w:t xml:space="preserve">sredstava, provedbe </w:t>
      </w:r>
      <w:r w:rsidR="00E81D44" w:rsidRPr="004B2AFA">
        <w:rPr>
          <w:rFonts w:ascii="Times New Roman" w:eastAsia="Calibri" w:hAnsi="Times New Roman" w:cs="Times New Roman"/>
          <w:sz w:val="24"/>
          <w:szCs w:val="24"/>
        </w:rPr>
        <w:t xml:space="preserve">revizije </w:t>
      </w:r>
      <w:r w:rsidR="008A3159" w:rsidRPr="004B2AFA">
        <w:rPr>
          <w:rFonts w:ascii="Times New Roman" w:eastAsia="Calibri" w:hAnsi="Times New Roman" w:cs="Times New Roman"/>
          <w:sz w:val="24"/>
          <w:szCs w:val="24"/>
        </w:rPr>
        <w:t>operacija.</w:t>
      </w:r>
    </w:p>
    <w:p w14:paraId="45660D65" w14:textId="77777777" w:rsidR="00C65CEC" w:rsidRPr="004B2AFA" w:rsidRDefault="00FC5C0B"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Navedeni</w:t>
      </w:r>
      <w:r w:rsidR="00C65CEC" w:rsidRPr="004B2AFA">
        <w:rPr>
          <w:rFonts w:ascii="Times New Roman" w:eastAsia="Calibri" w:hAnsi="Times New Roman" w:cs="Times New Roman"/>
          <w:sz w:val="24"/>
          <w:szCs w:val="24"/>
        </w:rPr>
        <w:t xml:space="preserve"> se</w:t>
      </w:r>
      <w:r w:rsidRPr="004B2AFA">
        <w:rPr>
          <w:rFonts w:ascii="Times New Roman" w:eastAsia="Calibri" w:hAnsi="Times New Roman" w:cs="Times New Roman"/>
          <w:sz w:val="24"/>
          <w:szCs w:val="24"/>
        </w:rPr>
        <w:t xml:space="preserve"> osobni</w:t>
      </w:r>
      <w:r w:rsidR="00C65CEC" w:rsidRPr="004B2AFA">
        <w:rPr>
          <w:rFonts w:ascii="Times New Roman" w:eastAsia="Calibri" w:hAnsi="Times New Roman" w:cs="Times New Roman"/>
          <w:sz w:val="24"/>
          <w:szCs w:val="24"/>
        </w:rPr>
        <w:t xml:space="preserve"> podaci mogu razmjenjivati:</w:t>
      </w:r>
    </w:p>
    <w:p w14:paraId="771CC4AA"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xml:space="preserve">- između tijela sustava upravljanja i kontrole </w:t>
      </w:r>
      <w:r w:rsidR="008A3159" w:rsidRPr="004B2AFA">
        <w:rPr>
          <w:rFonts w:ascii="Times New Roman" w:eastAsia="Calibri" w:hAnsi="Times New Roman" w:cs="Times New Roman"/>
          <w:sz w:val="24"/>
          <w:szCs w:val="24"/>
        </w:rPr>
        <w:t>za FSEU (NKT-a i TPFD-a zaduženog za konkretni poziv, pa time i operacije u okviru tog poziva)</w:t>
      </w:r>
    </w:p>
    <w:p w14:paraId="25B199F5" w14:textId="77777777" w:rsidR="00C65CEC" w:rsidRPr="004B2AFA" w:rsidRDefault="008A3159"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xml:space="preserve">- tijela sustava upravljanja i kontrole za FSEU i </w:t>
      </w:r>
      <w:r w:rsidR="00C65CEC" w:rsidRPr="004B2AFA">
        <w:rPr>
          <w:rFonts w:ascii="Times New Roman" w:eastAsia="Calibri" w:hAnsi="Times New Roman" w:cs="Times New Roman"/>
          <w:sz w:val="24"/>
          <w:szCs w:val="24"/>
        </w:rPr>
        <w:t xml:space="preserve">tijela koja su ovlaštena provoditi reviziju, u skladu s pravnim i institucionalnim okvirom za </w:t>
      </w:r>
      <w:r w:rsidRPr="004B2AFA">
        <w:rPr>
          <w:rFonts w:ascii="Times New Roman" w:eastAsia="Calibri" w:hAnsi="Times New Roman" w:cs="Times New Roman"/>
          <w:sz w:val="24"/>
          <w:szCs w:val="24"/>
        </w:rPr>
        <w:t>FSEU</w:t>
      </w:r>
      <w:r w:rsidR="00C65CEC" w:rsidRPr="004B2AFA">
        <w:rPr>
          <w:rFonts w:ascii="Times New Roman" w:eastAsia="Calibri" w:hAnsi="Times New Roman" w:cs="Times New Roman"/>
          <w:sz w:val="24"/>
          <w:szCs w:val="24"/>
        </w:rPr>
        <w:t xml:space="preserve"> (Neovisno reviz</w:t>
      </w:r>
      <w:r w:rsidRPr="004B2AFA">
        <w:rPr>
          <w:rFonts w:ascii="Times New Roman" w:eastAsia="Calibri" w:hAnsi="Times New Roman" w:cs="Times New Roman"/>
          <w:sz w:val="24"/>
          <w:szCs w:val="24"/>
        </w:rPr>
        <w:t>orsko tijelo</w:t>
      </w:r>
      <w:r w:rsidR="00C65CEC" w:rsidRPr="004B2AFA">
        <w:rPr>
          <w:rFonts w:ascii="Times New Roman" w:eastAsia="Calibri" w:hAnsi="Times New Roman" w:cs="Times New Roman"/>
          <w:sz w:val="24"/>
          <w:szCs w:val="24"/>
        </w:rPr>
        <w:t>, Europska komisija, Europski revizorski sud, OLAF, drugi revizor kojeg su ta tijela za navedeno ovlastila).</w:t>
      </w:r>
    </w:p>
    <w:p w14:paraId="296C0A92"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xml:space="preserve">- </w:t>
      </w:r>
      <w:r w:rsidR="00A55681" w:rsidRPr="004B2AFA">
        <w:rPr>
          <w:rFonts w:ascii="Times New Roman" w:eastAsia="Calibri" w:hAnsi="Times New Roman" w:cs="Times New Roman"/>
          <w:sz w:val="24"/>
          <w:szCs w:val="24"/>
        </w:rPr>
        <w:t xml:space="preserve">tijela sustava upravljanja i kontrole za FSEU </w:t>
      </w:r>
      <w:r w:rsidRPr="004B2AFA">
        <w:rPr>
          <w:rFonts w:ascii="Times New Roman" w:eastAsia="Calibri" w:hAnsi="Times New Roman" w:cs="Times New Roman"/>
          <w:sz w:val="24"/>
          <w:szCs w:val="24"/>
        </w:rPr>
        <w:t xml:space="preserve">te osoba koje su ta tijela angažirala/ovlastila za izvršenje usluga vezano uz potrebu ili obvezu obavljanja aktivnosti u okviru njihovih funkcija. </w:t>
      </w:r>
    </w:p>
    <w:p w14:paraId="30DE5037"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xml:space="preserve">Pristup osobnim podacima je ograničen samo na osobe koje </w:t>
      </w:r>
      <w:r w:rsidR="00A55681" w:rsidRPr="004B2AFA">
        <w:rPr>
          <w:rFonts w:ascii="Times New Roman" w:eastAsia="Calibri" w:hAnsi="Times New Roman" w:cs="Times New Roman"/>
          <w:sz w:val="24"/>
          <w:szCs w:val="24"/>
        </w:rPr>
        <w:t xml:space="preserve"> obavljaju</w:t>
      </w:r>
      <w:r w:rsidRPr="004B2AFA">
        <w:rPr>
          <w:rFonts w:ascii="Times New Roman" w:eastAsia="Calibri" w:hAnsi="Times New Roman" w:cs="Times New Roman"/>
          <w:sz w:val="24"/>
          <w:szCs w:val="24"/>
        </w:rPr>
        <w:t xml:space="preserve"> poslove za koje je pristup osobnim podacima nužan.</w:t>
      </w:r>
    </w:p>
    <w:p w14:paraId="5BB82B44"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Prijavitelji odnosno korisnici imaju sljedeća prava</w:t>
      </w:r>
      <w:r w:rsidR="00FC5C0B" w:rsidRPr="004B2AFA">
        <w:rPr>
          <w:rFonts w:ascii="Times New Roman" w:eastAsia="Calibri" w:hAnsi="Times New Roman" w:cs="Times New Roman"/>
          <w:sz w:val="24"/>
          <w:szCs w:val="24"/>
        </w:rPr>
        <w:t xml:space="preserve"> u zaštiti osobnih podataka</w:t>
      </w:r>
      <w:r w:rsidRPr="004B2AFA">
        <w:rPr>
          <w:rFonts w:ascii="Times New Roman" w:eastAsia="Calibri" w:hAnsi="Times New Roman" w:cs="Times New Roman"/>
          <w:sz w:val="24"/>
          <w:szCs w:val="24"/>
        </w:rPr>
        <w:t>:</w:t>
      </w:r>
    </w:p>
    <w:p w14:paraId="4360AF03"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pravo na pristup svojim osobnim podacima, tj. pravo zahtijevati potvrdu obrađuju li se osobni podatci te ako se takvi podatci obrađuju, pravo zahtijevati pristup i informacije o obradi i kopiju osobnih podataka koji se obrađuju</w:t>
      </w:r>
    </w:p>
    <w:p w14:paraId="6F26E1B9"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xml:space="preserve">- pravo na ispravak netočnih i nadopunu nepotpunih podataka </w:t>
      </w:r>
    </w:p>
    <w:p w14:paraId="41AE7C07"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pravo na brisanje osobnih podataka, ako takvi podaci više nisu nužni u odnosu na svrhe za koje su prikupljeni, ako su nezakonito obrađeni, ili nakon isteka roka čuvanja podataka</w:t>
      </w:r>
    </w:p>
    <w:p w14:paraId="5DD90244"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pravo na ograničavanje obrade osobnih podataka</w:t>
      </w:r>
    </w:p>
    <w:p w14:paraId="6938CFDB"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pravo uložiti prigovor na obradu osobnih podataka</w:t>
      </w:r>
    </w:p>
    <w:p w14:paraId="438AE6A4" w14:textId="77777777" w:rsidR="00372AB9"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pravo podnijeti pritužbu Agenciji za zaštitu osobnih podataka.</w:t>
      </w:r>
    </w:p>
    <w:p w14:paraId="42BEF280" w14:textId="77777777" w:rsidR="00C65CEC" w:rsidRPr="004B2AFA" w:rsidRDefault="00372AB9"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O</w:t>
      </w:r>
      <w:r w:rsidR="00C65CEC" w:rsidRPr="004B2AFA">
        <w:rPr>
          <w:rFonts w:ascii="Times New Roman" w:eastAsia="Calibri" w:hAnsi="Times New Roman" w:cs="Times New Roman"/>
          <w:sz w:val="24"/>
          <w:szCs w:val="24"/>
        </w:rPr>
        <w:t xml:space="preserve">sobni podaci čuvaju se dok za navedeno postoji svrha, </w:t>
      </w:r>
      <w:r w:rsidRPr="004B2AFA">
        <w:rPr>
          <w:rFonts w:ascii="Times New Roman" w:eastAsia="Calibri" w:hAnsi="Times New Roman" w:cs="Times New Roman"/>
          <w:sz w:val="24"/>
          <w:szCs w:val="24"/>
        </w:rPr>
        <w:t xml:space="preserve">a </w:t>
      </w:r>
      <w:r w:rsidR="00C65CEC" w:rsidRPr="004B2AFA">
        <w:rPr>
          <w:rFonts w:ascii="Times New Roman" w:eastAsia="Calibri" w:hAnsi="Times New Roman" w:cs="Times New Roman"/>
          <w:sz w:val="24"/>
          <w:szCs w:val="24"/>
        </w:rPr>
        <w:t xml:space="preserve">najdulje </w:t>
      </w:r>
      <w:r w:rsidR="00A55681" w:rsidRPr="004B2AFA">
        <w:rPr>
          <w:rFonts w:ascii="Times New Roman" w:eastAsia="Calibri" w:hAnsi="Times New Roman" w:cs="Times New Roman"/>
          <w:sz w:val="24"/>
          <w:szCs w:val="24"/>
        </w:rPr>
        <w:t>tijekom razdoblja od tri godine nakon zaključenja pomoći iz FSEU.</w:t>
      </w:r>
    </w:p>
    <w:p w14:paraId="3269F8EF" w14:textId="77777777" w:rsidR="008F44E4"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 xml:space="preserve">Pravna osnova </w:t>
      </w:r>
      <w:r w:rsidR="008F44E4" w:rsidRPr="004B2AFA">
        <w:rPr>
          <w:rFonts w:ascii="Times New Roman" w:eastAsia="Calibri" w:hAnsi="Times New Roman" w:cs="Times New Roman"/>
          <w:sz w:val="24"/>
          <w:szCs w:val="24"/>
        </w:rPr>
        <w:t xml:space="preserve">za obradu osobnih podataka </w:t>
      </w:r>
      <w:r w:rsidR="00BC7402" w:rsidRPr="004B2AFA">
        <w:rPr>
          <w:rFonts w:ascii="Times New Roman" w:eastAsia="Calibri" w:hAnsi="Times New Roman" w:cs="Times New Roman"/>
          <w:sz w:val="24"/>
          <w:szCs w:val="24"/>
        </w:rPr>
        <w:t xml:space="preserve">prikupljenih u svrhu provedbe postupka dodjele bespovratnih </w:t>
      </w:r>
      <w:r w:rsidR="00A55681" w:rsidRPr="004B2AFA">
        <w:rPr>
          <w:rFonts w:ascii="Times New Roman" w:eastAsia="Calibri" w:hAnsi="Times New Roman" w:cs="Times New Roman"/>
          <w:sz w:val="24"/>
          <w:szCs w:val="24"/>
        </w:rPr>
        <w:t xml:space="preserve">financijskih </w:t>
      </w:r>
      <w:r w:rsidR="00BC7402" w:rsidRPr="004B2AFA">
        <w:rPr>
          <w:rFonts w:ascii="Times New Roman" w:eastAsia="Calibri" w:hAnsi="Times New Roman" w:cs="Times New Roman"/>
          <w:sz w:val="24"/>
          <w:szCs w:val="24"/>
        </w:rPr>
        <w:t xml:space="preserve">sredstava je sklapanje i izvršavanje ugovora o dodjeli bespovratnih sredstava </w:t>
      </w:r>
      <w:r w:rsidR="008F44E4" w:rsidRPr="004B2AFA">
        <w:rPr>
          <w:rFonts w:ascii="Times New Roman" w:eastAsia="Calibri" w:hAnsi="Times New Roman" w:cs="Times New Roman"/>
          <w:sz w:val="24"/>
          <w:szCs w:val="24"/>
        </w:rPr>
        <w:t xml:space="preserve">u skladu s točkom b) stavka 1. članka 6. </w:t>
      </w:r>
      <w:r w:rsidR="00BC7402" w:rsidRPr="004B2AFA">
        <w:rPr>
          <w:rFonts w:ascii="Times New Roman" w:eastAsia="Calibri" w:hAnsi="Times New Roman" w:cs="Times New Roman"/>
          <w:sz w:val="24"/>
          <w:szCs w:val="24"/>
        </w:rPr>
        <w:t>Opće uredbe o zaštiti osobnih podataka</w:t>
      </w:r>
      <w:r w:rsidR="008F44E4" w:rsidRPr="004B2AFA">
        <w:rPr>
          <w:rFonts w:ascii="Times New Roman" w:eastAsia="Calibri" w:hAnsi="Times New Roman" w:cs="Times New Roman"/>
          <w:sz w:val="24"/>
          <w:szCs w:val="24"/>
        </w:rPr>
        <w:t>.</w:t>
      </w:r>
      <w:r w:rsidR="00BC7402" w:rsidRPr="004B2AFA">
        <w:rPr>
          <w:rFonts w:ascii="Times New Roman" w:eastAsia="Calibri" w:hAnsi="Times New Roman" w:cs="Times New Roman"/>
          <w:sz w:val="24"/>
          <w:szCs w:val="24"/>
        </w:rPr>
        <w:t xml:space="preserve"> </w:t>
      </w:r>
      <w:r w:rsidR="008F44E4" w:rsidRPr="004B2AFA">
        <w:rPr>
          <w:rFonts w:ascii="Times New Roman" w:eastAsia="Calibri" w:hAnsi="Times New Roman" w:cs="Times New Roman"/>
          <w:sz w:val="24"/>
          <w:szCs w:val="24"/>
        </w:rPr>
        <w:t>Također, obrada osobnih podataka iz svih</w:t>
      </w:r>
      <w:r w:rsidR="00BC7402" w:rsidRPr="004B2AFA">
        <w:rPr>
          <w:rFonts w:ascii="Times New Roman" w:eastAsia="Calibri" w:hAnsi="Times New Roman" w:cs="Times New Roman"/>
          <w:sz w:val="24"/>
          <w:szCs w:val="24"/>
        </w:rPr>
        <w:t xml:space="preserve"> utvrđenih svrha </w:t>
      </w:r>
      <w:r w:rsidR="008F44E4" w:rsidRPr="004B2AFA">
        <w:rPr>
          <w:rFonts w:ascii="Times New Roman" w:eastAsia="Calibri" w:hAnsi="Times New Roman" w:cs="Times New Roman"/>
          <w:sz w:val="24"/>
          <w:szCs w:val="24"/>
        </w:rPr>
        <w:t xml:space="preserve">nužna je radi poštivanja pravnih obveza voditelja obrade u skladu s točkom c) stavka 1. članka 6. </w:t>
      </w:r>
      <w:r w:rsidR="00BC7402" w:rsidRPr="004B2AFA">
        <w:rPr>
          <w:rFonts w:ascii="Times New Roman" w:eastAsia="Calibri" w:hAnsi="Times New Roman" w:cs="Times New Roman"/>
          <w:sz w:val="24"/>
          <w:szCs w:val="24"/>
        </w:rPr>
        <w:t>Opće uredbe o zaštiti osobnih podataka te radi</w:t>
      </w:r>
      <w:r w:rsidR="008F44E4" w:rsidRPr="004B2AFA">
        <w:rPr>
          <w:rFonts w:ascii="Times New Roman" w:eastAsia="Calibri" w:hAnsi="Times New Roman" w:cs="Times New Roman"/>
          <w:sz w:val="24"/>
          <w:szCs w:val="24"/>
        </w:rPr>
        <w:t xml:space="preserve"> izvršavanj</w:t>
      </w:r>
      <w:r w:rsidR="00BC7402" w:rsidRPr="004B2AFA">
        <w:rPr>
          <w:rFonts w:ascii="Times New Roman" w:eastAsia="Calibri" w:hAnsi="Times New Roman" w:cs="Times New Roman"/>
          <w:sz w:val="24"/>
          <w:szCs w:val="24"/>
        </w:rPr>
        <w:t>a</w:t>
      </w:r>
      <w:r w:rsidR="008F44E4" w:rsidRPr="004B2AFA">
        <w:rPr>
          <w:rFonts w:ascii="Times New Roman" w:eastAsia="Calibri" w:hAnsi="Times New Roman" w:cs="Times New Roman"/>
          <w:sz w:val="24"/>
          <w:szCs w:val="24"/>
        </w:rPr>
        <w:t xml:space="preserve"> zadaće od javnog interesa i pri izvršavanju službene ovlasti voditelja obrade u skladu s točkom e) stavka 1. članka 6. </w:t>
      </w:r>
      <w:r w:rsidR="00BC7402" w:rsidRPr="004B2AFA">
        <w:rPr>
          <w:rFonts w:ascii="Times New Roman" w:eastAsia="Calibri" w:hAnsi="Times New Roman" w:cs="Times New Roman"/>
          <w:sz w:val="24"/>
          <w:szCs w:val="24"/>
        </w:rPr>
        <w:t>Opće uredbe o zaštiti osobnih podataka</w:t>
      </w:r>
      <w:r w:rsidR="008F44E4" w:rsidRPr="004B2AFA">
        <w:rPr>
          <w:rFonts w:ascii="Times New Roman" w:eastAsia="Calibri" w:hAnsi="Times New Roman" w:cs="Times New Roman"/>
          <w:sz w:val="24"/>
          <w:szCs w:val="24"/>
        </w:rPr>
        <w:t>.</w:t>
      </w:r>
    </w:p>
    <w:p w14:paraId="267FB9E6"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u w:val="single"/>
        </w:rPr>
      </w:pPr>
      <w:r w:rsidRPr="004B2AFA">
        <w:rPr>
          <w:rFonts w:ascii="Times New Roman" w:eastAsia="Calibri" w:hAnsi="Times New Roman" w:cs="Times New Roman"/>
          <w:sz w:val="24"/>
          <w:szCs w:val="24"/>
          <w:u w:val="single"/>
        </w:rPr>
        <w:t>Dodatne napomene:</w:t>
      </w:r>
    </w:p>
    <w:p w14:paraId="0D0B7490"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u w:val="single"/>
        </w:rPr>
        <w:t>Identitet i kontaktni podaci voditelja obrade</w:t>
      </w:r>
      <w:r w:rsidRPr="004B2AFA">
        <w:rPr>
          <w:rFonts w:ascii="Times New Roman" w:eastAsia="Calibri" w:hAnsi="Times New Roman" w:cs="Times New Roman"/>
          <w:sz w:val="24"/>
          <w:szCs w:val="24"/>
        </w:rPr>
        <w:t xml:space="preserve">: </w:t>
      </w:r>
      <w:r w:rsidR="009A673D" w:rsidRPr="004B2AFA">
        <w:rPr>
          <w:rFonts w:ascii="Times New Roman" w:eastAsia="Calibri" w:hAnsi="Times New Roman" w:cs="Times New Roman"/>
          <w:sz w:val="24"/>
          <w:szCs w:val="24"/>
        </w:rPr>
        <w:t xml:space="preserve">Ministarstvo zdravstva -  </w:t>
      </w:r>
      <w:hyperlink r:id="rId28" w:history="1">
        <w:r w:rsidR="009A673D" w:rsidRPr="004B2AFA">
          <w:rPr>
            <w:rStyle w:val="Hiperveza"/>
            <w:rFonts w:ascii="Times New Roman" w:eastAsia="Calibri" w:hAnsi="Times New Roman" w:cs="Times New Roman"/>
            <w:sz w:val="24"/>
            <w:szCs w:val="24"/>
          </w:rPr>
          <w:t>zastita.podataka@miz.hr</w:t>
        </w:r>
      </w:hyperlink>
    </w:p>
    <w:p w14:paraId="0B838125" w14:textId="77777777" w:rsidR="00C65CEC"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u w:val="single"/>
        </w:rPr>
        <w:t>Kontakt podaci službenika za zaštitu podataka</w:t>
      </w:r>
      <w:r w:rsidRPr="004B2AFA">
        <w:rPr>
          <w:rFonts w:ascii="Times New Roman" w:eastAsia="Calibri" w:hAnsi="Times New Roman" w:cs="Times New Roman"/>
          <w:sz w:val="24"/>
          <w:szCs w:val="24"/>
        </w:rPr>
        <w:t xml:space="preserve">: </w:t>
      </w:r>
      <w:hyperlink r:id="rId29" w:history="1">
        <w:r w:rsidR="006A2C5B" w:rsidRPr="004B2AFA">
          <w:rPr>
            <w:rStyle w:val="Hiperveza"/>
            <w:rFonts w:ascii="Times New Roman" w:eastAsia="Calibri" w:hAnsi="Times New Roman" w:cs="Times New Roman"/>
            <w:sz w:val="24"/>
            <w:szCs w:val="24"/>
          </w:rPr>
          <w:t>zastita.podataka@miz.hr</w:t>
        </w:r>
      </w:hyperlink>
      <w:r w:rsidR="006A2C5B" w:rsidRPr="004B2AFA">
        <w:rPr>
          <w:rFonts w:ascii="Times New Roman" w:eastAsia="Calibri" w:hAnsi="Times New Roman" w:cs="Times New Roman"/>
          <w:sz w:val="24"/>
          <w:szCs w:val="24"/>
        </w:rPr>
        <w:t xml:space="preserve"> </w:t>
      </w:r>
    </w:p>
    <w:p w14:paraId="4EFE3132" w14:textId="77777777" w:rsidR="00490E49" w:rsidRPr="004B2AFA" w:rsidRDefault="00C65CEC" w:rsidP="004B2AFA">
      <w:pPr>
        <w:spacing w:before="100" w:beforeAutospacing="1" w:after="100" w:afterAutospacing="1"/>
        <w:jc w:val="both"/>
        <w:rPr>
          <w:rFonts w:ascii="Times New Roman" w:eastAsia="Calibri" w:hAnsi="Times New Roman" w:cs="Times New Roman"/>
          <w:sz w:val="24"/>
          <w:szCs w:val="24"/>
        </w:rPr>
      </w:pPr>
      <w:r w:rsidRPr="004B2AFA">
        <w:rPr>
          <w:rFonts w:ascii="Times New Roman" w:eastAsia="Calibri" w:hAnsi="Times New Roman" w:cs="Times New Roman"/>
          <w:sz w:val="24"/>
          <w:szCs w:val="24"/>
        </w:rPr>
        <w:t>Zahtjev za utvrđenje povrede prava se podnosi nadzornom tijelu (Agencija za zaštitu osobnih podataka).</w:t>
      </w:r>
    </w:p>
    <w:p w14:paraId="08B23351" w14:textId="77777777" w:rsidR="0059214B" w:rsidRDefault="0059214B" w:rsidP="004B2AFA">
      <w:pPr>
        <w:spacing w:before="100" w:beforeAutospacing="1" w:after="100" w:afterAutospacing="1"/>
        <w:jc w:val="both"/>
        <w:rPr>
          <w:rFonts w:ascii="Times New Roman" w:eastAsia="Times New Roman" w:hAnsi="Times New Roman" w:cs="Times New Roman"/>
          <w:b/>
          <w:bCs/>
          <w:sz w:val="24"/>
          <w:szCs w:val="24"/>
        </w:rPr>
      </w:pPr>
    </w:p>
    <w:p w14:paraId="37677056" w14:textId="77777777" w:rsidR="00E255C2" w:rsidRDefault="00E255C2" w:rsidP="004B2AFA">
      <w:pPr>
        <w:spacing w:before="100" w:beforeAutospacing="1" w:after="100" w:afterAutospacing="1"/>
        <w:jc w:val="both"/>
        <w:rPr>
          <w:rFonts w:ascii="Times New Roman" w:eastAsia="Times New Roman" w:hAnsi="Times New Roman" w:cs="Times New Roman"/>
          <w:b/>
          <w:bCs/>
          <w:sz w:val="24"/>
          <w:szCs w:val="24"/>
        </w:rPr>
      </w:pPr>
    </w:p>
    <w:p w14:paraId="45A25A1B" w14:textId="77777777" w:rsidR="001E3074" w:rsidRPr="004B2AFA" w:rsidRDefault="001E3074" w:rsidP="004B2AFA">
      <w:pPr>
        <w:spacing w:before="100" w:beforeAutospacing="1" w:after="100" w:afterAutospacing="1"/>
        <w:jc w:val="both"/>
        <w:rPr>
          <w:rFonts w:ascii="Times New Roman" w:eastAsia="Times New Roman" w:hAnsi="Times New Roman" w:cs="Times New Roman"/>
          <w:b/>
          <w:bCs/>
          <w:sz w:val="24"/>
          <w:szCs w:val="24"/>
        </w:rPr>
      </w:pPr>
    </w:p>
    <w:p w14:paraId="164D58C7" w14:textId="77777777" w:rsidR="00C91E49" w:rsidRPr="004B2AFA" w:rsidRDefault="00F206FC" w:rsidP="004B2AFA">
      <w:pPr>
        <w:pStyle w:val="Naslov1"/>
        <w:spacing w:before="100" w:beforeAutospacing="1" w:after="100" w:afterAutospacing="1"/>
      </w:pPr>
      <w:bookmarkStart w:id="142" w:name="_OBRASCI_I_PRILOZI"/>
      <w:bookmarkStart w:id="143" w:name="_Toc68006355"/>
      <w:bookmarkStart w:id="144" w:name="_Toc121819114"/>
      <w:bookmarkEnd w:id="142"/>
      <w:r w:rsidRPr="004B2AFA">
        <w:t>OBRASCI I PRILOZI</w:t>
      </w:r>
      <w:bookmarkEnd w:id="143"/>
      <w:bookmarkEnd w:id="144"/>
    </w:p>
    <w:p w14:paraId="30539359" w14:textId="77777777" w:rsidR="00930AA4" w:rsidRPr="004B2AFA" w:rsidRDefault="004C2F08" w:rsidP="004B2AFA">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Obrasci koji su sastavni dio Poziva:</w:t>
      </w:r>
    </w:p>
    <w:p w14:paraId="11489AFF" w14:textId="77777777" w:rsidR="00B86E06" w:rsidRDefault="00B86E06" w:rsidP="004B2AFA">
      <w:pPr>
        <w:pStyle w:val="Bezproreda"/>
        <w:numPr>
          <w:ilvl w:val="0"/>
          <w:numId w:val="29"/>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Prijavni obrazac</w:t>
      </w:r>
    </w:p>
    <w:p w14:paraId="296EDE10" w14:textId="77777777" w:rsidR="005B537F" w:rsidRPr="00D41F7D" w:rsidRDefault="005B537F" w:rsidP="004B2AFA">
      <w:pPr>
        <w:pStyle w:val="Bezproreda"/>
        <w:numPr>
          <w:ilvl w:val="0"/>
          <w:numId w:val="29"/>
        </w:numPr>
        <w:spacing w:before="100" w:beforeAutospacing="1" w:after="100" w:afterAutospacing="1"/>
        <w:jc w:val="both"/>
        <w:rPr>
          <w:rFonts w:ascii="Times New Roman" w:hAnsi="Times New Roman" w:cs="Times New Roman"/>
          <w:sz w:val="24"/>
          <w:szCs w:val="24"/>
        </w:rPr>
      </w:pPr>
      <w:r w:rsidRPr="00D41F7D">
        <w:rPr>
          <w:rFonts w:ascii="Times New Roman" w:hAnsi="Times New Roman" w:cs="Times New Roman"/>
          <w:sz w:val="24"/>
          <w:szCs w:val="24"/>
        </w:rPr>
        <w:t>Prijavni obrazac 1a</w:t>
      </w:r>
    </w:p>
    <w:p w14:paraId="1D49D2D9" w14:textId="77777777" w:rsidR="00B86E06" w:rsidRPr="00D41F7D" w:rsidRDefault="00B86E06" w:rsidP="004B2AFA">
      <w:pPr>
        <w:pStyle w:val="Bezproreda"/>
        <w:numPr>
          <w:ilvl w:val="0"/>
          <w:numId w:val="29"/>
        </w:numPr>
        <w:spacing w:before="100" w:beforeAutospacing="1" w:after="100" w:afterAutospacing="1"/>
        <w:jc w:val="both"/>
        <w:rPr>
          <w:rFonts w:ascii="Times New Roman" w:hAnsi="Times New Roman" w:cs="Times New Roman"/>
          <w:sz w:val="24"/>
          <w:szCs w:val="24"/>
        </w:rPr>
      </w:pPr>
      <w:r w:rsidRPr="00D41F7D">
        <w:rPr>
          <w:rFonts w:ascii="Times New Roman" w:hAnsi="Times New Roman" w:cs="Times New Roman"/>
          <w:sz w:val="24"/>
          <w:szCs w:val="24"/>
        </w:rPr>
        <w:t>Izjava prijavitelja</w:t>
      </w:r>
    </w:p>
    <w:p w14:paraId="342A89CD" w14:textId="77777777" w:rsidR="00B86E06" w:rsidRPr="004B2AFA" w:rsidRDefault="00B86E06" w:rsidP="004B2AFA">
      <w:pPr>
        <w:pStyle w:val="Bezproreda"/>
        <w:numPr>
          <w:ilvl w:val="0"/>
          <w:numId w:val="29"/>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Izjava stručnjaka</w:t>
      </w:r>
    </w:p>
    <w:p w14:paraId="5EF55570" w14:textId="77777777" w:rsidR="00B86E06" w:rsidRPr="004B2AFA" w:rsidRDefault="00B86E06" w:rsidP="004B2AFA">
      <w:pPr>
        <w:pStyle w:val="Bezproreda"/>
        <w:numPr>
          <w:ilvl w:val="0"/>
          <w:numId w:val="29"/>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 xml:space="preserve">Izjava o </w:t>
      </w:r>
      <w:r w:rsidR="00122BB9" w:rsidRPr="004B2AFA">
        <w:rPr>
          <w:rFonts w:ascii="Times New Roman" w:hAnsi="Times New Roman" w:cs="Times New Roman"/>
          <w:sz w:val="24"/>
          <w:szCs w:val="24"/>
        </w:rPr>
        <w:t xml:space="preserve">imenovanju </w:t>
      </w:r>
      <w:r w:rsidRPr="004B2AFA">
        <w:rPr>
          <w:rFonts w:ascii="Times New Roman" w:hAnsi="Times New Roman" w:cs="Times New Roman"/>
          <w:sz w:val="24"/>
          <w:szCs w:val="24"/>
        </w:rPr>
        <w:t xml:space="preserve">voditelja </w:t>
      </w:r>
      <w:r w:rsidR="007F23B1" w:rsidRPr="004B2AFA">
        <w:rPr>
          <w:rFonts w:ascii="Times New Roman" w:hAnsi="Times New Roman" w:cs="Times New Roman"/>
          <w:sz w:val="24"/>
          <w:szCs w:val="24"/>
        </w:rPr>
        <w:t>operacije</w:t>
      </w:r>
    </w:p>
    <w:p w14:paraId="04DB8CF9" w14:textId="097CCC81" w:rsidR="00B86E06" w:rsidRPr="00357327" w:rsidRDefault="00B86E06" w:rsidP="004B2AFA">
      <w:pPr>
        <w:pStyle w:val="Bezproreda"/>
        <w:numPr>
          <w:ilvl w:val="0"/>
          <w:numId w:val="29"/>
        </w:numPr>
        <w:spacing w:before="100" w:beforeAutospacing="1" w:after="100" w:afterAutospacing="1"/>
        <w:jc w:val="both"/>
        <w:rPr>
          <w:rFonts w:ascii="Times New Roman" w:hAnsi="Times New Roman" w:cs="Times New Roman"/>
          <w:strike/>
          <w:sz w:val="24"/>
          <w:szCs w:val="24"/>
        </w:rPr>
      </w:pPr>
      <w:r w:rsidRPr="004B2AFA">
        <w:rPr>
          <w:rFonts w:ascii="Times New Roman" w:hAnsi="Times New Roman" w:cs="Times New Roman"/>
          <w:sz w:val="24"/>
          <w:szCs w:val="24"/>
        </w:rPr>
        <w:t xml:space="preserve">Izjava prijavitelja o </w:t>
      </w:r>
      <w:bookmarkStart w:id="145" w:name="_Hlk70500350"/>
      <w:r w:rsidRPr="00EA4E33">
        <w:rPr>
          <w:rFonts w:ascii="Times New Roman" w:hAnsi="Times New Roman" w:cs="Times New Roman"/>
          <w:sz w:val="24"/>
          <w:szCs w:val="24"/>
        </w:rPr>
        <w:t>statusu s obzirom na (ne)povrativost PDV-a</w:t>
      </w:r>
      <w:bookmarkEnd w:id="145"/>
    </w:p>
    <w:p w14:paraId="75BBD36B" w14:textId="77777777" w:rsidR="00B86E06" w:rsidRPr="004B2AFA" w:rsidRDefault="00B86E06" w:rsidP="004B2AFA">
      <w:pPr>
        <w:pStyle w:val="Bezproreda"/>
        <w:numPr>
          <w:ilvl w:val="0"/>
          <w:numId w:val="29"/>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Izjava o nepromijenjenim okolnostima</w:t>
      </w:r>
    </w:p>
    <w:p w14:paraId="41AA9B18" w14:textId="77777777" w:rsidR="00E4717F" w:rsidRPr="00490E49" w:rsidRDefault="00C14DDE" w:rsidP="004B2AFA">
      <w:pPr>
        <w:pStyle w:val="Bezproreda"/>
        <w:numPr>
          <w:ilvl w:val="0"/>
          <w:numId w:val="29"/>
        </w:numPr>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Predložak adresiranja omotnice</w:t>
      </w:r>
    </w:p>
    <w:p w14:paraId="490CBEDC" w14:textId="77777777" w:rsidR="00E4717F" w:rsidRPr="004B2AFA" w:rsidRDefault="004C2F08" w:rsidP="00490E49">
      <w:pPr>
        <w:pStyle w:val="Bezproreda"/>
        <w:spacing w:before="100" w:beforeAutospacing="1" w:after="100" w:afterAutospacing="1"/>
        <w:jc w:val="both"/>
        <w:rPr>
          <w:rFonts w:ascii="Times New Roman" w:hAnsi="Times New Roman" w:cs="Times New Roman"/>
          <w:sz w:val="24"/>
          <w:szCs w:val="24"/>
        </w:rPr>
      </w:pPr>
      <w:r w:rsidRPr="004B2AFA">
        <w:rPr>
          <w:rFonts w:ascii="Times New Roman" w:hAnsi="Times New Roman" w:cs="Times New Roman"/>
          <w:sz w:val="24"/>
          <w:szCs w:val="24"/>
        </w:rPr>
        <w:t>Prilozi koji sastavni dio Poziva:</w:t>
      </w:r>
    </w:p>
    <w:p w14:paraId="0902E148" w14:textId="77777777" w:rsidR="00892390" w:rsidRPr="00015E69" w:rsidRDefault="00892390" w:rsidP="00490E49">
      <w:pPr>
        <w:pStyle w:val="Odlomakpopisa"/>
        <w:numPr>
          <w:ilvl w:val="0"/>
          <w:numId w:val="30"/>
        </w:numPr>
        <w:spacing w:before="100" w:beforeAutospacing="1" w:after="100" w:afterAutospacing="1" w:line="240" w:lineRule="auto"/>
        <w:ind w:left="714" w:hanging="357"/>
        <w:jc w:val="both"/>
        <w:rPr>
          <w:rFonts w:ascii="Times New Roman" w:hAnsi="Times New Roman" w:cs="Times New Roman"/>
          <w:sz w:val="24"/>
          <w:szCs w:val="24"/>
        </w:rPr>
      </w:pPr>
      <w:r w:rsidRPr="00015E69">
        <w:rPr>
          <w:rFonts w:ascii="Times New Roman" w:hAnsi="Times New Roman" w:cs="Times New Roman"/>
          <w:sz w:val="24"/>
          <w:szCs w:val="24"/>
        </w:rPr>
        <w:t>Ugovor o dodjeli bespovratnih financijskih sredstava</w:t>
      </w:r>
    </w:p>
    <w:p w14:paraId="4E893516" w14:textId="587138CC" w:rsidR="00892390" w:rsidRPr="00015E69" w:rsidRDefault="00892390" w:rsidP="00490E49">
      <w:pPr>
        <w:pStyle w:val="Bezproreda"/>
        <w:numPr>
          <w:ilvl w:val="0"/>
          <w:numId w:val="30"/>
        </w:numPr>
        <w:spacing w:before="100" w:beforeAutospacing="1" w:after="100" w:afterAutospacing="1"/>
        <w:jc w:val="both"/>
        <w:rPr>
          <w:rFonts w:ascii="Times New Roman" w:hAnsi="Times New Roman" w:cs="Times New Roman"/>
          <w:sz w:val="24"/>
          <w:szCs w:val="24"/>
        </w:rPr>
      </w:pPr>
      <w:r w:rsidRPr="00015E69">
        <w:rPr>
          <w:rFonts w:ascii="Times New Roman" w:hAnsi="Times New Roman" w:cs="Times New Roman"/>
          <w:sz w:val="24"/>
          <w:szCs w:val="24"/>
        </w:rPr>
        <w:t>Opći uvjeti Ugovora</w:t>
      </w:r>
      <w:r w:rsidR="001E3074" w:rsidRPr="00015E69">
        <w:rPr>
          <w:rFonts w:ascii="Times New Roman" w:hAnsi="Times New Roman" w:cs="Times New Roman"/>
          <w:sz w:val="24"/>
          <w:szCs w:val="24"/>
        </w:rPr>
        <w:t xml:space="preserve"> (ZNP </w:t>
      </w:r>
      <w:r w:rsidR="001E3074" w:rsidRPr="007A0E0A">
        <w:rPr>
          <w:rFonts w:ascii="Times New Roman" w:hAnsi="Times New Roman" w:cs="Times New Roman"/>
          <w:strike/>
          <w:sz w:val="24"/>
          <w:szCs w:val="24"/>
          <w:highlight w:val="yellow"/>
        </w:rPr>
        <w:t>v1.3</w:t>
      </w:r>
      <w:r w:rsidR="00B272F2">
        <w:rPr>
          <w:rFonts w:ascii="Times New Roman" w:hAnsi="Times New Roman" w:cs="Times New Roman"/>
          <w:sz w:val="24"/>
          <w:szCs w:val="24"/>
        </w:rPr>
        <w:t xml:space="preserve"> </w:t>
      </w:r>
      <w:r w:rsidR="00B272F2" w:rsidRPr="007A0E0A">
        <w:rPr>
          <w:rFonts w:ascii="Times New Roman" w:hAnsi="Times New Roman" w:cs="Times New Roman"/>
          <w:sz w:val="24"/>
          <w:szCs w:val="24"/>
          <w:highlight w:val="yellow"/>
        </w:rPr>
        <w:t>v1.4</w:t>
      </w:r>
      <w:r w:rsidR="001E3074" w:rsidRPr="00015E69">
        <w:rPr>
          <w:rFonts w:ascii="Times New Roman" w:hAnsi="Times New Roman" w:cs="Times New Roman"/>
          <w:sz w:val="24"/>
          <w:szCs w:val="24"/>
        </w:rPr>
        <w:t>)</w:t>
      </w:r>
    </w:p>
    <w:p w14:paraId="00C67419" w14:textId="77777777" w:rsidR="00892390" w:rsidRPr="00015E69" w:rsidRDefault="00892390" w:rsidP="00490E49">
      <w:pPr>
        <w:pStyle w:val="Bezproreda"/>
        <w:numPr>
          <w:ilvl w:val="0"/>
          <w:numId w:val="30"/>
        </w:numPr>
        <w:spacing w:before="100" w:beforeAutospacing="1" w:after="100" w:afterAutospacing="1"/>
        <w:jc w:val="both"/>
        <w:rPr>
          <w:rFonts w:ascii="Times New Roman" w:hAnsi="Times New Roman" w:cs="Times New Roman"/>
          <w:sz w:val="24"/>
          <w:szCs w:val="24"/>
        </w:rPr>
      </w:pPr>
      <w:r w:rsidRPr="00015E69">
        <w:rPr>
          <w:rFonts w:ascii="Times New Roman" w:hAnsi="Times New Roman" w:cs="Times New Roman"/>
          <w:sz w:val="24"/>
          <w:szCs w:val="24"/>
        </w:rPr>
        <w:t>Pravila o provedbi postupaka nabava za neobveznike Zakona o javnoj nabavi</w:t>
      </w:r>
    </w:p>
    <w:p w14:paraId="58609429" w14:textId="77777777" w:rsidR="00892390" w:rsidRPr="00015E69" w:rsidRDefault="00892390" w:rsidP="00490E49">
      <w:pPr>
        <w:pStyle w:val="Bezproreda"/>
        <w:numPr>
          <w:ilvl w:val="0"/>
          <w:numId w:val="30"/>
        </w:numPr>
        <w:spacing w:before="100" w:beforeAutospacing="1" w:after="100" w:afterAutospacing="1"/>
        <w:jc w:val="both"/>
        <w:rPr>
          <w:rFonts w:ascii="Times New Roman" w:hAnsi="Times New Roman" w:cs="Times New Roman"/>
          <w:sz w:val="24"/>
          <w:szCs w:val="24"/>
        </w:rPr>
      </w:pPr>
      <w:r w:rsidRPr="00015E69">
        <w:rPr>
          <w:rFonts w:ascii="Times New Roman" w:hAnsi="Times New Roman" w:cs="Times New Roman"/>
          <w:sz w:val="24"/>
          <w:szCs w:val="24"/>
        </w:rPr>
        <w:t xml:space="preserve">Prilog Odluci Komisije od 14.5.2019. godine o utvrđivanju smjernica za određivanje financijskih ispravaka koje u slučaju nepoštivanja primjenjivih pravila o javnoj nabavi Komisija primjenjuje na rashode koje financira Unija </w:t>
      </w:r>
    </w:p>
    <w:p w14:paraId="0C20C1C4" w14:textId="77777777" w:rsidR="00892390" w:rsidRPr="00015E69" w:rsidRDefault="00892390" w:rsidP="00490E49">
      <w:pPr>
        <w:pStyle w:val="Bezproreda"/>
        <w:numPr>
          <w:ilvl w:val="0"/>
          <w:numId w:val="30"/>
        </w:numPr>
        <w:spacing w:before="100" w:beforeAutospacing="1" w:after="100" w:afterAutospacing="1"/>
        <w:jc w:val="both"/>
        <w:rPr>
          <w:rFonts w:ascii="Times New Roman" w:hAnsi="Times New Roman" w:cs="Times New Roman"/>
          <w:sz w:val="24"/>
          <w:szCs w:val="24"/>
        </w:rPr>
      </w:pPr>
      <w:r w:rsidRPr="00015E69">
        <w:rPr>
          <w:rFonts w:ascii="Times New Roman" w:hAnsi="Times New Roman" w:cs="Times New Roman"/>
          <w:sz w:val="24"/>
          <w:szCs w:val="24"/>
        </w:rPr>
        <w:t>Zahtjev za nadoknadom sredstava</w:t>
      </w:r>
    </w:p>
    <w:p w14:paraId="5FB6251D" w14:textId="53129F60" w:rsidR="00490E49" w:rsidRPr="00015E69" w:rsidRDefault="00892390" w:rsidP="004B2AFA">
      <w:pPr>
        <w:pStyle w:val="Bezproreda"/>
        <w:numPr>
          <w:ilvl w:val="0"/>
          <w:numId w:val="30"/>
        </w:numPr>
        <w:spacing w:before="100" w:beforeAutospacing="1" w:after="100" w:afterAutospacing="1"/>
        <w:jc w:val="both"/>
        <w:rPr>
          <w:rFonts w:ascii="Times New Roman" w:hAnsi="Times New Roman" w:cs="Times New Roman"/>
          <w:sz w:val="24"/>
          <w:szCs w:val="24"/>
        </w:rPr>
      </w:pPr>
      <w:r w:rsidRPr="00015E69">
        <w:rPr>
          <w:rFonts w:ascii="Times New Roman" w:hAnsi="Times New Roman" w:cs="Times New Roman"/>
          <w:sz w:val="24"/>
          <w:szCs w:val="24"/>
        </w:rPr>
        <w:t>Završno izvješće</w:t>
      </w:r>
    </w:p>
    <w:p w14:paraId="0C78FB26" w14:textId="66921E81" w:rsidR="00FA4FCB" w:rsidRPr="00015E69" w:rsidRDefault="00FA4FCB" w:rsidP="004B2AFA">
      <w:pPr>
        <w:pStyle w:val="Bezproreda"/>
        <w:numPr>
          <w:ilvl w:val="0"/>
          <w:numId w:val="30"/>
        </w:numPr>
        <w:spacing w:before="100" w:beforeAutospacing="1" w:after="100" w:afterAutospacing="1"/>
        <w:jc w:val="both"/>
        <w:rPr>
          <w:rFonts w:ascii="Times New Roman" w:hAnsi="Times New Roman" w:cs="Times New Roman"/>
          <w:sz w:val="24"/>
          <w:szCs w:val="24"/>
        </w:rPr>
      </w:pPr>
      <w:r w:rsidRPr="00015E69">
        <w:rPr>
          <w:rFonts w:ascii="Times New Roman" w:hAnsi="Times New Roman" w:cs="Times New Roman"/>
          <w:sz w:val="24"/>
          <w:szCs w:val="24"/>
        </w:rPr>
        <w:t>Primjena DNSH načela</w:t>
      </w:r>
    </w:p>
    <w:p w14:paraId="69BAAA1E" w14:textId="77777777" w:rsidR="00F206FC" w:rsidRPr="004B2AFA" w:rsidRDefault="00F206FC" w:rsidP="004B2AFA">
      <w:pPr>
        <w:pStyle w:val="Naslov1"/>
        <w:spacing w:before="100" w:beforeAutospacing="1" w:after="100" w:afterAutospacing="1"/>
      </w:pPr>
      <w:bookmarkStart w:id="146" w:name="_POJMOVNIK"/>
      <w:bookmarkStart w:id="147" w:name="_Toc68006356"/>
      <w:bookmarkStart w:id="148" w:name="_Toc121819115"/>
      <w:bookmarkEnd w:id="146"/>
      <w:r w:rsidRPr="004B2AFA">
        <w:t>POJMOVNIK  I POPIS KRATICA</w:t>
      </w:r>
      <w:bookmarkEnd w:id="147"/>
      <w:bookmarkEnd w:id="148"/>
      <w:r w:rsidRPr="004B2AFA">
        <w:t xml:space="preserve"> </w:t>
      </w:r>
    </w:p>
    <w:p w14:paraId="391D1FE9" w14:textId="77777777" w:rsidR="00226BCE" w:rsidRPr="007E56FC" w:rsidRDefault="00527D6D" w:rsidP="007E56FC">
      <w:pPr>
        <w:spacing w:before="100" w:beforeAutospacing="1" w:after="100" w:afterAutospacing="1"/>
        <w:rPr>
          <w:rFonts w:ascii="Times New Roman" w:hAnsi="Times New Roman" w:cs="Times New Roman"/>
          <w:sz w:val="24"/>
          <w:szCs w:val="24"/>
        </w:rPr>
      </w:pPr>
      <w:r w:rsidRPr="004B2AFA">
        <w:rPr>
          <w:rFonts w:ascii="Times New Roman" w:hAnsi="Times New Roman" w:cs="Times New Roman"/>
          <w:sz w:val="24"/>
          <w:szCs w:val="24"/>
        </w:rPr>
        <w:t>POPIS KRATICA</w:t>
      </w:r>
    </w:p>
    <w:tbl>
      <w:tblPr>
        <w:tblpPr w:leftFromText="180" w:rightFromText="180" w:vertAnchor="text" w:tblpY="1"/>
        <w:tblOverlap w:val="never"/>
        <w:tblW w:w="9776" w:type="dxa"/>
        <w:tblLayout w:type="fixed"/>
        <w:tblCellMar>
          <w:left w:w="0" w:type="dxa"/>
          <w:right w:w="0" w:type="dxa"/>
        </w:tblCellMar>
        <w:tblLook w:val="0000" w:firstRow="0" w:lastRow="0" w:firstColumn="0" w:lastColumn="0" w:noHBand="0" w:noVBand="0"/>
      </w:tblPr>
      <w:tblGrid>
        <w:gridCol w:w="2132"/>
        <w:gridCol w:w="7644"/>
      </w:tblGrid>
      <w:tr w:rsidR="007D01C7" w:rsidRPr="004B2AFA" w14:paraId="79FB0747" w14:textId="77777777" w:rsidTr="00CD7EEF">
        <w:trPr>
          <w:trHeight w:hRule="exact" w:val="566"/>
        </w:trPr>
        <w:tc>
          <w:tcPr>
            <w:tcW w:w="2132" w:type="dxa"/>
            <w:tcBorders>
              <w:top w:val="single" w:sz="4" w:space="0" w:color="000000"/>
              <w:left w:val="single" w:sz="4" w:space="0" w:color="000000"/>
              <w:bottom w:val="single" w:sz="4" w:space="0" w:color="000000"/>
              <w:right w:val="single" w:sz="4" w:space="0" w:color="000000"/>
            </w:tcBorders>
            <w:vAlign w:val="center"/>
          </w:tcPr>
          <w:p w14:paraId="2D5DED69" w14:textId="77777777" w:rsidR="007D01C7" w:rsidRPr="004B2AFA" w:rsidRDefault="005E1DB9" w:rsidP="004B2AFA">
            <w:pPr>
              <w:kinsoku w:val="0"/>
              <w:overflowPunct w:val="0"/>
              <w:spacing w:before="100" w:beforeAutospacing="1" w:after="100" w:afterAutospacing="1"/>
              <w:ind w:left="147"/>
              <w:rPr>
                <w:rFonts w:ascii="Times New Roman" w:hAnsi="Times New Roman" w:cs="Times New Roman"/>
                <w:spacing w:val="-1"/>
                <w:sz w:val="24"/>
                <w:szCs w:val="24"/>
              </w:rPr>
            </w:pPr>
            <w:r w:rsidRPr="004B2AFA">
              <w:rPr>
                <w:rFonts w:ascii="Times New Roman" w:hAnsi="Times New Roman" w:cs="Times New Roman"/>
                <w:spacing w:val="-1"/>
                <w:sz w:val="24"/>
                <w:szCs w:val="24"/>
              </w:rPr>
              <w:t>FSEU (EUSF)</w:t>
            </w:r>
          </w:p>
        </w:tc>
        <w:tc>
          <w:tcPr>
            <w:tcW w:w="7644" w:type="dxa"/>
            <w:tcBorders>
              <w:top w:val="single" w:sz="4" w:space="0" w:color="000000"/>
              <w:left w:val="single" w:sz="4" w:space="0" w:color="000000"/>
              <w:bottom w:val="single" w:sz="4" w:space="0" w:color="000000"/>
              <w:right w:val="single" w:sz="4" w:space="0" w:color="000000"/>
            </w:tcBorders>
            <w:vAlign w:val="center"/>
          </w:tcPr>
          <w:p w14:paraId="07699EBA" w14:textId="77777777" w:rsidR="007D01C7" w:rsidRPr="004B2AFA" w:rsidRDefault="007D01C7" w:rsidP="004B2AFA">
            <w:pPr>
              <w:pStyle w:val="Bezproreda"/>
              <w:spacing w:before="100" w:beforeAutospacing="1" w:after="100" w:afterAutospacing="1"/>
              <w:ind w:left="242"/>
              <w:jc w:val="both"/>
              <w:rPr>
                <w:rFonts w:ascii="Times New Roman" w:hAnsi="Times New Roman" w:cs="Times New Roman"/>
                <w:sz w:val="24"/>
                <w:szCs w:val="24"/>
              </w:rPr>
            </w:pPr>
            <w:r w:rsidRPr="004B2AFA">
              <w:rPr>
                <w:rFonts w:ascii="Times New Roman" w:hAnsi="Times New Roman" w:cs="Times New Roman"/>
                <w:sz w:val="24"/>
                <w:szCs w:val="24"/>
              </w:rPr>
              <w:t xml:space="preserve">Fond solidarnosti Europske unije </w:t>
            </w:r>
          </w:p>
        </w:tc>
      </w:tr>
      <w:tr w:rsidR="00226BCE" w:rsidRPr="004B2AFA" w14:paraId="122CFF5D" w14:textId="77777777" w:rsidTr="00CD7EEF">
        <w:trPr>
          <w:trHeight w:hRule="exact" w:val="566"/>
        </w:trPr>
        <w:tc>
          <w:tcPr>
            <w:tcW w:w="2132" w:type="dxa"/>
            <w:tcBorders>
              <w:top w:val="single" w:sz="4" w:space="0" w:color="000000"/>
              <w:left w:val="single" w:sz="4" w:space="0" w:color="000000"/>
              <w:bottom w:val="single" w:sz="4" w:space="0" w:color="000000"/>
              <w:right w:val="single" w:sz="4" w:space="0" w:color="000000"/>
            </w:tcBorders>
            <w:vAlign w:val="center"/>
          </w:tcPr>
          <w:p w14:paraId="2E533A76" w14:textId="77777777" w:rsidR="00226BCE" w:rsidRPr="004B2AFA" w:rsidRDefault="007D01C7" w:rsidP="004B2AFA">
            <w:pPr>
              <w:kinsoku w:val="0"/>
              <w:overflowPunct w:val="0"/>
              <w:spacing w:before="100" w:beforeAutospacing="1" w:after="100" w:afterAutospacing="1"/>
              <w:ind w:left="147"/>
              <w:rPr>
                <w:rFonts w:ascii="Times New Roman" w:hAnsi="Times New Roman" w:cs="Times New Roman"/>
                <w:spacing w:val="-1"/>
                <w:sz w:val="24"/>
                <w:szCs w:val="24"/>
              </w:rPr>
            </w:pPr>
            <w:r w:rsidRPr="004B2AFA">
              <w:rPr>
                <w:rFonts w:ascii="Times New Roman" w:hAnsi="Times New Roman" w:cs="Times New Roman"/>
                <w:spacing w:val="-1"/>
                <w:sz w:val="24"/>
                <w:szCs w:val="24"/>
              </w:rPr>
              <w:t>NKT</w:t>
            </w:r>
          </w:p>
        </w:tc>
        <w:tc>
          <w:tcPr>
            <w:tcW w:w="7644" w:type="dxa"/>
            <w:tcBorders>
              <w:top w:val="single" w:sz="4" w:space="0" w:color="000000"/>
              <w:left w:val="single" w:sz="4" w:space="0" w:color="000000"/>
              <w:bottom w:val="single" w:sz="4" w:space="0" w:color="000000"/>
              <w:right w:val="single" w:sz="4" w:space="0" w:color="000000"/>
            </w:tcBorders>
            <w:vAlign w:val="center"/>
          </w:tcPr>
          <w:p w14:paraId="49F68A85" w14:textId="77777777" w:rsidR="00226BCE" w:rsidRPr="004B2AFA" w:rsidRDefault="007D01C7" w:rsidP="004B2AFA">
            <w:pPr>
              <w:pStyle w:val="Bezproreda"/>
              <w:spacing w:before="100" w:beforeAutospacing="1" w:after="100" w:afterAutospacing="1"/>
              <w:ind w:left="242"/>
              <w:jc w:val="both"/>
              <w:rPr>
                <w:rFonts w:ascii="Times New Roman" w:hAnsi="Times New Roman" w:cs="Times New Roman"/>
                <w:sz w:val="24"/>
                <w:szCs w:val="24"/>
              </w:rPr>
            </w:pPr>
            <w:r w:rsidRPr="004B2AFA">
              <w:rPr>
                <w:rFonts w:ascii="Times New Roman" w:hAnsi="Times New Roman" w:cs="Times New Roman"/>
                <w:sz w:val="24"/>
                <w:szCs w:val="24"/>
              </w:rPr>
              <w:t xml:space="preserve">Nacionalno koordinacijsko tijelo </w:t>
            </w:r>
          </w:p>
        </w:tc>
      </w:tr>
      <w:tr w:rsidR="007D01C7" w:rsidRPr="004B2AFA" w14:paraId="4C51B7C4" w14:textId="77777777" w:rsidTr="00CD7EEF">
        <w:trPr>
          <w:trHeight w:hRule="exact" w:val="566"/>
        </w:trPr>
        <w:tc>
          <w:tcPr>
            <w:tcW w:w="2132" w:type="dxa"/>
            <w:tcBorders>
              <w:top w:val="single" w:sz="4" w:space="0" w:color="000000"/>
              <w:left w:val="single" w:sz="4" w:space="0" w:color="000000"/>
              <w:bottom w:val="single" w:sz="4" w:space="0" w:color="000000"/>
              <w:right w:val="single" w:sz="4" w:space="0" w:color="000000"/>
            </w:tcBorders>
            <w:vAlign w:val="center"/>
          </w:tcPr>
          <w:p w14:paraId="634D4D9A" w14:textId="77777777" w:rsidR="007D01C7" w:rsidRPr="004B2AFA" w:rsidRDefault="007D01C7" w:rsidP="004B2AFA">
            <w:pPr>
              <w:kinsoku w:val="0"/>
              <w:overflowPunct w:val="0"/>
              <w:spacing w:before="100" w:beforeAutospacing="1" w:after="100" w:afterAutospacing="1"/>
              <w:ind w:left="147"/>
              <w:rPr>
                <w:rFonts w:ascii="Times New Roman" w:hAnsi="Times New Roman" w:cs="Times New Roman"/>
                <w:spacing w:val="-1"/>
                <w:sz w:val="24"/>
                <w:szCs w:val="24"/>
              </w:rPr>
            </w:pPr>
            <w:r w:rsidRPr="004B2AFA">
              <w:rPr>
                <w:rFonts w:ascii="Times New Roman" w:hAnsi="Times New Roman" w:cs="Times New Roman"/>
                <w:spacing w:val="-1"/>
                <w:sz w:val="24"/>
                <w:szCs w:val="24"/>
              </w:rPr>
              <w:t>MPGI</w:t>
            </w:r>
          </w:p>
        </w:tc>
        <w:tc>
          <w:tcPr>
            <w:tcW w:w="7644" w:type="dxa"/>
            <w:tcBorders>
              <w:top w:val="single" w:sz="4" w:space="0" w:color="000000"/>
              <w:left w:val="single" w:sz="4" w:space="0" w:color="000000"/>
              <w:bottom w:val="single" w:sz="4" w:space="0" w:color="000000"/>
              <w:right w:val="single" w:sz="4" w:space="0" w:color="000000"/>
            </w:tcBorders>
            <w:vAlign w:val="center"/>
          </w:tcPr>
          <w:p w14:paraId="27A6FD57" w14:textId="77777777" w:rsidR="007D01C7" w:rsidRPr="004B2AFA" w:rsidRDefault="007D01C7" w:rsidP="004B2AFA">
            <w:pPr>
              <w:pStyle w:val="Bezproreda"/>
              <w:spacing w:before="100" w:beforeAutospacing="1" w:after="100" w:afterAutospacing="1"/>
              <w:ind w:left="242"/>
              <w:jc w:val="both"/>
              <w:rPr>
                <w:rFonts w:ascii="Times New Roman" w:hAnsi="Times New Roman" w:cs="Times New Roman"/>
                <w:sz w:val="24"/>
                <w:szCs w:val="24"/>
              </w:rPr>
            </w:pPr>
            <w:r w:rsidRPr="004B2AFA">
              <w:rPr>
                <w:rFonts w:ascii="Times New Roman" w:hAnsi="Times New Roman" w:cs="Times New Roman"/>
                <w:sz w:val="24"/>
                <w:szCs w:val="24"/>
              </w:rPr>
              <w:t>Ministarstvo prostornoga uređenja, graditeljstva i državne imovine</w:t>
            </w:r>
          </w:p>
        </w:tc>
      </w:tr>
      <w:tr w:rsidR="00226BCE" w:rsidRPr="004B2AFA" w14:paraId="072ED1F1" w14:textId="77777777" w:rsidTr="00CD7EEF">
        <w:trPr>
          <w:trHeight w:hRule="exact" w:val="415"/>
        </w:trPr>
        <w:tc>
          <w:tcPr>
            <w:tcW w:w="2132" w:type="dxa"/>
            <w:tcBorders>
              <w:top w:val="single" w:sz="4" w:space="0" w:color="000000"/>
              <w:left w:val="single" w:sz="4" w:space="0" w:color="000000"/>
              <w:bottom w:val="single" w:sz="4" w:space="0" w:color="000000"/>
              <w:right w:val="single" w:sz="4" w:space="0" w:color="000000"/>
            </w:tcBorders>
            <w:vAlign w:val="center"/>
          </w:tcPr>
          <w:p w14:paraId="7603A6C7" w14:textId="77777777" w:rsidR="00226BCE" w:rsidRPr="004B2AFA" w:rsidRDefault="007D01C7" w:rsidP="004B2AFA">
            <w:pPr>
              <w:kinsoku w:val="0"/>
              <w:overflowPunct w:val="0"/>
              <w:spacing w:before="100" w:beforeAutospacing="1" w:after="100" w:afterAutospacing="1"/>
              <w:ind w:left="147"/>
              <w:rPr>
                <w:rFonts w:ascii="Times New Roman" w:hAnsi="Times New Roman" w:cs="Times New Roman"/>
                <w:spacing w:val="-1"/>
                <w:sz w:val="24"/>
                <w:szCs w:val="24"/>
              </w:rPr>
            </w:pPr>
            <w:r w:rsidRPr="004B2AFA">
              <w:rPr>
                <w:rFonts w:ascii="Times New Roman" w:hAnsi="Times New Roman" w:cs="Times New Roman"/>
                <w:spacing w:val="-1"/>
                <w:sz w:val="24"/>
                <w:szCs w:val="24"/>
              </w:rPr>
              <w:t>TOPFD</w:t>
            </w:r>
          </w:p>
        </w:tc>
        <w:tc>
          <w:tcPr>
            <w:tcW w:w="7644" w:type="dxa"/>
            <w:tcBorders>
              <w:top w:val="single" w:sz="4" w:space="0" w:color="000000"/>
              <w:left w:val="single" w:sz="4" w:space="0" w:color="000000"/>
              <w:bottom w:val="single" w:sz="4" w:space="0" w:color="000000"/>
              <w:right w:val="single" w:sz="4" w:space="0" w:color="000000"/>
            </w:tcBorders>
            <w:vAlign w:val="center"/>
          </w:tcPr>
          <w:p w14:paraId="05221290" w14:textId="77777777" w:rsidR="00226BCE" w:rsidRPr="004B2AFA" w:rsidRDefault="007D01C7" w:rsidP="004B2AFA">
            <w:pPr>
              <w:pStyle w:val="Bezproreda"/>
              <w:spacing w:before="100" w:beforeAutospacing="1" w:after="100" w:afterAutospacing="1"/>
              <w:ind w:left="242"/>
              <w:jc w:val="both"/>
              <w:rPr>
                <w:rFonts w:ascii="Times New Roman" w:hAnsi="Times New Roman" w:cs="Times New Roman"/>
                <w:sz w:val="24"/>
                <w:szCs w:val="24"/>
              </w:rPr>
            </w:pPr>
            <w:r w:rsidRPr="004B2AFA">
              <w:rPr>
                <w:rFonts w:ascii="Times New Roman" w:hAnsi="Times New Roman" w:cs="Times New Roman"/>
                <w:sz w:val="24"/>
                <w:szCs w:val="24"/>
              </w:rPr>
              <w:t>Tijelo odgovorno za provedbu financijskog doprinosa</w:t>
            </w:r>
          </w:p>
        </w:tc>
      </w:tr>
      <w:tr w:rsidR="007D01C7" w:rsidRPr="004B2AFA" w14:paraId="7613C4F3" w14:textId="77777777" w:rsidTr="00CD7EEF">
        <w:trPr>
          <w:trHeight w:hRule="exact" w:val="415"/>
        </w:trPr>
        <w:tc>
          <w:tcPr>
            <w:tcW w:w="2132" w:type="dxa"/>
            <w:tcBorders>
              <w:top w:val="single" w:sz="4" w:space="0" w:color="000000"/>
              <w:left w:val="single" w:sz="4" w:space="0" w:color="000000"/>
              <w:bottom w:val="single" w:sz="4" w:space="0" w:color="000000"/>
              <w:right w:val="single" w:sz="4" w:space="0" w:color="000000"/>
            </w:tcBorders>
            <w:vAlign w:val="center"/>
          </w:tcPr>
          <w:p w14:paraId="2A38C3CC" w14:textId="77777777" w:rsidR="007D01C7" w:rsidRPr="004B2AFA" w:rsidRDefault="007D01C7" w:rsidP="004B2AFA">
            <w:pPr>
              <w:kinsoku w:val="0"/>
              <w:overflowPunct w:val="0"/>
              <w:spacing w:before="100" w:beforeAutospacing="1" w:after="100" w:afterAutospacing="1"/>
              <w:ind w:left="147"/>
              <w:rPr>
                <w:rFonts w:ascii="Times New Roman" w:hAnsi="Times New Roman" w:cs="Times New Roman"/>
                <w:spacing w:val="-1"/>
                <w:sz w:val="24"/>
                <w:szCs w:val="24"/>
              </w:rPr>
            </w:pPr>
            <w:r w:rsidRPr="004B2AFA">
              <w:rPr>
                <w:rFonts w:ascii="Times New Roman" w:hAnsi="Times New Roman" w:cs="Times New Roman"/>
                <w:spacing w:val="-1"/>
                <w:sz w:val="24"/>
                <w:szCs w:val="24"/>
              </w:rPr>
              <w:t>MiZ</w:t>
            </w:r>
          </w:p>
        </w:tc>
        <w:tc>
          <w:tcPr>
            <w:tcW w:w="7644" w:type="dxa"/>
            <w:tcBorders>
              <w:top w:val="single" w:sz="4" w:space="0" w:color="000000"/>
              <w:left w:val="single" w:sz="4" w:space="0" w:color="000000"/>
              <w:bottom w:val="single" w:sz="4" w:space="0" w:color="000000"/>
              <w:right w:val="single" w:sz="4" w:space="0" w:color="000000"/>
            </w:tcBorders>
            <w:vAlign w:val="center"/>
          </w:tcPr>
          <w:p w14:paraId="5EBC3A41" w14:textId="77777777" w:rsidR="007D01C7" w:rsidRPr="004B2AFA" w:rsidRDefault="007D01C7" w:rsidP="004B2AFA">
            <w:pPr>
              <w:pStyle w:val="Bezproreda"/>
              <w:spacing w:before="100" w:beforeAutospacing="1" w:after="100" w:afterAutospacing="1"/>
              <w:ind w:left="242"/>
              <w:jc w:val="both"/>
              <w:rPr>
                <w:rFonts w:ascii="Times New Roman" w:hAnsi="Times New Roman" w:cs="Times New Roman"/>
                <w:sz w:val="24"/>
                <w:szCs w:val="24"/>
              </w:rPr>
            </w:pPr>
            <w:r w:rsidRPr="004B2AFA">
              <w:rPr>
                <w:rFonts w:ascii="Times New Roman" w:hAnsi="Times New Roman" w:cs="Times New Roman"/>
                <w:sz w:val="24"/>
                <w:szCs w:val="24"/>
              </w:rPr>
              <w:t>Ministarstvo zdravstva</w:t>
            </w:r>
          </w:p>
        </w:tc>
      </w:tr>
      <w:tr w:rsidR="003D7857" w:rsidRPr="004B2AFA" w14:paraId="55F8053A" w14:textId="77777777" w:rsidTr="00CD7EEF">
        <w:trPr>
          <w:trHeight w:hRule="exact" w:val="415"/>
        </w:trPr>
        <w:tc>
          <w:tcPr>
            <w:tcW w:w="2132" w:type="dxa"/>
            <w:tcBorders>
              <w:top w:val="single" w:sz="4" w:space="0" w:color="000000"/>
              <w:left w:val="single" w:sz="4" w:space="0" w:color="000000"/>
              <w:bottom w:val="single" w:sz="4" w:space="0" w:color="000000"/>
              <w:right w:val="single" w:sz="4" w:space="0" w:color="000000"/>
            </w:tcBorders>
            <w:vAlign w:val="center"/>
          </w:tcPr>
          <w:p w14:paraId="6F778959" w14:textId="77777777" w:rsidR="003D7857" w:rsidRPr="004B2AFA" w:rsidRDefault="007D01C7" w:rsidP="004B2AFA">
            <w:pPr>
              <w:kinsoku w:val="0"/>
              <w:overflowPunct w:val="0"/>
              <w:spacing w:before="100" w:beforeAutospacing="1" w:after="100" w:afterAutospacing="1"/>
              <w:ind w:left="147"/>
              <w:rPr>
                <w:rFonts w:ascii="Times New Roman" w:hAnsi="Times New Roman" w:cs="Times New Roman"/>
                <w:spacing w:val="-1"/>
                <w:sz w:val="24"/>
                <w:szCs w:val="24"/>
              </w:rPr>
            </w:pPr>
            <w:r w:rsidRPr="004B2AFA">
              <w:rPr>
                <w:rFonts w:ascii="Times New Roman" w:hAnsi="Times New Roman" w:cs="Times New Roman"/>
                <w:spacing w:val="-1"/>
                <w:sz w:val="24"/>
                <w:szCs w:val="24"/>
              </w:rPr>
              <w:t>SUK</w:t>
            </w:r>
          </w:p>
        </w:tc>
        <w:tc>
          <w:tcPr>
            <w:tcW w:w="7644" w:type="dxa"/>
            <w:tcBorders>
              <w:top w:val="single" w:sz="4" w:space="0" w:color="000000"/>
              <w:left w:val="single" w:sz="4" w:space="0" w:color="000000"/>
              <w:bottom w:val="single" w:sz="4" w:space="0" w:color="000000"/>
              <w:right w:val="single" w:sz="4" w:space="0" w:color="000000"/>
            </w:tcBorders>
            <w:vAlign w:val="center"/>
          </w:tcPr>
          <w:p w14:paraId="57DD0AE6" w14:textId="77777777" w:rsidR="003D7857" w:rsidRPr="004B2AFA" w:rsidRDefault="007D01C7" w:rsidP="004B2AFA">
            <w:pPr>
              <w:pStyle w:val="Bezproreda"/>
              <w:spacing w:before="100" w:beforeAutospacing="1" w:after="100" w:afterAutospacing="1"/>
              <w:ind w:left="242"/>
              <w:jc w:val="both"/>
              <w:rPr>
                <w:rFonts w:ascii="Times New Roman" w:hAnsi="Times New Roman" w:cs="Times New Roman"/>
                <w:sz w:val="24"/>
                <w:szCs w:val="24"/>
              </w:rPr>
            </w:pPr>
            <w:r w:rsidRPr="004B2AFA">
              <w:rPr>
                <w:rFonts w:ascii="Times New Roman" w:hAnsi="Times New Roman" w:cs="Times New Roman"/>
                <w:sz w:val="24"/>
                <w:szCs w:val="24"/>
              </w:rPr>
              <w:t>Sustav upravljanja i kontrole</w:t>
            </w:r>
            <w:r w:rsidR="007E7668" w:rsidRPr="004B2AFA">
              <w:rPr>
                <w:rFonts w:ascii="Times New Roman" w:hAnsi="Times New Roman" w:cs="Times New Roman"/>
                <w:sz w:val="24"/>
                <w:szCs w:val="24"/>
              </w:rPr>
              <w:t xml:space="preserve"> za provedbu FSEU</w:t>
            </w:r>
          </w:p>
        </w:tc>
      </w:tr>
      <w:tr w:rsidR="007D01C7" w:rsidRPr="004B2AFA" w14:paraId="235D74D5" w14:textId="77777777" w:rsidTr="00A55681">
        <w:trPr>
          <w:trHeight w:hRule="exact" w:val="321"/>
        </w:trPr>
        <w:tc>
          <w:tcPr>
            <w:tcW w:w="2132" w:type="dxa"/>
            <w:tcBorders>
              <w:top w:val="single" w:sz="4" w:space="0" w:color="000000"/>
              <w:left w:val="single" w:sz="4" w:space="0" w:color="000000"/>
              <w:bottom w:val="single" w:sz="4" w:space="0" w:color="000000"/>
              <w:right w:val="single" w:sz="4" w:space="0" w:color="000000"/>
            </w:tcBorders>
            <w:vAlign w:val="center"/>
          </w:tcPr>
          <w:p w14:paraId="26ED5C96" w14:textId="77777777" w:rsidR="007D01C7" w:rsidRPr="004B2AFA" w:rsidRDefault="007D01C7" w:rsidP="004B2AFA">
            <w:pPr>
              <w:kinsoku w:val="0"/>
              <w:overflowPunct w:val="0"/>
              <w:spacing w:before="100" w:beforeAutospacing="1" w:after="100" w:afterAutospacing="1"/>
              <w:ind w:left="147"/>
              <w:rPr>
                <w:rFonts w:ascii="Times New Roman" w:hAnsi="Times New Roman" w:cs="Times New Roman"/>
                <w:spacing w:val="-1"/>
                <w:sz w:val="24"/>
                <w:szCs w:val="24"/>
              </w:rPr>
            </w:pPr>
            <w:r w:rsidRPr="004B2AFA">
              <w:rPr>
                <w:rFonts w:ascii="Times New Roman" w:hAnsi="Times New Roman" w:cs="Times New Roman"/>
                <w:spacing w:val="-1"/>
                <w:sz w:val="24"/>
                <w:szCs w:val="24"/>
              </w:rPr>
              <w:t>OLAF</w:t>
            </w:r>
          </w:p>
        </w:tc>
        <w:tc>
          <w:tcPr>
            <w:tcW w:w="7644" w:type="dxa"/>
            <w:tcBorders>
              <w:top w:val="single" w:sz="4" w:space="0" w:color="000000"/>
              <w:left w:val="single" w:sz="4" w:space="0" w:color="000000"/>
              <w:bottom w:val="single" w:sz="4" w:space="0" w:color="000000"/>
              <w:right w:val="single" w:sz="4" w:space="0" w:color="000000"/>
            </w:tcBorders>
            <w:vAlign w:val="center"/>
          </w:tcPr>
          <w:p w14:paraId="7B05AA26" w14:textId="77777777" w:rsidR="007D01C7" w:rsidRPr="004B2AFA" w:rsidRDefault="007D01C7" w:rsidP="004B2AFA">
            <w:pPr>
              <w:pStyle w:val="t-10-9-kurz-s"/>
              <w:ind w:left="270"/>
              <w:jc w:val="both"/>
              <w:rPr>
                <w:shd w:val="clear" w:color="auto" w:fill="FFFFFF"/>
              </w:rPr>
            </w:pPr>
            <w:r w:rsidRPr="004B2AFA">
              <w:rPr>
                <w:shd w:val="clear" w:color="auto" w:fill="FFFFFF"/>
              </w:rPr>
              <w:t>Europski ured za borbu protiv prijevara</w:t>
            </w:r>
          </w:p>
        </w:tc>
      </w:tr>
      <w:tr w:rsidR="00226BCE" w:rsidRPr="004B2AFA" w14:paraId="401C55A7" w14:textId="77777777" w:rsidTr="00A55681">
        <w:trPr>
          <w:trHeight w:hRule="exact" w:val="321"/>
        </w:trPr>
        <w:tc>
          <w:tcPr>
            <w:tcW w:w="2132" w:type="dxa"/>
            <w:tcBorders>
              <w:top w:val="single" w:sz="4" w:space="0" w:color="000000"/>
              <w:left w:val="single" w:sz="4" w:space="0" w:color="000000"/>
              <w:bottom w:val="single" w:sz="4" w:space="0" w:color="000000"/>
              <w:right w:val="single" w:sz="4" w:space="0" w:color="000000"/>
            </w:tcBorders>
            <w:vAlign w:val="center"/>
          </w:tcPr>
          <w:p w14:paraId="5357E120" w14:textId="77777777" w:rsidR="00226BCE" w:rsidRPr="004B2AFA" w:rsidRDefault="007D01C7" w:rsidP="004B2AFA">
            <w:pPr>
              <w:kinsoku w:val="0"/>
              <w:overflowPunct w:val="0"/>
              <w:spacing w:before="100" w:beforeAutospacing="1" w:after="100" w:afterAutospacing="1"/>
              <w:ind w:left="147"/>
              <w:rPr>
                <w:rFonts w:ascii="Times New Roman" w:hAnsi="Times New Roman" w:cs="Times New Roman"/>
                <w:spacing w:val="-1"/>
                <w:sz w:val="24"/>
                <w:szCs w:val="24"/>
              </w:rPr>
            </w:pPr>
            <w:r w:rsidRPr="004B2AFA">
              <w:rPr>
                <w:rFonts w:ascii="Times New Roman" w:hAnsi="Times New Roman" w:cs="Times New Roman"/>
                <w:spacing w:val="-1"/>
                <w:sz w:val="24"/>
                <w:szCs w:val="24"/>
              </w:rPr>
              <w:t>NN</w:t>
            </w:r>
          </w:p>
        </w:tc>
        <w:tc>
          <w:tcPr>
            <w:tcW w:w="7644" w:type="dxa"/>
            <w:tcBorders>
              <w:top w:val="single" w:sz="4" w:space="0" w:color="000000"/>
              <w:left w:val="single" w:sz="4" w:space="0" w:color="000000"/>
              <w:bottom w:val="single" w:sz="4" w:space="0" w:color="000000"/>
              <w:right w:val="single" w:sz="4" w:space="0" w:color="000000"/>
            </w:tcBorders>
            <w:vAlign w:val="center"/>
          </w:tcPr>
          <w:p w14:paraId="6D6468FB" w14:textId="77777777" w:rsidR="00226BCE" w:rsidRPr="004B2AFA" w:rsidRDefault="007D01C7" w:rsidP="004B2AFA">
            <w:pPr>
              <w:pStyle w:val="t-10-9-kurz-s"/>
              <w:ind w:left="270"/>
              <w:jc w:val="both"/>
              <w:rPr>
                <w:shd w:val="clear" w:color="auto" w:fill="FFFFFF"/>
              </w:rPr>
            </w:pPr>
            <w:r w:rsidRPr="004B2AFA">
              <w:rPr>
                <w:shd w:val="clear" w:color="auto" w:fill="FFFFFF"/>
              </w:rPr>
              <w:t>Narodne novine</w:t>
            </w:r>
          </w:p>
        </w:tc>
      </w:tr>
    </w:tbl>
    <w:p w14:paraId="34362DD8" w14:textId="4A78B83D" w:rsidR="00E2700B" w:rsidRPr="004B2AFA" w:rsidRDefault="00E2700B" w:rsidP="004B2AFA">
      <w:pPr>
        <w:tabs>
          <w:tab w:val="left" w:pos="549"/>
        </w:tabs>
        <w:kinsoku w:val="0"/>
        <w:overflowPunct w:val="0"/>
        <w:spacing w:before="100" w:beforeAutospacing="1" w:after="100" w:afterAutospacing="1"/>
        <w:outlineLvl w:val="0"/>
        <w:rPr>
          <w:rFonts w:ascii="Times New Roman" w:eastAsiaTheme="majorEastAsia" w:hAnsi="Times New Roman" w:cs="Times New Roman"/>
          <w:bCs/>
          <w:sz w:val="24"/>
          <w:szCs w:val="24"/>
        </w:rPr>
      </w:pPr>
      <w:bookmarkStart w:id="149" w:name="_POPIS_KRATICA_(UPUTA:"/>
      <w:bookmarkEnd w:id="149"/>
    </w:p>
    <w:tbl>
      <w:tblPr>
        <w:tblpPr w:leftFromText="180" w:rightFromText="180" w:vertAnchor="text" w:tblpY="1"/>
        <w:tblOverlap w:val="never"/>
        <w:tblW w:w="5394" w:type="pct"/>
        <w:tblCellMar>
          <w:left w:w="0" w:type="dxa"/>
          <w:right w:w="0" w:type="dxa"/>
        </w:tblCellMar>
        <w:tblLook w:val="0000" w:firstRow="0" w:lastRow="0" w:firstColumn="0" w:lastColumn="0" w:noHBand="0" w:noVBand="0"/>
      </w:tblPr>
      <w:tblGrid>
        <w:gridCol w:w="2121"/>
        <w:gridCol w:w="7655"/>
      </w:tblGrid>
      <w:tr w:rsidR="00E321D9" w:rsidRPr="004B2AFA" w14:paraId="62C90162" w14:textId="77777777" w:rsidTr="00AD3666">
        <w:trPr>
          <w:trHeight w:hRule="exact" w:val="1001"/>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1D898E3D" w14:textId="77777777" w:rsidR="00E321D9" w:rsidRPr="004B2AFA" w:rsidRDefault="00E321D9" w:rsidP="004B2AFA">
            <w:pPr>
              <w:spacing w:before="100" w:beforeAutospacing="1" w:after="100" w:afterAutospacing="1"/>
              <w:rPr>
                <w:rFonts w:ascii="Times New Roman" w:hAnsi="Times New Roman" w:cs="Times New Roman"/>
                <w:spacing w:val="-1"/>
                <w:sz w:val="24"/>
                <w:szCs w:val="24"/>
              </w:rPr>
            </w:pPr>
            <w:r w:rsidRPr="004B2AFA">
              <w:rPr>
                <w:rFonts w:ascii="Times New Roman" w:hAnsi="Times New Roman" w:cs="Times New Roman"/>
                <w:spacing w:val="-1"/>
                <w:sz w:val="24"/>
                <w:szCs w:val="24"/>
              </w:rPr>
              <w:t>Akt</w:t>
            </w:r>
          </w:p>
        </w:tc>
        <w:tc>
          <w:tcPr>
            <w:tcW w:w="3915" w:type="pct"/>
            <w:tcBorders>
              <w:top w:val="single" w:sz="4" w:space="0" w:color="000000"/>
              <w:left w:val="single" w:sz="4" w:space="0" w:color="000000"/>
              <w:bottom w:val="single" w:sz="4" w:space="0" w:color="000000"/>
              <w:right w:val="single" w:sz="4" w:space="0" w:color="000000"/>
            </w:tcBorders>
            <w:vAlign w:val="center"/>
          </w:tcPr>
          <w:p w14:paraId="41227AAC" w14:textId="77777777" w:rsidR="00E321D9" w:rsidRPr="004B2AFA" w:rsidRDefault="00E321D9" w:rsidP="007E56FC">
            <w:pPr>
              <w:spacing w:before="100" w:beforeAutospacing="1" w:after="100" w:afterAutospacing="1"/>
              <w:ind w:left="187" w:right="278"/>
              <w:jc w:val="both"/>
              <w:rPr>
                <w:rFonts w:ascii="Times New Roman" w:hAnsi="Times New Roman" w:cs="Times New Roman"/>
                <w:spacing w:val="-1"/>
                <w:sz w:val="24"/>
                <w:szCs w:val="24"/>
              </w:rPr>
            </w:pPr>
            <w:r w:rsidRPr="004B2AFA">
              <w:rPr>
                <w:rFonts w:ascii="Times New Roman" w:hAnsi="Times New Roman" w:cs="Times New Roman"/>
                <w:spacing w:val="-1"/>
                <w:sz w:val="24"/>
                <w:szCs w:val="24"/>
              </w:rPr>
              <w:t>Akt koji je za strane Ugovora pravno obvezujući po svojoj naravi ili po odluci države članice (NKT-a), a temelji se na nacionalnim i/ili EU pravilima ili predstavlja nacionalno i/ili EU pravilo</w:t>
            </w:r>
          </w:p>
        </w:tc>
      </w:tr>
      <w:tr w:rsidR="00E321D9" w:rsidRPr="004B2AFA" w14:paraId="76BEC7F9" w14:textId="77777777" w:rsidTr="00AD3666">
        <w:trPr>
          <w:trHeight w:hRule="exact" w:val="1709"/>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5446F1D4" w14:textId="77777777" w:rsidR="00E321D9" w:rsidRPr="004B2AFA" w:rsidRDefault="00E321D9" w:rsidP="004B2AFA">
            <w:pPr>
              <w:spacing w:before="100" w:beforeAutospacing="1" w:after="100" w:afterAutospacing="1"/>
              <w:rPr>
                <w:rFonts w:ascii="Times New Roman" w:hAnsi="Times New Roman" w:cs="Times New Roman"/>
                <w:spacing w:val="-1"/>
                <w:sz w:val="24"/>
                <w:szCs w:val="24"/>
              </w:rPr>
            </w:pPr>
            <w:r w:rsidRPr="004B2AFA">
              <w:rPr>
                <w:rFonts w:ascii="Times New Roman" w:hAnsi="Times New Roman" w:cs="Times New Roman"/>
                <w:spacing w:val="-1"/>
                <w:sz w:val="24"/>
                <w:szCs w:val="24"/>
              </w:rPr>
              <w:t>Bespovratna financijska sredstva</w:t>
            </w:r>
          </w:p>
        </w:tc>
        <w:tc>
          <w:tcPr>
            <w:tcW w:w="3915" w:type="pct"/>
            <w:tcBorders>
              <w:top w:val="single" w:sz="4" w:space="0" w:color="000000"/>
              <w:left w:val="single" w:sz="4" w:space="0" w:color="000000"/>
              <w:bottom w:val="single" w:sz="4" w:space="0" w:color="000000"/>
              <w:right w:val="single" w:sz="4" w:space="0" w:color="000000"/>
            </w:tcBorders>
            <w:vAlign w:val="center"/>
          </w:tcPr>
          <w:p w14:paraId="40B83B11" w14:textId="77777777" w:rsidR="00E321D9" w:rsidRPr="004B2AFA" w:rsidRDefault="00E321D9" w:rsidP="007E56FC">
            <w:pPr>
              <w:spacing w:before="100" w:beforeAutospacing="1" w:after="100" w:afterAutospacing="1"/>
              <w:ind w:left="187" w:right="278"/>
              <w:jc w:val="both"/>
              <w:rPr>
                <w:rFonts w:ascii="Times New Roman" w:hAnsi="Times New Roman" w:cs="Times New Roman"/>
                <w:spacing w:val="-1"/>
                <w:sz w:val="24"/>
                <w:szCs w:val="24"/>
              </w:rPr>
            </w:pPr>
            <w:r w:rsidRPr="004B2AFA">
              <w:rPr>
                <w:rFonts w:ascii="Times New Roman" w:hAnsi="Times New Roman" w:cs="Times New Roman"/>
                <w:spacing w:val="-1"/>
                <w:sz w:val="24"/>
                <w:szCs w:val="24"/>
              </w:rPr>
              <w:t>Bespovratna financijska sredstva su iznos novca koji se može dodijeliti Korisniku.  Definira se u apsolutnim brojkama i u omjeru u odnosu na ukupne prihvatljive troškove. Izvor bespovratnih sredstava su sredstva FSEU, a mogu biti sredstva državnog proračuna i druga nacionalna sredstva.</w:t>
            </w:r>
          </w:p>
        </w:tc>
      </w:tr>
      <w:tr w:rsidR="00E321D9" w:rsidRPr="004B2AFA" w14:paraId="07ACB6FE" w14:textId="77777777" w:rsidTr="00AD3666">
        <w:trPr>
          <w:trHeight w:hRule="exact" w:val="693"/>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100AA2A2" w14:textId="77777777" w:rsidR="00E321D9" w:rsidRPr="004B2AFA" w:rsidRDefault="00E321D9" w:rsidP="004B2AFA">
            <w:pPr>
              <w:spacing w:before="100" w:beforeAutospacing="1" w:after="100" w:afterAutospacing="1"/>
              <w:rPr>
                <w:rFonts w:ascii="Times New Roman" w:hAnsi="Times New Roman" w:cs="Times New Roman"/>
                <w:spacing w:val="-1"/>
                <w:sz w:val="24"/>
                <w:szCs w:val="24"/>
              </w:rPr>
            </w:pPr>
            <w:r w:rsidRPr="004B2AFA">
              <w:rPr>
                <w:rFonts w:ascii="Times New Roman" w:hAnsi="Times New Roman" w:cs="Times New Roman"/>
                <w:spacing w:val="-1"/>
                <w:sz w:val="24"/>
                <w:szCs w:val="24"/>
              </w:rPr>
              <w:t>Dan</w:t>
            </w:r>
          </w:p>
        </w:tc>
        <w:tc>
          <w:tcPr>
            <w:tcW w:w="3915" w:type="pct"/>
            <w:tcBorders>
              <w:top w:val="single" w:sz="4" w:space="0" w:color="000000"/>
              <w:left w:val="single" w:sz="4" w:space="0" w:color="000000"/>
              <w:bottom w:val="single" w:sz="4" w:space="0" w:color="000000"/>
              <w:right w:val="single" w:sz="4" w:space="0" w:color="000000"/>
            </w:tcBorders>
            <w:vAlign w:val="center"/>
          </w:tcPr>
          <w:p w14:paraId="030DC80B" w14:textId="77777777" w:rsidR="00490E49" w:rsidRDefault="00E321D9" w:rsidP="007E56FC">
            <w:pPr>
              <w:spacing w:after="0" w:line="240" w:lineRule="auto"/>
              <w:ind w:left="187" w:right="278"/>
              <w:jc w:val="both"/>
              <w:rPr>
                <w:rFonts w:ascii="Times New Roman" w:hAnsi="Times New Roman" w:cs="Times New Roman"/>
                <w:spacing w:val="-1"/>
                <w:sz w:val="24"/>
                <w:szCs w:val="24"/>
              </w:rPr>
            </w:pPr>
            <w:r w:rsidRPr="004B2AFA">
              <w:rPr>
                <w:rFonts w:ascii="Times New Roman" w:hAnsi="Times New Roman" w:cs="Times New Roman"/>
                <w:spacing w:val="-1"/>
                <w:sz w:val="24"/>
                <w:szCs w:val="24"/>
              </w:rPr>
              <w:t xml:space="preserve">    Kalendarski dani ako nije drukčije o</w:t>
            </w:r>
            <w:r w:rsidR="00490E49">
              <w:rPr>
                <w:rFonts w:ascii="Times New Roman" w:hAnsi="Times New Roman" w:cs="Times New Roman"/>
                <w:spacing w:val="-1"/>
                <w:sz w:val="24"/>
                <w:szCs w:val="24"/>
              </w:rPr>
              <w:t>dređeno pojedinim odredbama ovih</w:t>
            </w:r>
          </w:p>
          <w:p w14:paraId="42C00166" w14:textId="77777777" w:rsidR="00E321D9" w:rsidRPr="004B2AFA" w:rsidRDefault="004B2AFA" w:rsidP="007E56FC">
            <w:pPr>
              <w:spacing w:after="0" w:line="240" w:lineRule="auto"/>
              <w:ind w:left="187" w:right="278"/>
              <w:jc w:val="both"/>
              <w:rPr>
                <w:rFonts w:ascii="Times New Roman" w:hAnsi="Times New Roman" w:cs="Times New Roman"/>
                <w:spacing w:val="-1"/>
                <w:sz w:val="24"/>
                <w:szCs w:val="24"/>
              </w:rPr>
            </w:pPr>
            <w:r w:rsidRPr="004B2AFA">
              <w:rPr>
                <w:rFonts w:ascii="Times New Roman" w:hAnsi="Times New Roman" w:cs="Times New Roman"/>
                <w:spacing w:val="-1"/>
                <w:sz w:val="24"/>
                <w:szCs w:val="24"/>
              </w:rPr>
              <w:t>Općih</w:t>
            </w:r>
            <w:r w:rsidR="00E321D9" w:rsidRPr="004B2AFA">
              <w:rPr>
                <w:rFonts w:ascii="Times New Roman" w:hAnsi="Times New Roman" w:cs="Times New Roman"/>
                <w:spacing w:val="-1"/>
                <w:sz w:val="24"/>
                <w:szCs w:val="24"/>
              </w:rPr>
              <w:t xml:space="preserve"> uvjeta.</w:t>
            </w:r>
          </w:p>
          <w:p w14:paraId="5B0270C2" w14:textId="77777777" w:rsidR="00E321D9" w:rsidRPr="004B2AFA" w:rsidRDefault="00E321D9" w:rsidP="007E56FC">
            <w:pPr>
              <w:spacing w:before="100" w:beforeAutospacing="1" w:after="100" w:afterAutospacing="1"/>
              <w:ind w:left="187" w:right="278"/>
              <w:jc w:val="both"/>
              <w:rPr>
                <w:rFonts w:ascii="Times New Roman" w:hAnsi="Times New Roman" w:cs="Times New Roman"/>
                <w:spacing w:val="-1"/>
                <w:sz w:val="24"/>
                <w:szCs w:val="24"/>
              </w:rPr>
            </w:pPr>
          </w:p>
        </w:tc>
      </w:tr>
      <w:tr w:rsidR="00E321D9" w:rsidRPr="004B2AFA" w:rsidDel="00AE3AA1" w14:paraId="0F8E195F" w14:textId="77777777" w:rsidTr="00AD3666">
        <w:trPr>
          <w:trHeight w:hRule="exact" w:val="2255"/>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07F4F310" w14:textId="77777777" w:rsidR="00E321D9" w:rsidRPr="004B2AFA" w:rsidDel="00AE3AA1" w:rsidRDefault="00E321D9" w:rsidP="004B2AFA">
            <w:pPr>
              <w:spacing w:before="100" w:beforeAutospacing="1" w:after="100" w:afterAutospacing="1"/>
              <w:rPr>
                <w:rFonts w:ascii="Times New Roman" w:hAnsi="Times New Roman" w:cs="Times New Roman"/>
                <w:spacing w:val="-1"/>
                <w:sz w:val="24"/>
                <w:szCs w:val="24"/>
              </w:rPr>
            </w:pPr>
            <w:r w:rsidRPr="004B2AFA">
              <w:rPr>
                <w:rFonts w:ascii="Times New Roman" w:eastAsia="Calibri" w:hAnsi="Times New Roman" w:cs="Times New Roman"/>
                <w:sz w:val="24"/>
                <w:szCs w:val="24"/>
                <w:lang w:eastAsia="hr-HR"/>
              </w:rPr>
              <w:t>Europski ured za borbu protiv prijevara (OLAF)</w:t>
            </w:r>
          </w:p>
        </w:tc>
        <w:tc>
          <w:tcPr>
            <w:tcW w:w="3915" w:type="pct"/>
            <w:tcBorders>
              <w:top w:val="single" w:sz="4" w:space="0" w:color="000000"/>
              <w:left w:val="single" w:sz="4" w:space="0" w:color="000000"/>
              <w:bottom w:val="single" w:sz="4" w:space="0" w:color="000000"/>
              <w:right w:val="single" w:sz="4" w:space="0" w:color="000000"/>
            </w:tcBorders>
            <w:vAlign w:val="center"/>
          </w:tcPr>
          <w:p w14:paraId="5B1D568C" w14:textId="77777777" w:rsidR="00E321D9" w:rsidRPr="004B2AFA" w:rsidDel="00AE3AA1" w:rsidRDefault="00E321D9" w:rsidP="007E56FC">
            <w:pPr>
              <w:spacing w:before="100" w:beforeAutospacing="1" w:after="100" w:afterAutospacing="1"/>
              <w:ind w:left="187" w:right="278"/>
              <w:jc w:val="both"/>
              <w:rPr>
                <w:rFonts w:ascii="Times New Roman" w:hAnsi="Times New Roman" w:cs="Times New Roman"/>
                <w:spacing w:val="-1"/>
                <w:sz w:val="24"/>
                <w:szCs w:val="24"/>
              </w:rPr>
            </w:pPr>
            <w:r w:rsidRPr="004B2AFA">
              <w:rPr>
                <w:rFonts w:ascii="Times New Roman" w:hAnsi="Times New Roman" w:cs="Times New Roman"/>
                <w:spacing w:val="-1"/>
                <w:sz w:val="24"/>
                <w:szCs w:val="24"/>
              </w:rPr>
              <w:t>Tijelo koje je osnovala Europska komisija. Štiti financijske interese Europske unije (EU) istražujući prijevare, korupciju i druge nezakonite aktivnosti, otkriva i istražuje ozbiljna pitanja koja se odnose na izvršavanje službenih dužnosti članova i osoblja u europskim institucijama i tijelima što bi moglo dovesti do disciplinskih ili kaznenih postupaka, podržava institucije EU-a, posebice Europsku komisiju, u razvoju i provedbi zakonodavstva i politike borbe protiv prijevara.</w:t>
            </w:r>
          </w:p>
        </w:tc>
      </w:tr>
      <w:tr w:rsidR="00E321D9" w:rsidRPr="004B2AFA" w14:paraId="15A05325" w14:textId="77777777" w:rsidTr="00AD3666">
        <w:trPr>
          <w:trHeight w:hRule="exact" w:val="457"/>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59700330"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hAnsi="Times New Roman" w:cs="Times New Roman"/>
                <w:spacing w:val="-1"/>
                <w:sz w:val="24"/>
                <w:szCs w:val="24"/>
              </w:rPr>
              <w:t>Izdatak (trošak)</w:t>
            </w:r>
          </w:p>
        </w:tc>
        <w:tc>
          <w:tcPr>
            <w:tcW w:w="3915" w:type="pct"/>
            <w:tcBorders>
              <w:top w:val="single" w:sz="4" w:space="0" w:color="000000"/>
              <w:left w:val="single" w:sz="4" w:space="0" w:color="000000"/>
              <w:bottom w:val="single" w:sz="4" w:space="0" w:color="000000"/>
              <w:right w:val="single" w:sz="4" w:space="0" w:color="000000"/>
            </w:tcBorders>
            <w:vAlign w:val="center"/>
          </w:tcPr>
          <w:p w14:paraId="393732B0"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lang w:eastAsia="hr-HR"/>
              </w:rPr>
            </w:pPr>
            <w:r w:rsidRPr="004B2AFA">
              <w:rPr>
                <w:rFonts w:ascii="Times New Roman" w:hAnsi="Times New Roman" w:cs="Times New Roman"/>
                <w:sz w:val="24"/>
                <w:szCs w:val="24"/>
                <w:shd w:val="clear" w:color="auto" w:fill="FFFFFF"/>
              </w:rPr>
              <w:t>Izdatak je trošak koji je plaćen iz sredstava Korisnika ili Prijavitelja.</w:t>
            </w:r>
          </w:p>
        </w:tc>
      </w:tr>
      <w:tr w:rsidR="00E321D9" w:rsidRPr="004B2AFA" w14:paraId="451A1979" w14:textId="77777777" w:rsidTr="00733075">
        <w:trPr>
          <w:trHeight w:hRule="exact" w:val="956"/>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42A277AD"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hAnsi="Times New Roman" w:cs="Times New Roman"/>
                <w:sz w:val="24"/>
                <w:szCs w:val="24"/>
              </w:rPr>
              <w:t xml:space="preserve">Izjava o </w:t>
            </w:r>
            <w:r w:rsidR="004924FE" w:rsidRPr="004B2AFA">
              <w:rPr>
                <w:rFonts w:ascii="Times New Roman" w:hAnsi="Times New Roman" w:cs="Times New Roman"/>
                <w:sz w:val="24"/>
                <w:szCs w:val="24"/>
              </w:rPr>
              <w:t>imenovanju</w:t>
            </w:r>
            <w:r w:rsidRPr="004B2AFA">
              <w:rPr>
                <w:rFonts w:ascii="Times New Roman" w:hAnsi="Times New Roman" w:cs="Times New Roman"/>
                <w:sz w:val="24"/>
                <w:szCs w:val="24"/>
              </w:rPr>
              <w:t xml:space="preserve"> voditelja </w:t>
            </w:r>
            <w:r w:rsidR="007F23B1" w:rsidRPr="004B2AFA">
              <w:rPr>
                <w:rFonts w:ascii="Times New Roman" w:hAnsi="Times New Roman" w:cs="Times New Roman"/>
                <w:sz w:val="24"/>
                <w:szCs w:val="24"/>
              </w:rPr>
              <w:t>operacije</w:t>
            </w:r>
          </w:p>
        </w:tc>
        <w:tc>
          <w:tcPr>
            <w:tcW w:w="39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6DD5FB64" w14:textId="220B9F7F" w:rsidR="00E321D9" w:rsidRPr="000E288F" w:rsidRDefault="00E321D9" w:rsidP="000E288F">
            <w:pPr>
              <w:spacing w:before="100" w:beforeAutospacing="1" w:after="100" w:afterAutospacing="1"/>
              <w:ind w:left="187" w:right="278"/>
              <w:jc w:val="both"/>
              <w:rPr>
                <w:rFonts w:ascii="Times New Roman" w:eastAsia="Times New Roman" w:hAnsi="Times New Roman" w:cs="Times New Roman"/>
                <w:sz w:val="24"/>
                <w:szCs w:val="24"/>
                <w:lang w:eastAsia="hr-HR"/>
              </w:rPr>
            </w:pPr>
            <w:r w:rsidRPr="000E288F">
              <w:rPr>
                <w:rFonts w:ascii="Times New Roman" w:hAnsi="Times New Roman" w:cs="Times New Roman"/>
                <w:sz w:val="24"/>
                <w:szCs w:val="24"/>
              </w:rPr>
              <w:t xml:space="preserve">Izjava o </w:t>
            </w:r>
            <w:r w:rsidR="004924FE" w:rsidRPr="000E288F">
              <w:rPr>
                <w:rFonts w:ascii="Times New Roman" w:hAnsi="Times New Roman" w:cs="Times New Roman"/>
                <w:sz w:val="24"/>
                <w:szCs w:val="24"/>
              </w:rPr>
              <w:t>imenovanju</w:t>
            </w:r>
            <w:r w:rsidRPr="000E288F">
              <w:rPr>
                <w:rFonts w:ascii="Times New Roman" w:hAnsi="Times New Roman" w:cs="Times New Roman"/>
                <w:sz w:val="24"/>
                <w:szCs w:val="24"/>
              </w:rPr>
              <w:t xml:space="preserve"> voditelja </w:t>
            </w:r>
            <w:r w:rsidR="007F23B1" w:rsidRPr="000E288F">
              <w:rPr>
                <w:rFonts w:ascii="Times New Roman" w:hAnsi="Times New Roman" w:cs="Times New Roman"/>
                <w:sz w:val="24"/>
                <w:szCs w:val="24"/>
              </w:rPr>
              <w:t>operacije</w:t>
            </w:r>
            <w:r w:rsidRPr="000E288F">
              <w:rPr>
                <w:rFonts w:ascii="Times New Roman" w:hAnsi="Times New Roman" w:cs="Times New Roman"/>
                <w:sz w:val="24"/>
                <w:szCs w:val="24"/>
              </w:rPr>
              <w:t xml:space="preserve"> je izjava u kojoj Prijavitelj imenuje odgovornu operativnu osobu za prijavu i provedbu </w:t>
            </w:r>
            <w:r w:rsidR="00BE4619" w:rsidRPr="000E288F">
              <w:rPr>
                <w:rFonts w:ascii="Times New Roman" w:hAnsi="Times New Roman" w:cs="Times New Roman"/>
                <w:sz w:val="24"/>
                <w:szCs w:val="24"/>
              </w:rPr>
              <w:t>operacije</w:t>
            </w:r>
            <w:r w:rsidRPr="000E288F">
              <w:rPr>
                <w:rFonts w:ascii="Times New Roman" w:hAnsi="Times New Roman" w:cs="Times New Roman"/>
                <w:sz w:val="24"/>
                <w:szCs w:val="24"/>
              </w:rPr>
              <w:t>.</w:t>
            </w:r>
          </w:p>
        </w:tc>
      </w:tr>
      <w:tr w:rsidR="00E321D9" w:rsidRPr="004B2AFA" w14:paraId="247FA82C" w14:textId="77777777" w:rsidTr="00733075">
        <w:trPr>
          <w:trHeight w:hRule="exact" w:val="1581"/>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15501166"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Korisnik</w:t>
            </w:r>
          </w:p>
        </w:tc>
        <w:tc>
          <w:tcPr>
            <w:tcW w:w="3915" w:type="pct"/>
            <w:tcBorders>
              <w:top w:val="single" w:sz="4" w:space="0" w:color="000000"/>
              <w:left w:val="single" w:sz="4" w:space="0" w:color="000000"/>
              <w:bottom w:val="single" w:sz="4" w:space="0" w:color="000000"/>
              <w:right w:val="single" w:sz="4" w:space="0" w:color="000000"/>
            </w:tcBorders>
            <w:shd w:val="clear" w:color="auto" w:fill="auto"/>
            <w:vAlign w:val="center"/>
          </w:tcPr>
          <w:p w14:paraId="3BB832BF" w14:textId="04BEAD51" w:rsidR="00E321D9" w:rsidRPr="000E288F" w:rsidRDefault="00E321D9" w:rsidP="000E288F">
            <w:pPr>
              <w:spacing w:before="100" w:beforeAutospacing="1" w:after="100" w:afterAutospacing="1"/>
              <w:ind w:left="187" w:right="278"/>
              <w:jc w:val="both"/>
              <w:rPr>
                <w:rFonts w:ascii="Times New Roman" w:eastAsia="Times New Roman" w:hAnsi="Times New Roman" w:cs="Times New Roman"/>
                <w:sz w:val="24"/>
                <w:szCs w:val="24"/>
              </w:rPr>
            </w:pPr>
            <w:r w:rsidRPr="000E288F">
              <w:rPr>
                <w:rFonts w:ascii="Times New Roman" w:eastAsia="Times New Roman" w:hAnsi="Times New Roman" w:cs="Times New Roman"/>
                <w:sz w:val="24"/>
                <w:szCs w:val="24"/>
              </w:rPr>
              <w:t xml:space="preserve">Korisnik je uspješan prijavitelj s kojim se potpisuje Ugovor o dodjeli bespovratnih financijskih sredstava. Izravno je odgovoran za početak, upravljanje, provedbu i rezultate </w:t>
            </w:r>
            <w:r w:rsidR="00BE4619" w:rsidRPr="000E288F">
              <w:rPr>
                <w:rFonts w:ascii="Times New Roman" w:eastAsia="Times New Roman" w:hAnsi="Times New Roman" w:cs="Times New Roman"/>
                <w:sz w:val="24"/>
                <w:szCs w:val="24"/>
              </w:rPr>
              <w:t>operacije</w:t>
            </w:r>
            <w:r w:rsidRPr="000E288F">
              <w:rPr>
                <w:rFonts w:ascii="Times New Roman" w:eastAsia="Times New Roman" w:hAnsi="Times New Roman" w:cs="Times New Roman"/>
                <w:sz w:val="24"/>
                <w:szCs w:val="24"/>
              </w:rPr>
              <w:t xml:space="preserve">. </w:t>
            </w:r>
          </w:p>
        </w:tc>
      </w:tr>
      <w:tr w:rsidR="00E321D9" w:rsidRPr="004B2AFA" w14:paraId="5EAB691D" w14:textId="77777777" w:rsidTr="00E255C2">
        <w:trPr>
          <w:trHeight w:hRule="exact" w:val="3382"/>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50637135"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Nabava</w:t>
            </w:r>
          </w:p>
        </w:tc>
        <w:tc>
          <w:tcPr>
            <w:tcW w:w="3915" w:type="pct"/>
            <w:tcBorders>
              <w:top w:val="single" w:sz="4" w:space="0" w:color="000000"/>
              <w:left w:val="single" w:sz="4" w:space="0" w:color="000000"/>
              <w:bottom w:val="single" w:sz="4" w:space="0" w:color="000000"/>
              <w:right w:val="single" w:sz="4" w:space="0" w:color="000000"/>
            </w:tcBorders>
            <w:vAlign w:val="center"/>
          </w:tcPr>
          <w:p w14:paraId="11FAD433"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Nabava radova, robe i/ili usluga za potrebe operacije koja je predmet Ugovora, a provodi se u skladu s odredbama Zakona o javnoj nabavi ili po Pravilima o provedbi postupaka nabava za neobveznike Zakona o javnoj nabavi (NOJN), koja su, ako je primjenjivo, sastavni dio Ugovora.</w:t>
            </w:r>
          </w:p>
        </w:tc>
      </w:tr>
      <w:tr w:rsidR="00E321D9" w:rsidRPr="004B2AFA" w14:paraId="3164A31B" w14:textId="77777777" w:rsidTr="00E255C2">
        <w:trPr>
          <w:trHeight w:hRule="exact" w:val="2274"/>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70EC6D67"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Calibri" w:hAnsi="Times New Roman" w:cs="Times New Roman"/>
                <w:sz w:val="24"/>
                <w:szCs w:val="24"/>
                <w:lang w:eastAsia="hr-HR"/>
              </w:rPr>
              <w:t>Nacionalno koordinacijsko tijelo (NKT)</w:t>
            </w:r>
          </w:p>
        </w:tc>
        <w:tc>
          <w:tcPr>
            <w:tcW w:w="3915" w:type="pct"/>
            <w:tcBorders>
              <w:top w:val="single" w:sz="4" w:space="0" w:color="000000"/>
              <w:left w:val="single" w:sz="4" w:space="0" w:color="000000"/>
              <w:bottom w:val="single" w:sz="4" w:space="0" w:color="000000"/>
              <w:right w:val="single" w:sz="4" w:space="0" w:color="000000"/>
            </w:tcBorders>
            <w:vAlign w:val="center"/>
          </w:tcPr>
          <w:p w14:paraId="392DE987"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Tijelo iz Odluke o načinu raspodjele bespovratnih financijskih sredstava iz Fonda solidarnosti Europske unije odobrenih za financiranje sanacije šteta od potresa na području Grada Zagreba, Krapinsko-zagorske županije i Zagrebačke županije, te o imenovanju i određivanju zaduženja nacionalnog koordinacijskog tijela, tijela odgovornih za provedbu financijskog doprinosa i neovisnog revizorskog tijela (Narodne novine, br. 125/20, u daljnjem tekstu: Odluka VRH).</w:t>
            </w:r>
          </w:p>
        </w:tc>
      </w:tr>
      <w:tr w:rsidR="00E321D9" w:rsidRPr="004B2AFA" w14:paraId="61042F72" w14:textId="77777777" w:rsidTr="00733075">
        <w:trPr>
          <w:trHeight w:hRule="exact" w:val="2407"/>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7CD20C16" w14:textId="77777777" w:rsidR="00E321D9" w:rsidRPr="004B2AFA" w:rsidRDefault="00E321D9" w:rsidP="004B2AFA">
            <w:pPr>
              <w:spacing w:before="100" w:beforeAutospacing="1" w:after="100" w:afterAutospacing="1"/>
              <w:rPr>
                <w:rFonts w:ascii="Times New Roman" w:eastAsia="Calibri" w:hAnsi="Times New Roman" w:cs="Times New Roman"/>
                <w:sz w:val="24"/>
                <w:szCs w:val="24"/>
                <w:lang w:eastAsia="hr-HR"/>
              </w:rPr>
            </w:pPr>
            <w:r w:rsidRPr="004B2AFA">
              <w:rPr>
                <w:rFonts w:ascii="Times New Roman" w:eastAsia="Calibri" w:hAnsi="Times New Roman" w:cs="Times New Roman"/>
                <w:sz w:val="24"/>
                <w:szCs w:val="24"/>
                <w:lang w:eastAsia="hr-HR"/>
              </w:rPr>
              <w:t>Nepredvidiva okolnost</w:t>
            </w:r>
          </w:p>
        </w:tc>
        <w:tc>
          <w:tcPr>
            <w:tcW w:w="3915" w:type="pct"/>
            <w:tcBorders>
              <w:top w:val="single" w:sz="4" w:space="0" w:color="000000"/>
              <w:left w:val="single" w:sz="4" w:space="0" w:color="000000"/>
              <w:bottom w:val="single" w:sz="4" w:space="0" w:color="000000"/>
              <w:right w:val="single" w:sz="4" w:space="0" w:color="000000"/>
            </w:tcBorders>
            <w:vAlign w:val="center"/>
          </w:tcPr>
          <w:p w14:paraId="21269A8F"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Objektivna okolnost koja se nije mogla predvidjeti i otkloniti, a  nastala je prije isteka roka za ispunjenje obveze, pri čemu je za jednu Ugovornu stranu ispunjenje obveze postalo pretjerano otežano, odnosno okolnost koja ima učinak na ispunjenje obveze. Nepredvidiva okolnost koja je izvan kontrole dotičnog subjekta, čije se posljedice nisu mogle izbjeći i otkloniti, te se radi o objektivnoj nemogućnosti ispunjenja obveze predstavlja višu silu.</w:t>
            </w:r>
          </w:p>
        </w:tc>
      </w:tr>
      <w:tr w:rsidR="00E321D9" w:rsidRPr="004B2AFA" w14:paraId="5AC2F0A3" w14:textId="77777777" w:rsidTr="00AD3666">
        <w:trPr>
          <w:trHeight w:hRule="exact" w:val="2133"/>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789D1DE6"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Načela ekonomičnosti, učinkovitosti i djelotvornosti</w:t>
            </w:r>
          </w:p>
        </w:tc>
        <w:tc>
          <w:tcPr>
            <w:tcW w:w="3915" w:type="pct"/>
            <w:tcBorders>
              <w:top w:val="single" w:sz="4" w:space="0" w:color="000000"/>
              <w:left w:val="single" w:sz="4" w:space="0" w:color="000000"/>
              <w:bottom w:val="single" w:sz="4" w:space="0" w:color="000000"/>
              <w:right w:val="single" w:sz="4" w:space="0" w:color="000000"/>
            </w:tcBorders>
            <w:vAlign w:val="center"/>
          </w:tcPr>
          <w:p w14:paraId="3E90F990"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Načelo ekonomičnosti zahtijeva da resursi koje koristi institucija u svrhu obavljanja svog poslovanja budu dostupni na vrijeme, u odgovarajućoj količini i rezultatima i po najboljoj cijeni. Načelo učinkovitosti bavi se najboljim odnosom između uloženih resursa i dobivenih rezultata. Načelo djelotvornosti bavi se postizanjem određenih postavljenih ciljeva i ostvarivanjem željenih rezultata.</w:t>
            </w:r>
          </w:p>
        </w:tc>
      </w:tr>
      <w:tr w:rsidR="00E321D9" w:rsidRPr="004B2AFA" w14:paraId="3C3F87DC" w14:textId="77777777" w:rsidTr="00AD3666">
        <w:trPr>
          <w:trHeight w:hRule="exact" w:val="2545"/>
          <w:tblHeader/>
        </w:trPr>
        <w:tc>
          <w:tcPr>
            <w:tcW w:w="1085" w:type="pct"/>
            <w:tcBorders>
              <w:top w:val="single" w:sz="4" w:space="0" w:color="auto"/>
              <w:left w:val="single" w:sz="4" w:space="0" w:color="auto"/>
              <w:bottom w:val="single" w:sz="4" w:space="0" w:color="auto"/>
              <w:right w:val="single" w:sz="4" w:space="0" w:color="auto"/>
            </w:tcBorders>
            <w:vAlign w:val="center"/>
          </w:tcPr>
          <w:p w14:paraId="03968991"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Održivi razvoj</w:t>
            </w:r>
          </w:p>
        </w:tc>
        <w:tc>
          <w:tcPr>
            <w:tcW w:w="3915" w:type="pct"/>
            <w:tcBorders>
              <w:top w:val="single" w:sz="4" w:space="0" w:color="auto"/>
              <w:left w:val="single" w:sz="4" w:space="0" w:color="auto"/>
              <w:bottom w:val="single" w:sz="4" w:space="0" w:color="auto"/>
              <w:right w:val="single" w:sz="4" w:space="0" w:color="auto"/>
            </w:tcBorders>
            <w:vAlign w:val="center"/>
          </w:tcPr>
          <w:p w14:paraId="412825D1"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 xml:space="preserve">Održivi razvoj znači da bi trebalo udovoljiti potrebama sadašnje generacije, a da se pritom ne ugrozi sposobnost budućih generacija da udovolje svojim vlastitim potrebama. To je cilj Europske unije utvrđen u Ugovoru, koji regulira sve politike i aktivnosti Unije. Odnosi se na očuvanje kapaciteta planeta Zemlje da podupre život u svoj svojoj raznolikosti. Ima za cilj neprekidno poboljšanje kvalitete života i dobrobiti planeta Zemlje za sadašnje i buduće </w:t>
            </w:r>
            <w:r w:rsidRPr="004B2AFA">
              <w:rPr>
                <w:rFonts w:ascii="Times New Roman" w:hAnsi="Times New Roman" w:cs="Times New Roman"/>
                <w:sz w:val="24"/>
                <w:szCs w:val="24"/>
              </w:rPr>
              <w:t xml:space="preserve"> generacije.</w:t>
            </w:r>
            <w:r w:rsidRPr="004B2AFA">
              <w:rPr>
                <w:rStyle w:val="Referencafusnote"/>
                <w:rFonts w:ascii="Times New Roman" w:hAnsi="Times New Roman" w:cs="Times New Roman"/>
                <w:sz w:val="24"/>
                <w:szCs w:val="24"/>
              </w:rPr>
              <w:footnoteReference w:id="6"/>
            </w:r>
          </w:p>
        </w:tc>
      </w:tr>
      <w:tr w:rsidR="00E321D9" w:rsidRPr="004B2AFA" w14:paraId="03450303" w14:textId="77777777" w:rsidTr="00AD3666">
        <w:trPr>
          <w:trHeight w:hRule="exact" w:val="954"/>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6C4BE0F4"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Operacija</w:t>
            </w:r>
          </w:p>
        </w:tc>
        <w:tc>
          <w:tcPr>
            <w:tcW w:w="3915" w:type="pct"/>
            <w:tcBorders>
              <w:top w:val="single" w:sz="4" w:space="0" w:color="000000"/>
              <w:left w:val="single" w:sz="4" w:space="0" w:color="000000"/>
              <w:bottom w:val="single" w:sz="4" w:space="0" w:color="000000"/>
              <w:right w:val="single" w:sz="4" w:space="0" w:color="000000"/>
            </w:tcBorders>
            <w:vAlign w:val="center"/>
          </w:tcPr>
          <w:p w14:paraId="3601EF45"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Operacija</w:t>
            </w:r>
            <w:r w:rsidRPr="004B2AFA">
              <w:rPr>
                <w:rFonts w:ascii="Times New Roman" w:hAnsi="Times New Roman" w:cs="Times New Roman"/>
                <w:sz w:val="24"/>
                <w:szCs w:val="24"/>
              </w:rPr>
              <w:t xml:space="preserve"> </w:t>
            </w:r>
            <w:r w:rsidRPr="004B2AFA">
              <w:rPr>
                <w:rFonts w:ascii="Times New Roman" w:eastAsia="Times New Roman" w:hAnsi="Times New Roman" w:cs="Times New Roman"/>
                <w:sz w:val="24"/>
                <w:szCs w:val="24"/>
              </w:rPr>
              <w:t>znači projekt, ugovor, akciju ili grupu projekata koje za financiranje odabire TOPFD, koja se smatra prihvatljivom za doprinos iz FSEU.</w:t>
            </w:r>
          </w:p>
        </w:tc>
      </w:tr>
      <w:tr w:rsidR="00E321D9" w:rsidRPr="004B2AFA" w14:paraId="7526DAFF" w14:textId="77777777" w:rsidTr="00AD3666">
        <w:trPr>
          <w:trHeight w:hRule="exact" w:val="1280"/>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09912E82"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Otvoreni poziv na dostavu projektnih prijedloga</w:t>
            </w:r>
          </w:p>
        </w:tc>
        <w:tc>
          <w:tcPr>
            <w:tcW w:w="3915" w:type="pct"/>
            <w:tcBorders>
              <w:top w:val="single" w:sz="4" w:space="0" w:color="000000"/>
              <w:left w:val="single" w:sz="4" w:space="0" w:color="000000"/>
              <w:bottom w:val="single" w:sz="4" w:space="0" w:color="000000"/>
              <w:right w:val="single" w:sz="4" w:space="0" w:color="000000"/>
            </w:tcBorders>
            <w:vAlign w:val="center"/>
          </w:tcPr>
          <w:p w14:paraId="21B1EF59"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Otvoreni postupak na dostavu projektnih prijedloga je vrsta postupka dodjele bespovratnih financijskih sredstava u koje se poziv na dostavu projektnih prijedloga pokreće javno, ciljajući na što veći broj potencijalnih prijavitelja.</w:t>
            </w:r>
          </w:p>
          <w:p w14:paraId="4237E3B1"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p>
        </w:tc>
      </w:tr>
      <w:tr w:rsidR="00E321D9" w:rsidRPr="004B2AFA" w14:paraId="1BACE6C5" w14:textId="77777777" w:rsidTr="00AD3666">
        <w:trPr>
          <w:trHeight w:hRule="exact" w:val="986"/>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6EAC5B20"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Pismeno/podnesak</w:t>
            </w:r>
          </w:p>
        </w:tc>
        <w:tc>
          <w:tcPr>
            <w:tcW w:w="3915" w:type="pct"/>
            <w:tcBorders>
              <w:top w:val="single" w:sz="4" w:space="0" w:color="000000"/>
              <w:left w:val="single" w:sz="4" w:space="0" w:color="000000"/>
              <w:bottom w:val="single" w:sz="4" w:space="0" w:color="000000"/>
              <w:right w:val="single" w:sz="4" w:space="0" w:color="000000"/>
            </w:tcBorders>
            <w:vAlign w:val="center"/>
          </w:tcPr>
          <w:p w14:paraId="6530C971"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Pisani oblik komunikacije između strana Ugovora u koji su uključeni primjerice zahtjevi, prijedlozi, ispunjeni obrasci, prijave, molbe, pritužbe, obavijesti</w:t>
            </w:r>
          </w:p>
        </w:tc>
      </w:tr>
      <w:tr w:rsidR="00E321D9" w:rsidRPr="004B2AFA" w14:paraId="0B4B6460" w14:textId="77777777" w:rsidTr="00AD3666">
        <w:trPr>
          <w:trHeight w:hRule="exact" w:val="986"/>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531DCA90"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Prijavitelj</w:t>
            </w:r>
          </w:p>
        </w:tc>
        <w:tc>
          <w:tcPr>
            <w:tcW w:w="3915" w:type="pct"/>
            <w:tcBorders>
              <w:top w:val="single" w:sz="4" w:space="0" w:color="000000"/>
              <w:left w:val="single" w:sz="4" w:space="0" w:color="000000"/>
              <w:bottom w:val="single" w:sz="4" w:space="0" w:color="000000"/>
              <w:right w:val="single" w:sz="4" w:space="0" w:color="000000"/>
            </w:tcBorders>
            <w:vAlign w:val="center"/>
          </w:tcPr>
          <w:p w14:paraId="38F0DC97"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Osoba koja podnosi projektni prijedlog.</w:t>
            </w:r>
          </w:p>
        </w:tc>
      </w:tr>
      <w:tr w:rsidR="00E321D9" w:rsidRPr="004B2AFA" w14:paraId="0D5996CB" w14:textId="77777777" w:rsidTr="00AD3666">
        <w:trPr>
          <w:trHeight w:hRule="exact" w:val="6241"/>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66567058"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Prijevara</w:t>
            </w:r>
          </w:p>
        </w:tc>
        <w:tc>
          <w:tcPr>
            <w:tcW w:w="3915" w:type="pct"/>
            <w:tcBorders>
              <w:top w:val="single" w:sz="4" w:space="0" w:color="000000"/>
              <w:left w:val="single" w:sz="4" w:space="0" w:color="000000"/>
              <w:bottom w:val="single" w:sz="4" w:space="0" w:color="000000"/>
              <w:right w:val="single" w:sz="4" w:space="0" w:color="000000"/>
            </w:tcBorders>
            <w:vAlign w:val="center"/>
          </w:tcPr>
          <w:p w14:paraId="1D20C606"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Pojam koji se koristi za opisivanje spektra ponašanja u svrhu ostvarivanja osobne koristi, koristi za povezanu osobu ili treću stranu ili prouzročenja gubitka za trećega. Prijevara nema samo potencijalni štetni financijski učinak, već može naštetiti i ugledu tijela sustava upravljanja i kontrole (SUK) koja su odgovorna za upravljanje sredstvima na učinkovit način. Pod terminom „prijevara“ (eng. Fraud) ne podrazumijevaju se samo postupanja koja imaju elemente kaznenog djela Prijevare i kaznenog djela Prijevare u gospodarskom poslovanju u skladu s nacionalnim pravilima kaznenog prava, već se može raditi o takvu postupanju ili propuštanju postupanja koje ima elemente bilo kojeg drugog kaznenog djela, u skladu s tim pravilima. U pogledu troškova/izdataka (zaštite financijskih interesa EU) predstavlja i svako namjerno postupanje ili propuštanje postupanja koje je povezano s uporabom ili prezentiranjem netočnih, nepotpunih ili lažnih izjava, koje za posljedicu ima pronevjeru ili protuzakonito zadržavanje sredstava općeg proračuna Unije ili proračuna kojim upravlja ili kojim se upravlja u ime Unije, neotkrivanje informacija (ako navedeno dovodi do povrede specifičnih obveza), s prethodno navedenim učinkom te zloupotreba sredstava (u svrhe drugačije od onih za koju su prvotno navedena sredstva i dodijeljena).</w:t>
            </w:r>
          </w:p>
        </w:tc>
      </w:tr>
      <w:tr w:rsidR="00E321D9" w:rsidRPr="004B2AFA" w14:paraId="54976AD7" w14:textId="77777777" w:rsidTr="00AD3666">
        <w:trPr>
          <w:trHeight w:hRule="exact" w:val="709"/>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40FAAF94"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Razdoblje izvršenja ugovora</w:t>
            </w:r>
          </w:p>
        </w:tc>
        <w:tc>
          <w:tcPr>
            <w:tcW w:w="3915" w:type="pct"/>
            <w:tcBorders>
              <w:top w:val="single" w:sz="4" w:space="0" w:color="000000"/>
              <w:left w:val="single" w:sz="4" w:space="0" w:color="000000"/>
              <w:bottom w:val="single" w:sz="4" w:space="0" w:color="000000"/>
              <w:right w:val="single" w:sz="4" w:space="0" w:color="000000"/>
            </w:tcBorders>
            <w:vAlign w:val="center"/>
          </w:tcPr>
          <w:p w14:paraId="6C2EA5B1"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Razdoblje od stupanja Ugovora na snagu do izvršenja svih prava i obveza sukladno Ugovoru.</w:t>
            </w:r>
          </w:p>
        </w:tc>
      </w:tr>
      <w:tr w:rsidR="00E321D9" w:rsidRPr="004B2AFA" w14:paraId="0CFE3AA3" w14:textId="77777777" w:rsidTr="00AD3666">
        <w:trPr>
          <w:trHeight w:hRule="exact" w:val="995"/>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4FEA978A"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Razdoblje prihvatljivosti troškova</w:t>
            </w:r>
          </w:p>
        </w:tc>
        <w:tc>
          <w:tcPr>
            <w:tcW w:w="3915" w:type="pct"/>
            <w:tcBorders>
              <w:top w:val="single" w:sz="4" w:space="0" w:color="000000"/>
              <w:left w:val="single" w:sz="4" w:space="0" w:color="000000"/>
              <w:bottom w:val="single" w:sz="4" w:space="0" w:color="000000"/>
              <w:right w:val="single" w:sz="4" w:space="0" w:color="000000"/>
            </w:tcBorders>
            <w:vAlign w:val="center"/>
          </w:tcPr>
          <w:p w14:paraId="75C47660"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 xml:space="preserve">Razdoblje </w:t>
            </w:r>
            <w:r w:rsidRPr="004B2AFA">
              <w:rPr>
                <w:rFonts w:ascii="Times New Roman" w:hAnsi="Times New Roman" w:cs="Times New Roman"/>
                <w:sz w:val="24"/>
                <w:szCs w:val="24"/>
              </w:rPr>
              <w:t xml:space="preserve"> </w:t>
            </w:r>
            <w:r w:rsidRPr="004B2AFA">
              <w:rPr>
                <w:rFonts w:ascii="Times New Roman" w:eastAsia="Times New Roman" w:hAnsi="Times New Roman" w:cs="Times New Roman"/>
                <w:sz w:val="24"/>
                <w:szCs w:val="24"/>
              </w:rPr>
              <w:t>definirano u Ugovoru u skladu s Uredbom Vijeća (EZ) br. 2012/2002 i referentnim pozivom na dodjelu bespovratnih financijskih sredstava .</w:t>
            </w:r>
          </w:p>
        </w:tc>
      </w:tr>
      <w:tr w:rsidR="00E321D9" w:rsidRPr="004B2AFA" w14:paraId="201B9972" w14:textId="77777777" w:rsidTr="00AD3666">
        <w:trPr>
          <w:trHeight w:hRule="exact" w:val="1844"/>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101C3923"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Razdoblje provedbe operacije</w:t>
            </w:r>
          </w:p>
        </w:tc>
        <w:tc>
          <w:tcPr>
            <w:tcW w:w="3915" w:type="pct"/>
            <w:tcBorders>
              <w:top w:val="single" w:sz="4" w:space="0" w:color="000000"/>
              <w:left w:val="single" w:sz="4" w:space="0" w:color="000000"/>
              <w:bottom w:val="single" w:sz="4" w:space="0" w:color="000000"/>
              <w:right w:val="single" w:sz="4" w:space="0" w:color="000000"/>
            </w:tcBorders>
            <w:vAlign w:val="center"/>
          </w:tcPr>
          <w:p w14:paraId="25C8B6DA"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Razdoblje koje započinje početkom obavljanja aktivnosti operacije te istječe završetkom obavljanja predmetnih aktivnosti u kojem trošak mora nastati kako bi bio prihvatljiv za financiranje sukladno Ugovoru. Definira se u Ugovoru.</w:t>
            </w:r>
          </w:p>
        </w:tc>
      </w:tr>
      <w:tr w:rsidR="00E321D9" w:rsidRPr="004B2AFA" w14:paraId="345958D3" w14:textId="77777777" w:rsidTr="00AD3666">
        <w:trPr>
          <w:trHeight w:hRule="exact" w:val="4257"/>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5DDA727E"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Rokovi</w:t>
            </w:r>
          </w:p>
        </w:tc>
        <w:tc>
          <w:tcPr>
            <w:tcW w:w="3915" w:type="pct"/>
            <w:tcBorders>
              <w:top w:val="single" w:sz="4" w:space="0" w:color="000000"/>
              <w:left w:val="single" w:sz="4" w:space="0" w:color="000000"/>
              <w:bottom w:val="single" w:sz="4" w:space="0" w:color="000000"/>
              <w:right w:val="single" w:sz="4" w:space="0" w:color="000000"/>
            </w:tcBorders>
            <w:vAlign w:val="center"/>
          </w:tcPr>
          <w:p w14:paraId="206741F0" w14:textId="77777777" w:rsidR="00E321D9" w:rsidRPr="004B2AFA" w:rsidRDefault="00DD0FD6" w:rsidP="00AD3666">
            <w:pPr>
              <w:spacing w:before="100" w:beforeAutospacing="1" w:after="100" w:afterAutospacing="1"/>
              <w:ind w:left="187" w:right="278"/>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Rokovi s</w:t>
            </w:r>
            <w:r w:rsidR="00E321D9" w:rsidRPr="004B2AFA">
              <w:rPr>
                <w:rFonts w:ascii="Times New Roman" w:eastAsia="Times New Roman" w:hAnsi="Times New Roman" w:cs="Times New Roman"/>
                <w:sz w:val="24"/>
                <w:szCs w:val="24"/>
              </w:rPr>
              <w:t>u vremenska razdoblja koja se računaju na dane, mjesece i godine. Ako je rok određen na dane, u rok se ne uračunava dan kad je dostava ili priopćenje obavljeno, odnosno dan u koji pada događaj otkad treba računati trajanje roka, već se za početak roka uzima prvi idući dan. Ako posljednji dan roka pada na državni blagdan u Republici Hrvatskoj ili u subotu odnosno nedjelju, rok istječe protekom prvoga idućeg radnog dana. Rok određen na mjesece, odnosno na godine istječe onog dana, mjeseca ili godine koji po svom broju odgovara danu kada je dostava ili priopćenje obavljeno, odnosno danu u koji pada događaj od kojega se računa trajanje roka. Ako toga dana nema u mjesecu u kojem rok istječe, rok istječe posljednjeg dana toga mjeseca. Subote, nedjelje i blagdani ne utječu na</w:t>
            </w:r>
            <w:r w:rsidR="00AD3666">
              <w:rPr>
                <w:rFonts w:ascii="Times New Roman" w:eastAsia="Times New Roman" w:hAnsi="Times New Roman" w:cs="Times New Roman"/>
                <w:sz w:val="24"/>
                <w:szCs w:val="24"/>
              </w:rPr>
              <w:t xml:space="preserve"> </w:t>
            </w:r>
            <w:r w:rsidR="00E321D9" w:rsidRPr="004B2AFA">
              <w:rPr>
                <w:rFonts w:ascii="Times New Roman" w:eastAsia="Times New Roman" w:hAnsi="Times New Roman" w:cs="Times New Roman"/>
                <w:sz w:val="24"/>
                <w:szCs w:val="24"/>
              </w:rPr>
              <w:t>početak i na tijek roka.</w:t>
            </w:r>
          </w:p>
        </w:tc>
      </w:tr>
      <w:tr w:rsidR="00E321D9" w:rsidRPr="004B2AFA" w:rsidDel="00AE3AA1" w14:paraId="184A305B" w14:textId="77777777" w:rsidTr="00985ECF">
        <w:trPr>
          <w:trHeight w:hRule="exact" w:val="4262"/>
          <w:tblHeader/>
        </w:trPr>
        <w:tc>
          <w:tcPr>
            <w:tcW w:w="1085" w:type="pct"/>
            <w:tcBorders>
              <w:top w:val="single" w:sz="4" w:space="0" w:color="000000"/>
              <w:left w:val="single" w:sz="4" w:space="0" w:color="000000"/>
              <w:bottom w:val="single" w:sz="4" w:space="0" w:color="000000"/>
              <w:right w:val="single" w:sz="4" w:space="0" w:color="000000"/>
            </w:tcBorders>
            <w:vAlign w:val="center"/>
          </w:tcPr>
          <w:p w14:paraId="62B158D0" w14:textId="77777777" w:rsidR="00E321D9" w:rsidRPr="004B2AFA" w:rsidDel="00AE3AA1"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Sukob interesa</w:t>
            </w:r>
          </w:p>
        </w:tc>
        <w:tc>
          <w:tcPr>
            <w:tcW w:w="3915" w:type="pct"/>
            <w:tcBorders>
              <w:top w:val="single" w:sz="4" w:space="0" w:color="000000"/>
              <w:left w:val="single" w:sz="4" w:space="0" w:color="000000"/>
              <w:bottom w:val="single" w:sz="4" w:space="0" w:color="000000"/>
              <w:right w:val="single" w:sz="4" w:space="0" w:color="000000"/>
            </w:tcBorders>
            <w:vAlign w:val="center"/>
          </w:tcPr>
          <w:p w14:paraId="48A90C50" w14:textId="77777777" w:rsidR="00E321D9" w:rsidRPr="004B2AFA" w:rsidDel="00AE3AA1"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Situacija u kojoj su privatni interesi osoba u suprotnosti s javnim interesom ili kad privatni interes utječe ili može utjecati na nepristranost, zbog čega nastaje situacija u kojoj se dolazi u priliku svojom odlukom ili drugim djelovanjem pogodovati sebi ili sebi bliskim osobama, društvenim skupinama i organizacijama. Smatra se da sukob interesa postoji ako nepristrano i objektivno postupanje, obavljanje funkcija i izvršavanje zadataka može biti ili jest narušeno zbog odnosa srodstva, bliskog osobnog odnosa, gospodarskog ili drugog poslovnog odnosa,  zatim zbog političkog ili drugog uvjerenja, te drugog utvrđenog zajedničkog interesa. Sukob interesa razmatra se i u kontekstu članka 61. Financijske uredbe. Sukob interesa za neobveznike Zakona o javnoj nabavi utvrđen je u Pravilima o provedbi postupaka nabava za neobveznike Zakona o javnoj nabavi, koja su (kada je primjenjivo) sastavni dio Ugovora.</w:t>
            </w:r>
          </w:p>
        </w:tc>
      </w:tr>
      <w:tr w:rsidR="00E321D9" w:rsidRPr="004B2AFA" w:rsidDel="00AE3AA1" w14:paraId="1FA70B4C" w14:textId="77777777" w:rsidTr="00AD3666">
        <w:trPr>
          <w:trHeight w:hRule="exact" w:val="1007"/>
          <w:tblHeader/>
        </w:trPr>
        <w:tc>
          <w:tcPr>
            <w:tcW w:w="1085" w:type="pct"/>
            <w:tcBorders>
              <w:top w:val="single" w:sz="4" w:space="0" w:color="auto"/>
              <w:left w:val="single" w:sz="4" w:space="0" w:color="auto"/>
              <w:bottom w:val="single" w:sz="4" w:space="0" w:color="auto"/>
              <w:right w:val="single" w:sz="4" w:space="0" w:color="auto"/>
            </w:tcBorders>
            <w:vAlign w:val="center"/>
          </w:tcPr>
          <w:p w14:paraId="712DDDFC" w14:textId="77777777" w:rsidR="00E321D9" w:rsidRPr="004B2AFA" w:rsidDel="00AE3AA1"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Sustav upravljanja i kontrole za FSEU (SUK za FESU)</w:t>
            </w:r>
          </w:p>
        </w:tc>
        <w:tc>
          <w:tcPr>
            <w:tcW w:w="3915" w:type="pct"/>
            <w:tcBorders>
              <w:top w:val="single" w:sz="4" w:space="0" w:color="auto"/>
              <w:left w:val="single" w:sz="4" w:space="0" w:color="auto"/>
              <w:bottom w:val="single" w:sz="4" w:space="0" w:color="auto"/>
              <w:right w:val="single" w:sz="4" w:space="0" w:color="auto"/>
            </w:tcBorders>
            <w:vAlign w:val="center"/>
          </w:tcPr>
          <w:p w14:paraId="07A9FEF7" w14:textId="77777777" w:rsidR="00E321D9" w:rsidRPr="004B2AFA" w:rsidDel="00AE3AA1"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Tijela iz Odluke VRH.</w:t>
            </w:r>
          </w:p>
        </w:tc>
      </w:tr>
      <w:tr w:rsidR="00E321D9" w:rsidRPr="004B2AFA" w:rsidDel="00AE3AA1" w14:paraId="04FB7BC2" w14:textId="77777777" w:rsidTr="00AD3666">
        <w:trPr>
          <w:trHeight w:hRule="exact" w:val="987"/>
          <w:tblHeader/>
        </w:trPr>
        <w:tc>
          <w:tcPr>
            <w:tcW w:w="1085" w:type="pct"/>
            <w:tcBorders>
              <w:top w:val="single" w:sz="4" w:space="0" w:color="auto"/>
              <w:left w:val="single" w:sz="4" w:space="0" w:color="auto"/>
              <w:bottom w:val="single" w:sz="4" w:space="0" w:color="auto"/>
              <w:right w:val="single" w:sz="4" w:space="0" w:color="auto"/>
            </w:tcBorders>
            <w:vAlign w:val="center"/>
          </w:tcPr>
          <w:p w14:paraId="6669139C"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Teški profesionalni propust</w:t>
            </w:r>
          </w:p>
        </w:tc>
        <w:tc>
          <w:tcPr>
            <w:tcW w:w="3915" w:type="pct"/>
            <w:tcBorders>
              <w:top w:val="single" w:sz="4" w:space="0" w:color="auto"/>
              <w:left w:val="single" w:sz="4" w:space="0" w:color="auto"/>
              <w:bottom w:val="single" w:sz="4" w:space="0" w:color="auto"/>
              <w:right w:val="single" w:sz="4" w:space="0" w:color="auto"/>
            </w:tcBorders>
            <w:vAlign w:val="center"/>
          </w:tcPr>
          <w:p w14:paraId="68223FEE"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Pogrešna postupanja koja utječu na profesionalni kredibilitet, a koja su utvrdila nadzorna tijela ili su posljedica neurednog izvršenja ugovornih obveza.</w:t>
            </w:r>
          </w:p>
        </w:tc>
      </w:tr>
      <w:tr w:rsidR="00E321D9" w:rsidRPr="004B2AFA" w:rsidDel="00AE3AA1" w14:paraId="1CA2EF76" w14:textId="77777777" w:rsidTr="00AD3666">
        <w:trPr>
          <w:trHeight w:hRule="exact" w:val="849"/>
          <w:tblHeader/>
        </w:trPr>
        <w:tc>
          <w:tcPr>
            <w:tcW w:w="1085" w:type="pct"/>
            <w:tcBorders>
              <w:top w:val="single" w:sz="4" w:space="0" w:color="auto"/>
              <w:left w:val="single" w:sz="4" w:space="0" w:color="auto"/>
              <w:bottom w:val="single" w:sz="4" w:space="0" w:color="auto"/>
              <w:right w:val="single" w:sz="4" w:space="0" w:color="auto"/>
            </w:tcBorders>
            <w:vAlign w:val="center"/>
          </w:tcPr>
          <w:p w14:paraId="3EC78357"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Teško kršenje ugovora</w:t>
            </w:r>
          </w:p>
        </w:tc>
        <w:tc>
          <w:tcPr>
            <w:tcW w:w="3915" w:type="pct"/>
            <w:tcBorders>
              <w:top w:val="single" w:sz="4" w:space="0" w:color="auto"/>
              <w:left w:val="single" w:sz="4" w:space="0" w:color="auto"/>
              <w:bottom w:val="single" w:sz="4" w:space="0" w:color="auto"/>
              <w:right w:val="single" w:sz="4" w:space="0" w:color="auto"/>
            </w:tcBorders>
            <w:vAlign w:val="center"/>
          </w:tcPr>
          <w:p w14:paraId="07066D7C"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Kršenje ugovora koje je u toj mjeri teško da je u odnosu na njega zatražen povrat cjelokupnog iznosa dodijeljenih sredstava.</w:t>
            </w:r>
          </w:p>
        </w:tc>
      </w:tr>
      <w:tr w:rsidR="00E321D9" w:rsidRPr="004B2AFA" w:rsidDel="00AE3AA1" w14:paraId="347098EF" w14:textId="77777777" w:rsidTr="00AD3666">
        <w:trPr>
          <w:trHeight w:hRule="exact" w:val="1269"/>
          <w:tblHeader/>
        </w:trPr>
        <w:tc>
          <w:tcPr>
            <w:tcW w:w="1085" w:type="pct"/>
            <w:tcBorders>
              <w:top w:val="single" w:sz="4" w:space="0" w:color="auto"/>
              <w:left w:val="single" w:sz="4" w:space="0" w:color="auto"/>
              <w:bottom w:val="single" w:sz="4" w:space="0" w:color="auto"/>
              <w:right w:val="single" w:sz="4" w:space="0" w:color="auto"/>
            </w:tcBorders>
            <w:vAlign w:val="center"/>
          </w:tcPr>
          <w:p w14:paraId="31C94B4C"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Tijelo odgovorno za provedbu financijskog doprinosa (TOPFD)</w:t>
            </w:r>
          </w:p>
        </w:tc>
        <w:tc>
          <w:tcPr>
            <w:tcW w:w="3915" w:type="pct"/>
            <w:tcBorders>
              <w:top w:val="single" w:sz="4" w:space="0" w:color="auto"/>
              <w:left w:val="single" w:sz="4" w:space="0" w:color="auto"/>
              <w:bottom w:val="single" w:sz="4" w:space="0" w:color="auto"/>
              <w:right w:val="single" w:sz="4" w:space="0" w:color="auto"/>
            </w:tcBorders>
            <w:vAlign w:val="center"/>
          </w:tcPr>
          <w:p w14:paraId="125A7CC0" w14:textId="77777777" w:rsidR="00E321D9" w:rsidRPr="004B2AFA"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Tijelo iz Odluke VRH</w:t>
            </w:r>
          </w:p>
        </w:tc>
      </w:tr>
      <w:tr w:rsidR="00E321D9" w:rsidRPr="004B2AFA" w14:paraId="2EA98B10" w14:textId="77777777" w:rsidTr="00AD3666">
        <w:trPr>
          <w:trHeight w:hRule="exact" w:val="720"/>
          <w:tblHeader/>
        </w:trPr>
        <w:tc>
          <w:tcPr>
            <w:tcW w:w="1085" w:type="pct"/>
            <w:tcBorders>
              <w:top w:val="single" w:sz="4" w:space="0" w:color="auto"/>
              <w:left w:val="single" w:sz="4" w:space="0" w:color="auto"/>
              <w:bottom w:val="single" w:sz="4" w:space="0" w:color="auto"/>
              <w:right w:val="single" w:sz="4" w:space="0" w:color="auto"/>
            </w:tcBorders>
            <w:vAlign w:val="center"/>
          </w:tcPr>
          <w:p w14:paraId="5EA7D1BA"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Trošak</w:t>
            </w:r>
          </w:p>
        </w:tc>
        <w:tc>
          <w:tcPr>
            <w:tcW w:w="3915" w:type="pct"/>
            <w:tcBorders>
              <w:top w:val="single" w:sz="4" w:space="0" w:color="auto"/>
              <w:left w:val="single" w:sz="4" w:space="0" w:color="auto"/>
              <w:bottom w:val="single" w:sz="4" w:space="0" w:color="auto"/>
              <w:right w:val="single" w:sz="4" w:space="0" w:color="auto"/>
            </w:tcBorders>
            <w:vAlign w:val="center"/>
          </w:tcPr>
          <w:p w14:paraId="6725C2A8" w14:textId="0F0C9831" w:rsidR="00E321D9" w:rsidRPr="00D41F7D" w:rsidRDefault="00E321D9" w:rsidP="00BE4619">
            <w:pPr>
              <w:spacing w:before="100" w:beforeAutospacing="1" w:after="100" w:afterAutospacing="1"/>
              <w:ind w:left="187" w:right="278"/>
              <w:jc w:val="both"/>
              <w:rPr>
                <w:rFonts w:ascii="Times New Roman" w:eastAsia="Times New Roman" w:hAnsi="Times New Roman" w:cs="Times New Roman"/>
                <w:sz w:val="24"/>
                <w:szCs w:val="24"/>
              </w:rPr>
            </w:pPr>
            <w:r w:rsidRPr="00D41F7D">
              <w:rPr>
                <w:rFonts w:ascii="Times New Roman" w:eastAsia="Times New Roman" w:hAnsi="Times New Roman" w:cs="Times New Roman"/>
                <w:sz w:val="24"/>
                <w:szCs w:val="24"/>
              </w:rPr>
              <w:t xml:space="preserve">Troškovi su u novcu izražene količine resursa, upotrijebljene u svrhu jednog ili više ciljeva </w:t>
            </w:r>
            <w:r w:rsidR="00BE4619" w:rsidRPr="00D41F7D">
              <w:rPr>
                <w:rFonts w:ascii="Times New Roman" w:eastAsia="Times New Roman" w:hAnsi="Times New Roman" w:cs="Times New Roman"/>
                <w:sz w:val="24"/>
                <w:szCs w:val="24"/>
              </w:rPr>
              <w:t>operacije</w:t>
            </w:r>
            <w:r w:rsidRPr="00D41F7D">
              <w:rPr>
                <w:rFonts w:ascii="Times New Roman" w:eastAsia="Times New Roman" w:hAnsi="Times New Roman" w:cs="Times New Roman"/>
                <w:sz w:val="24"/>
                <w:szCs w:val="24"/>
              </w:rPr>
              <w:t>.</w:t>
            </w:r>
          </w:p>
        </w:tc>
      </w:tr>
      <w:tr w:rsidR="00E321D9" w:rsidRPr="004B2AFA" w14:paraId="18829389" w14:textId="77777777" w:rsidTr="001D7008">
        <w:trPr>
          <w:trHeight w:hRule="exact" w:val="1705"/>
          <w:tblHeader/>
        </w:trPr>
        <w:tc>
          <w:tcPr>
            <w:tcW w:w="1085" w:type="pct"/>
            <w:tcBorders>
              <w:top w:val="single" w:sz="4" w:space="0" w:color="auto"/>
              <w:left w:val="single" w:sz="4" w:space="0" w:color="auto"/>
              <w:bottom w:val="single" w:sz="4" w:space="0" w:color="auto"/>
              <w:right w:val="single" w:sz="4" w:space="0" w:color="auto"/>
            </w:tcBorders>
            <w:vAlign w:val="center"/>
          </w:tcPr>
          <w:p w14:paraId="3948AB19" w14:textId="77777777" w:rsidR="00E321D9" w:rsidRPr="004B2AFA"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Ugovor o dodjeli bespovratnih financijskih sredstava (Ugovor)</w:t>
            </w:r>
          </w:p>
        </w:tc>
        <w:tc>
          <w:tcPr>
            <w:tcW w:w="3915" w:type="pct"/>
            <w:tcBorders>
              <w:top w:val="single" w:sz="4" w:space="0" w:color="auto"/>
              <w:left w:val="single" w:sz="4" w:space="0" w:color="auto"/>
              <w:bottom w:val="single" w:sz="4" w:space="0" w:color="auto"/>
              <w:right w:val="single" w:sz="4" w:space="0" w:color="auto"/>
            </w:tcBorders>
            <w:vAlign w:val="center"/>
          </w:tcPr>
          <w:p w14:paraId="33D8A018" w14:textId="73C8C22C" w:rsidR="00E321D9" w:rsidRPr="00D41F7D" w:rsidRDefault="00E321D9" w:rsidP="00BE4619">
            <w:pPr>
              <w:spacing w:before="100" w:beforeAutospacing="1" w:after="100" w:afterAutospacing="1"/>
              <w:ind w:left="187" w:right="278"/>
              <w:jc w:val="both"/>
              <w:rPr>
                <w:rFonts w:ascii="Times New Roman" w:eastAsia="Times New Roman" w:hAnsi="Times New Roman" w:cs="Times New Roman"/>
                <w:sz w:val="24"/>
                <w:szCs w:val="24"/>
              </w:rPr>
            </w:pPr>
            <w:r w:rsidRPr="00D41F7D">
              <w:rPr>
                <w:rFonts w:ascii="Times New Roman" w:eastAsia="Times New Roman" w:hAnsi="Times New Roman" w:cs="Times New Roman"/>
                <w:sz w:val="24"/>
                <w:szCs w:val="24"/>
              </w:rPr>
              <w:t xml:space="preserve">Ugovor o dodjeli bespovratnih financijskih sredstava je ugovor između Korisnika i TOPFD, kojim se utvrđuje najviši iznos bespovratnih sredstava dodijeljen za provedbu </w:t>
            </w:r>
            <w:r w:rsidR="00BE4619" w:rsidRPr="00D41F7D">
              <w:rPr>
                <w:rFonts w:ascii="Times New Roman" w:eastAsia="Times New Roman" w:hAnsi="Times New Roman" w:cs="Times New Roman"/>
                <w:sz w:val="24"/>
                <w:szCs w:val="24"/>
              </w:rPr>
              <w:t xml:space="preserve">operacije </w:t>
            </w:r>
            <w:r w:rsidRPr="00D41F7D">
              <w:rPr>
                <w:rFonts w:ascii="Times New Roman" w:eastAsia="Times New Roman" w:hAnsi="Times New Roman" w:cs="Times New Roman"/>
                <w:sz w:val="24"/>
                <w:szCs w:val="24"/>
              </w:rPr>
              <w:t xml:space="preserve">iz sredstava EU i sredstava iz državnog proračuna te drugi financijski i provedbeni uvjeti </w:t>
            </w:r>
            <w:r w:rsidR="00BE4619" w:rsidRPr="00D41F7D">
              <w:rPr>
                <w:rFonts w:ascii="Times New Roman" w:eastAsia="Times New Roman" w:hAnsi="Times New Roman" w:cs="Times New Roman"/>
                <w:sz w:val="24"/>
                <w:szCs w:val="24"/>
              </w:rPr>
              <w:t>Operacije</w:t>
            </w:r>
            <w:r w:rsidRPr="00D41F7D">
              <w:rPr>
                <w:rFonts w:ascii="Times New Roman" w:eastAsia="Times New Roman" w:hAnsi="Times New Roman" w:cs="Times New Roman"/>
                <w:sz w:val="24"/>
                <w:szCs w:val="24"/>
              </w:rPr>
              <w:t>.</w:t>
            </w:r>
          </w:p>
        </w:tc>
      </w:tr>
      <w:tr w:rsidR="00E321D9" w:rsidRPr="004B2AFA" w:rsidDel="00AE3AA1" w14:paraId="7DF6E307" w14:textId="77777777" w:rsidTr="00AD3666">
        <w:trPr>
          <w:trHeight w:hRule="exact" w:val="742"/>
          <w:tblHeader/>
        </w:trPr>
        <w:tc>
          <w:tcPr>
            <w:tcW w:w="1085" w:type="pct"/>
            <w:tcBorders>
              <w:top w:val="single" w:sz="4" w:space="0" w:color="auto"/>
              <w:left w:val="single" w:sz="4" w:space="0" w:color="auto"/>
              <w:bottom w:val="single" w:sz="4" w:space="0" w:color="auto"/>
              <w:right w:val="single" w:sz="4" w:space="0" w:color="auto"/>
            </w:tcBorders>
            <w:vAlign w:val="center"/>
          </w:tcPr>
          <w:p w14:paraId="6462A7F0" w14:textId="77777777" w:rsidR="00E321D9" w:rsidRPr="004B2AFA" w:rsidDel="00AE3AA1" w:rsidRDefault="00E321D9" w:rsidP="004B2AFA">
            <w:pPr>
              <w:spacing w:before="100" w:beforeAutospacing="1" w:after="100" w:afterAutospacing="1"/>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Ugovorne strane</w:t>
            </w:r>
          </w:p>
        </w:tc>
        <w:tc>
          <w:tcPr>
            <w:tcW w:w="3915" w:type="pct"/>
            <w:tcBorders>
              <w:top w:val="single" w:sz="4" w:space="0" w:color="auto"/>
              <w:left w:val="single" w:sz="4" w:space="0" w:color="auto"/>
              <w:bottom w:val="single" w:sz="4" w:space="0" w:color="auto"/>
              <w:right w:val="single" w:sz="4" w:space="0" w:color="auto"/>
            </w:tcBorders>
            <w:vAlign w:val="center"/>
          </w:tcPr>
          <w:p w14:paraId="37D192BB" w14:textId="77777777" w:rsidR="00E321D9" w:rsidRPr="004B2AFA" w:rsidDel="00AE3AA1" w:rsidRDefault="00E321D9" w:rsidP="007E56FC">
            <w:pPr>
              <w:spacing w:before="100" w:beforeAutospacing="1" w:after="100" w:afterAutospacing="1"/>
              <w:ind w:left="187" w:right="278"/>
              <w:jc w:val="both"/>
              <w:rPr>
                <w:rFonts w:ascii="Times New Roman" w:eastAsia="Times New Roman" w:hAnsi="Times New Roman" w:cs="Times New Roman"/>
                <w:sz w:val="24"/>
                <w:szCs w:val="24"/>
              </w:rPr>
            </w:pPr>
            <w:r w:rsidRPr="004B2AFA">
              <w:rPr>
                <w:rFonts w:ascii="Times New Roman" w:eastAsia="Times New Roman" w:hAnsi="Times New Roman" w:cs="Times New Roman"/>
                <w:sz w:val="24"/>
                <w:szCs w:val="24"/>
              </w:rPr>
              <w:t>Korisnik i TOPFD</w:t>
            </w:r>
          </w:p>
        </w:tc>
      </w:tr>
    </w:tbl>
    <w:p w14:paraId="03706E3F" w14:textId="77777777" w:rsidR="00E321D9" w:rsidRPr="004B2AFA" w:rsidRDefault="00E321D9" w:rsidP="004B2AFA">
      <w:pPr>
        <w:spacing w:before="100" w:beforeAutospacing="1" w:after="100" w:afterAutospacing="1" w:line="192" w:lineRule="auto"/>
        <w:rPr>
          <w:rFonts w:ascii="Times New Roman" w:hAnsi="Times New Roman" w:cs="Times New Roman"/>
          <w:sz w:val="24"/>
          <w:szCs w:val="24"/>
        </w:rPr>
      </w:pPr>
    </w:p>
    <w:p w14:paraId="0B420D2E" w14:textId="77777777" w:rsidR="0010650D" w:rsidRPr="004B2AFA" w:rsidRDefault="0010650D" w:rsidP="004B2AFA">
      <w:pPr>
        <w:spacing w:before="100" w:beforeAutospacing="1" w:after="100" w:afterAutospacing="1"/>
        <w:jc w:val="right"/>
        <w:rPr>
          <w:rFonts w:ascii="Times New Roman" w:hAnsi="Times New Roman" w:cs="Times New Roman"/>
          <w:sz w:val="24"/>
          <w:szCs w:val="24"/>
        </w:rPr>
      </w:pPr>
    </w:p>
    <w:sectPr w:rsidR="0010650D" w:rsidRPr="004B2AFA" w:rsidSect="006F6332">
      <w:headerReference w:type="default" r:id="rId30"/>
      <w:footerReference w:type="default" r:id="rId31"/>
      <w:pgSz w:w="11906" w:h="16838"/>
      <w:pgMar w:top="993" w:right="1417" w:bottom="1276" w:left="1417" w:header="708" w:footer="708" w:gutter="0"/>
      <w:cols w:space="708"/>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27" w:author="Autor" w:initials="A">
    <w:p w14:paraId="79BF3E25" w14:textId="77777777" w:rsidR="00837E3D" w:rsidRDefault="00837E3D" w:rsidP="00837E3D">
      <w:pPr>
        <w:pStyle w:val="Tekstkomentara"/>
      </w:pPr>
      <w:r>
        <w:rPr>
          <w:rStyle w:val="Referencakomentara"/>
        </w:rPr>
        <w:annotationRef/>
      </w:r>
      <w:r>
        <w:t>Dodati Izmjenu Odluke VRH</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79BF3E25"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79BF3E25" w16cid:durableId="273B005D"/>
  <w16cid:commentId w16cid:paraId="06EA90A6" w16cid:durableId="273B0207"/>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9A700C8" w14:textId="77777777" w:rsidR="00A971D4" w:rsidRDefault="00A971D4" w:rsidP="006D336D">
      <w:pPr>
        <w:spacing w:after="0" w:line="240" w:lineRule="auto"/>
      </w:pPr>
      <w:r>
        <w:separator/>
      </w:r>
    </w:p>
  </w:endnote>
  <w:endnote w:type="continuationSeparator" w:id="0">
    <w:p w14:paraId="07577D04" w14:textId="77777777" w:rsidR="00A971D4" w:rsidRDefault="00A971D4" w:rsidP="006D336D">
      <w:pPr>
        <w:spacing w:after="0" w:line="240" w:lineRule="auto"/>
      </w:pPr>
      <w:r>
        <w:continuationSeparator/>
      </w:r>
    </w:p>
  </w:endnote>
  <w:endnote w:type="continuationNotice" w:id="1">
    <w:p w14:paraId="04EE4CA8" w14:textId="77777777" w:rsidR="00A971D4" w:rsidRDefault="00A971D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43"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Droid Sans Fallback">
    <w:altName w:val="Times New Roman"/>
    <w:panose1 w:val="00000000000000000000"/>
    <w:charset w:val="00"/>
    <w:family w:val="roman"/>
    <w:notTrueType/>
    <w:pitch w:val="default"/>
  </w:font>
  <w:font w:name="Cambria">
    <w:panose1 w:val="02040503050406030204"/>
    <w:charset w:val="EE"/>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EE"/>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EE"/>
    <w:family w:val="swiss"/>
    <w:pitch w:val="variable"/>
    <w:sig w:usb0="A00002EF" w:usb1="4000207B" w:usb2="00000000" w:usb3="00000000" w:csb0="0000019F" w:csb1="00000000"/>
  </w:font>
  <w:font w:name="Tahoma">
    <w:panose1 w:val="020B0604030504040204"/>
    <w:charset w:val="EE"/>
    <w:family w:val="swiss"/>
    <w:pitch w:val="variable"/>
    <w:sig w:usb0="E1002EFF" w:usb1="C000605B" w:usb2="00000029" w:usb3="00000000" w:csb0="000101FF" w:csb1="00000000"/>
  </w:font>
  <w:font w:name="AngsanaUPC">
    <w:panose1 w:val="02020603050405020304"/>
    <w:charset w:val="00"/>
    <w:family w:val="roman"/>
    <w:pitch w:val="variable"/>
    <w:sig w:usb0="81000003" w:usb1="00000000" w:usb2="00000000" w:usb3="00000000" w:csb0="00010001" w:csb1="00000000"/>
  </w:font>
  <w:font w:name="SimSun">
    <w:altName w:val="宋体"/>
    <w:panose1 w:val="02010600030101010101"/>
    <w:charset w:val="86"/>
    <w:family w:val="auto"/>
    <w:notTrueType/>
    <w:pitch w:val="variable"/>
    <w:sig w:usb0="00000001" w:usb1="080E0000" w:usb2="00000010" w:usb3="00000000" w:csb0="00040000" w:csb1="00000000"/>
  </w:font>
  <w:font w:name="Lucida Sans Unicode">
    <w:panose1 w:val="020B0602030504020204"/>
    <w:charset w:val="EE"/>
    <w:family w:val="swiss"/>
    <w:pitch w:val="variable"/>
    <w:sig w:usb0="80000AFF" w:usb1="0000396B" w:usb2="00000000" w:usb3="00000000" w:csb0="000000BF" w:csb1="00000000"/>
  </w:font>
  <w:font w:name="Consolas">
    <w:panose1 w:val="020B0609020204030204"/>
    <w:charset w:val="EE"/>
    <w:family w:val="modern"/>
    <w:pitch w:val="fixed"/>
    <w:sig w:usb0="E10002FF" w:usb1="4000FCFF" w:usb2="00000009" w:usb3="00000000" w:csb0="0000019F" w:csb1="00000000"/>
  </w:font>
  <w:font w:name="Gill Sans MT">
    <w:panose1 w:val="020B0502020104020203"/>
    <w:charset w:val="EE"/>
    <w:family w:val="swiss"/>
    <w:pitch w:val="variable"/>
    <w:sig w:usb0="00000007" w:usb1="00000000" w:usb2="00000000" w:usb3="00000000" w:csb0="00000003"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550A8FC" w14:textId="39C8E877" w:rsidR="00837E3D" w:rsidRPr="000A35EC" w:rsidRDefault="00837E3D">
    <w:pPr>
      <w:pStyle w:val="Podnoje"/>
      <w:jc w:val="center"/>
      <w:rPr>
        <w:rFonts w:ascii="Times New Roman" w:hAnsi="Times New Roman" w:cs="Times New Roman"/>
        <w:sz w:val="18"/>
        <w:szCs w:val="18"/>
      </w:rPr>
    </w:pPr>
    <w:r w:rsidRPr="000A35EC">
      <w:rPr>
        <w:rFonts w:ascii="Times New Roman" w:hAnsi="Times New Roman" w:cs="Times New Roman"/>
        <w:sz w:val="18"/>
        <w:szCs w:val="18"/>
      </w:rPr>
      <w:t xml:space="preserve">Stranica </w:t>
    </w:r>
    <w:sdt>
      <w:sdtPr>
        <w:rPr>
          <w:rFonts w:ascii="Times New Roman" w:hAnsi="Times New Roman" w:cs="Times New Roman"/>
          <w:sz w:val="18"/>
          <w:szCs w:val="18"/>
        </w:rPr>
        <w:id w:val="774286652"/>
        <w:docPartObj>
          <w:docPartGallery w:val="Page Numbers (Bottom of Page)"/>
          <w:docPartUnique/>
        </w:docPartObj>
      </w:sdtPr>
      <w:sdtEndPr>
        <w:rPr>
          <w:noProof/>
        </w:rPr>
      </w:sdtEndPr>
      <w:sdtContent>
        <w:r w:rsidRPr="000A35EC">
          <w:rPr>
            <w:rFonts w:ascii="Times New Roman" w:hAnsi="Times New Roman" w:cs="Times New Roman"/>
            <w:sz w:val="18"/>
            <w:szCs w:val="18"/>
          </w:rPr>
          <w:fldChar w:fldCharType="begin"/>
        </w:r>
        <w:r w:rsidRPr="000A35EC">
          <w:rPr>
            <w:rFonts w:ascii="Times New Roman" w:hAnsi="Times New Roman" w:cs="Times New Roman"/>
            <w:sz w:val="18"/>
            <w:szCs w:val="18"/>
          </w:rPr>
          <w:instrText xml:space="preserve"> PAGE   \* MERGEFORMAT </w:instrText>
        </w:r>
        <w:r w:rsidRPr="000A35EC">
          <w:rPr>
            <w:rFonts w:ascii="Times New Roman" w:hAnsi="Times New Roman" w:cs="Times New Roman"/>
            <w:sz w:val="18"/>
            <w:szCs w:val="18"/>
          </w:rPr>
          <w:fldChar w:fldCharType="separate"/>
        </w:r>
        <w:r w:rsidR="007A0E0A">
          <w:rPr>
            <w:rFonts w:ascii="Times New Roman" w:hAnsi="Times New Roman" w:cs="Times New Roman"/>
            <w:noProof/>
            <w:sz w:val="18"/>
            <w:szCs w:val="18"/>
          </w:rPr>
          <w:t>22</w:t>
        </w:r>
        <w:r w:rsidRPr="000A35EC">
          <w:rPr>
            <w:rFonts w:ascii="Times New Roman" w:hAnsi="Times New Roman" w:cs="Times New Roman"/>
            <w:noProof/>
            <w:sz w:val="18"/>
            <w:szCs w:val="18"/>
          </w:rPr>
          <w:fldChar w:fldCharType="end"/>
        </w:r>
      </w:sdtContent>
    </w:sdt>
  </w:p>
  <w:p w14:paraId="626FBFAF" w14:textId="77777777" w:rsidR="00837E3D" w:rsidRDefault="00837E3D" w:rsidP="003027C5">
    <w:pPr>
      <w:pStyle w:val="Tijeloteksta"/>
      <w:tabs>
        <w:tab w:val="right" w:pos="9072"/>
      </w:tabs>
      <w:kinsoku w:val="0"/>
      <w:overflowPunct w:val="0"/>
      <w:spacing w:before="0" w:line="14" w:lineRule="auto"/>
      <w:ind w:left="0"/>
      <w:rPr>
        <w:sz w:val="20"/>
        <w:szCs w:val="20"/>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DC11581" w14:textId="77777777" w:rsidR="00A971D4" w:rsidRDefault="00A971D4" w:rsidP="006D336D">
      <w:pPr>
        <w:spacing w:after="0" w:line="240" w:lineRule="auto"/>
      </w:pPr>
      <w:r>
        <w:separator/>
      </w:r>
    </w:p>
  </w:footnote>
  <w:footnote w:type="continuationSeparator" w:id="0">
    <w:p w14:paraId="5DE15F6D" w14:textId="77777777" w:rsidR="00A971D4" w:rsidRDefault="00A971D4" w:rsidP="006D336D">
      <w:pPr>
        <w:spacing w:after="0" w:line="240" w:lineRule="auto"/>
      </w:pPr>
      <w:r>
        <w:continuationSeparator/>
      </w:r>
    </w:p>
  </w:footnote>
  <w:footnote w:type="continuationNotice" w:id="1">
    <w:p w14:paraId="47D315CD" w14:textId="77777777" w:rsidR="00A971D4" w:rsidRDefault="00A971D4">
      <w:pPr>
        <w:spacing w:after="0" w:line="240" w:lineRule="auto"/>
      </w:pPr>
    </w:p>
  </w:footnote>
  <w:footnote w:id="2">
    <w:p w14:paraId="435A8246" w14:textId="77777777" w:rsidR="00837E3D" w:rsidRDefault="00837E3D">
      <w:pPr>
        <w:pStyle w:val="Tekstfusnote"/>
      </w:pPr>
      <w:r>
        <w:rPr>
          <w:rStyle w:val="Referencafusnote"/>
        </w:rPr>
        <w:footnoteRef/>
      </w:r>
      <w:r>
        <w:t xml:space="preserve"> </w:t>
      </w:r>
      <w:hyperlink r:id="rId1" w:history="1">
        <w:r w:rsidRPr="00E003D5">
          <w:rPr>
            <w:rStyle w:val="Hiperveza"/>
            <w:sz w:val="18"/>
          </w:rPr>
          <w:t>https://mgipu.gov.hr/UserDocsImages/dokumenti/Potres/RDNA_web_04082020.pdf</w:t>
        </w:r>
      </w:hyperlink>
      <w:r w:rsidRPr="00E003D5">
        <w:rPr>
          <w:sz w:val="18"/>
        </w:rPr>
        <w:t xml:space="preserve"> </w:t>
      </w:r>
    </w:p>
  </w:footnote>
  <w:footnote w:id="3">
    <w:p w14:paraId="0244A08F" w14:textId="77777777" w:rsidR="00837E3D" w:rsidRPr="008A5EC9" w:rsidRDefault="00837E3D" w:rsidP="00E90B9F">
      <w:pPr>
        <w:pStyle w:val="Tekstfusnote"/>
        <w:jc w:val="both"/>
        <w:rPr>
          <w:rFonts w:ascii="Times New Roman" w:hAnsi="Times New Roman" w:cs="Times New Roman"/>
          <w:bCs/>
          <w:iCs/>
          <w:sz w:val="18"/>
          <w:szCs w:val="18"/>
        </w:rPr>
      </w:pPr>
      <w:r w:rsidRPr="00C96E02">
        <w:rPr>
          <w:rStyle w:val="Referencafusnote"/>
          <w:rFonts w:ascii="Times New Roman" w:hAnsi="Times New Roman" w:cs="Times New Roman"/>
          <w:sz w:val="18"/>
          <w:szCs w:val="18"/>
        </w:rPr>
        <w:footnoteRef/>
      </w:r>
      <w:bookmarkStart w:id="55" w:name="_Hlk61254812"/>
      <w:r w:rsidRPr="00B804BA">
        <w:rPr>
          <w:rFonts w:ascii="Times New Roman" w:hAnsi="Times New Roman" w:cs="Times New Roman"/>
          <w:bCs/>
          <w:iCs/>
          <w:sz w:val="18"/>
          <w:szCs w:val="18"/>
        </w:rPr>
        <w:t xml:space="preserve">Teško kršenje ugovora je kršenje ugovora u pogledu kojeg je nadležno tijelo izvršilo jednostrani raskid sukladno </w:t>
      </w:r>
      <w:r>
        <w:rPr>
          <w:rFonts w:ascii="Times New Roman" w:hAnsi="Times New Roman" w:cs="Times New Roman"/>
          <w:bCs/>
          <w:iCs/>
          <w:sz w:val="18"/>
          <w:szCs w:val="18"/>
        </w:rPr>
        <w:t>ugovoru o dodjeli bespovratnih financijskih sredstava</w:t>
      </w:r>
      <w:r w:rsidRPr="00B804BA">
        <w:rPr>
          <w:rFonts w:ascii="Times New Roman" w:hAnsi="Times New Roman" w:cs="Times New Roman"/>
          <w:bCs/>
          <w:iCs/>
          <w:sz w:val="18"/>
          <w:szCs w:val="18"/>
        </w:rPr>
        <w:t>, te je zatražen povrat cjelokupnog iznosa dodijeljenih sredstava, a radi se o sredstvima čiji povrat je po navedenoj osnovi zatražen u odnosu na bilo koji postupak dodjele bespovratnih sredstava iz bilo kojeg fonda EU</w:t>
      </w:r>
      <w:bookmarkEnd w:id="55"/>
      <w:r>
        <w:rPr>
          <w:rFonts w:ascii="Times New Roman" w:hAnsi="Times New Roman" w:cs="Times New Roman"/>
          <w:bCs/>
          <w:iCs/>
          <w:sz w:val="18"/>
          <w:szCs w:val="18"/>
        </w:rPr>
        <w:t>.</w:t>
      </w:r>
    </w:p>
  </w:footnote>
  <w:footnote w:id="4">
    <w:p w14:paraId="1DD03B5C" w14:textId="77777777" w:rsidR="00837E3D" w:rsidRPr="00C76742" w:rsidRDefault="00837E3D" w:rsidP="00B72594">
      <w:pPr>
        <w:pStyle w:val="Tekstfusnote"/>
        <w:spacing w:after="0" w:line="240" w:lineRule="auto"/>
        <w:jc w:val="both"/>
        <w:rPr>
          <w:sz w:val="22"/>
          <w:szCs w:val="22"/>
        </w:rPr>
      </w:pPr>
      <w:r w:rsidRPr="00C76742">
        <w:rPr>
          <w:rStyle w:val="Referencafusnote"/>
          <w:sz w:val="22"/>
          <w:szCs w:val="22"/>
        </w:rPr>
        <w:footnoteRef/>
      </w:r>
      <w:r w:rsidRPr="00C76742">
        <w:rPr>
          <w:sz w:val="22"/>
          <w:szCs w:val="22"/>
        </w:rPr>
        <w:t xml:space="preserve"> </w:t>
      </w:r>
      <w:r w:rsidRPr="00C76742">
        <w:rPr>
          <w:sz w:val="16"/>
          <w:szCs w:val="16"/>
        </w:rPr>
        <w:t xml:space="preserve">Stručnjak koji daje </w:t>
      </w:r>
      <w:r>
        <w:rPr>
          <w:sz w:val="16"/>
          <w:szCs w:val="16"/>
        </w:rPr>
        <w:t>I</w:t>
      </w:r>
      <w:r w:rsidRPr="00C76742">
        <w:rPr>
          <w:sz w:val="16"/>
          <w:szCs w:val="16"/>
        </w:rPr>
        <w:t>zjavu je stručna osoba koja je sudjelovala u izradi postojeće tehničke dokumentacije (dipl. ing. arhitekture, dipl. ing. građevinarstva, projektant) ili, ako nije sudjelovala u izradi, posjeduje potrebne kvalifikacije za izradu iste.</w:t>
      </w:r>
    </w:p>
  </w:footnote>
  <w:footnote w:id="5">
    <w:p w14:paraId="5881EEBF" w14:textId="77777777" w:rsidR="00837E3D" w:rsidRPr="00080813" w:rsidRDefault="00837E3D" w:rsidP="003162BE">
      <w:pPr>
        <w:pStyle w:val="Bezproreda"/>
        <w:jc w:val="both"/>
        <w:rPr>
          <w:rFonts w:ascii="Times New Roman" w:eastAsia="Calibri" w:hAnsi="Times New Roman" w:cs="Times New Roman"/>
          <w:sz w:val="16"/>
          <w:szCs w:val="16"/>
        </w:rPr>
      </w:pPr>
      <w:r w:rsidRPr="001F15BA">
        <w:rPr>
          <w:rStyle w:val="Referencafusnote"/>
          <w:rFonts w:ascii="Times New Roman" w:hAnsi="Times New Roman" w:cs="Times New Roman"/>
          <w:sz w:val="16"/>
          <w:szCs w:val="16"/>
        </w:rPr>
        <w:footnoteRef/>
      </w:r>
      <w:r w:rsidRPr="001F15BA">
        <w:rPr>
          <w:rFonts w:ascii="Times New Roman" w:eastAsia="Calibri" w:hAnsi="Times New Roman" w:cs="Times New Roman"/>
          <w:sz w:val="16"/>
          <w:szCs w:val="16"/>
        </w:rPr>
        <w:t>Zelena javna nabava instrument je održive proizvodnje i potrošnje, a označava postupak u kojem tijela javne vlasti nastoje nabavljati robu, usluge i radove koji imaju manji utjecaj na okoliš tijekom životnog ciklusa u usporedbi s robom, uslugama i radovima iste namjene koji bi inače bili nabavljeni. Svojom odlukom o kupnji onih proizvoda i usluga koje imaju manji učinak na okoliš, javna tijela utječu na tržište te tako potiču gospodarski sektor da razvija zelene tehnologije i proizvode.</w:t>
      </w:r>
    </w:p>
    <w:p w14:paraId="0BB0FA52" w14:textId="77777777" w:rsidR="00837E3D" w:rsidRPr="00080813" w:rsidRDefault="00837E3D" w:rsidP="003162BE">
      <w:pPr>
        <w:pStyle w:val="Bezproreda"/>
        <w:jc w:val="both"/>
        <w:rPr>
          <w:rFonts w:ascii="Times New Roman" w:hAnsi="Times New Roman" w:cs="Times New Roman"/>
          <w:sz w:val="16"/>
          <w:szCs w:val="16"/>
        </w:rPr>
      </w:pPr>
    </w:p>
  </w:footnote>
  <w:footnote w:id="6">
    <w:p w14:paraId="03596B3C" w14:textId="77777777" w:rsidR="00837E3D" w:rsidRPr="000C37EE" w:rsidRDefault="00837E3D" w:rsidP="00E321D9">
      <w:pPr>
        <w:pStyle w:val="Bezproreda"/>
        <w:rPr>
          <w:rFonts w:cs="Times New Roman"/>
          <w:sz w:val="18"/>
          <w:szCs w:val="18"/>
        </w:rPr>
      </w:pPr>
      <w:r w:rsidRPr="000C37EE">
        <w:rPr>
          <w:rStyle w:val="Referencafusnote"/>
          <w:rFonts w:cs="Times New Roman"/>
          <w:sz w:val="18"/>
          <w:szCs w:val="18"/>
        </w:rPr>
        <w:footnoteRef/>
      </w:r>
      <w:r w:rsidRPr="000C37EE">
        <w:rPr>
          <w:rFonts w:cs="Times New Roman"/>
          <w:sz w:val="18"/>
          <w:szCs w:val="18"/>
        </w:rPr>
        <w:t xml:space="preserve"> Vijeće Europske unije 10917/06 Obnovljena strategija održivog razvoja Europske unije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15EDC27" w14:textId="77777777" w:rsidR="00837E3D" w:rsidRDefault="00837E3D">
    <w:pPr>
      <w:pStyle w:val="Zaglavlje"/>
      <w:rPr>
        <w:noProof/>
        <w:lang w:eastAsia="hr-HR"/>
      </w:rPr>
    </w:pPr>
    <w:r>
      <w:rPr>
        <w:noProof/>
        <w:lang w:eastAsia="hr-HR"/>
      </w:rPr>
      <w:drawing>
        <wp:anchor distT="0" distB="0" distL="114300" distR="114300" simplePos="0" relativeHeight="251658242" behindDoc="0" locked="0" layoutInCell="1" allowOverlap="1" wp14:anchorId="75CBC5B4" wp14:editId="256C740B">
          <wp:simplePos x="0" y="0"/>
          <wp:positionH relativeFrom="column">
            <wp:posOffset>359458</wp:posOffset>
          </wp:positionH>
          <wp:positionV relativeFrom="paragraph">
            <wp:posOffset>171198</wp:posOffset>
          </wp:positionV>
          <wp:extent cx="2000250" cy="476250"/>
          <wp:effectExtent l="0" t="0" r="0" b="0"/>
          <wp:wrapNone/>
          <wp:docPr id="8" name="Slika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000250" cy="476250"/>
                  </a:xfrm>
                  <a:prstGeom prst="rect">
                    <a:avLst/>
                  </a:prstGeom>
                  <a:noFill/>
                </pic:spPr>
              </pic:pic>
            </a:graphicData>
          </a:graphic>
        </wp:anchor>
      </w:drawing>
    </w:r>
    <w:r>
      <w:rPr>
        <w:noProof/>
        <w:lang w:eastAsia="hr-HR"/>
      </w:rPr>
      <w:drawing>
        <wp:anchor distT="0" distB="0" distL="114300" distR="114300" simplePos="0" relativeHeight="251658241" behindDoc="0" locked="0" layoutInCell="1" allowOverlap="1" wp14:anchorId="4CAC81F8" wp14:editId="1102D4DF">
          <wp:simplePos x="0" y="0"/>
          <wp:positionH relativeFrom="column">
            <wp:posOffset>4119581</wp:posOffset>
          </wp:positionH>
          <wp:positionV relativeFrom="paragraph">
            <wp:posOffset>326642</wp:posOffset>
          </wp:positionV>
          <wp:extent cx="1476375" cy="342900"/>
          <wp:effectExtent l="0" t="0" r="0" b="0"/>
          <wp:wrapNone/>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476375" cy="342900"/>
                  </a:xfrm>
                  <a:prstGeom prst="rect">
                    <a:avLst/>
                  </a:prstGeom>
                  <a:noFill/>
                </pic:spPr>
              </pic:pic>
            </a:graphicData>
          </a:graphic>
        </wp:anchor>
      </w:drawing>
    </w:r>
    <w:r>
      <w:rPr>
        <w:noProof/>
        <w:lang w:eastAsia="hr-HR"/>
      </w:rPr>
      <w:drawing>
        <wp:anchor distT="0" distB="0" distL="114300" distR="114300" simplePos="0" relativeHeight="251658240" behindDoc="0" locked="0" layoutInCell="1" allowOverlap="1" wp14:anchorId="34AD3752" wp14:editId="74300320">
          <wp:simplePos x="0" y="0"/>
          <wp:positionH relativeFrom="column">
            <wp:posOffset>4499946</wp:posOffset>
          </wp:positionH>
          <wp:positionV relativeFrom="paragraph">
            <wp:posOffset>-114264</wp:posOffset>
          </wp:positionV>
          <wp:extent cx="682625" cy="420370"/>
          <wp:effectExtent l="0" t="0" r="3175" b="0"/>
          <wp:wrapNone/>
          <wp:docPr id="9" name="Slika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682625" cy="420370"/>
                  </a:xfrm>
                  <a:prstGeom prst="rect">
                    <a:avLst/>
                  </a:prstGeom>
                  <a:noFill/>
                </pic:spPr>
              </pic:pic>
            </a:graphicData>
          </a:graphic>
        </wp:anchor>
      </w:drawing>
    </w:r>
    <w:r>
      <w:rPr>
        <w:noProof/>
        <w:lang w:eastAsia="hr-HR"/>
      </w:rPr>
      <w:drawing>
        <wp:inline distT="0" distB="0" distL="0" distR="0" wp14:anchorId="70F4E79F" wp14:editId="7E66A87B">
          <wp:extent cx="402590" cy="524510"/>
          <wp:effectExtent l="0" t="0" r="0" b="8890"/>
          <wp:docPr id="7" name="Slika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4">
                    <a:extLst>
                      <a:ext uri="{28A0092B-C50C-407E-A947-70E740481C1C}">
                        <a14:useLocalDpi xmlns:a14="http://schemas.microsoft.com/office/drawing/2010/main" val="0"/>
                      </a:ext>
                    </a:extLst>
                  </a:blip>
                  <a:srcRect/>
                  <a:stretch>
                    <a:fillRect/>
                  </a:stretch>
                </pic:blipFill>
                <pic:spPr bwMode="auto">
                  <a:xfrm>
                    <a:off x="0" y="0"/>
                    <a:ext cx="402590" cy="524510"/>
                  </a:xfrm>
                  <a:prstGeom prst="rect">
                    <a:avLst/>
                  </a:prstGeom>
                  <a:noFill/>
                </pic:spPr>
              </pic:pic>
            </a:graphicData>
          </a:graphic>
        </wp:inline>
      </w:drawing>
    </w:r>
    <w:r>
      <w:rPr>
        <w:noProof/>
        <w:lang w:eastAsia="hr-HR"/>
      </w:rPr>
      <w:t xml:space="preserve">                                              </w:t>
    </w:r>
  </w:p>
  <w:p w14:paraId="0F30B4F0" w14:textId="77777777" w:rsidR="00837E3D" w:rsidRDefault="00837E3D">
    <w:pPr>
      <w:pStyle w:val="Zaglavlje"/>
    </w:pPr>
    <w:r>
      <w:rPr>
        <w:noProof/>
        <w:lang w:eastAsia="hr-HR"/>
      </w:rPr>
      <w:t xml:space="preserve">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625BD3"/>
    <w:multiLevelType w:val="hybridMultilevel"/>
    <w:tmpl w:val="D756B5EE"/>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 w15:restartNumberingAfterBreak="0">
    <w:nsid w:val="060A5527"/>
    <w:multiLevelType w:val="hybridMultilevel"/>
    <w:tmpl w:val="EC5E6E7C"/>
    <w:lvl w:ilvl="0" w:tplc="84BEE73A">
      <w:numFmt w:val="bullet"/>
      <w:lvlText w:val="-"/>
      <w:lvlJc w:val="left"/>
      <w:pPr>
        <w:ind w:left="720" w:hanging="360"/>
      </w:pPr>
      <w:rPr>
        <w:rFonts w:ascii="Calibri" w:eastAsia="Droid Sans Fallback" w:hAnsi="Calibri" w:cs="Calibri" w:hint="default"/>
      </w:rPr>
    </w:lvl>
    <w:lvl w:ilvl="1" w:tplc="041A0003">
      <w:start w:val="1"/>
      <w:numFmt w:val="bullet"/>
      <w:lvlText w:val="o"/>
      <w:lvlJc w:val="left"/>
      <w:pPr>
        <w:ind w:left="1440" w:hanging="360"/>
      </w:pPr>
      <w:rPr>
        <w:rFonts w:ascii="Courier New" w:hAnsi="Courier New" w:cs="Courier New" w:hint="default"/>
      </w:rPr>
    </w:lvl>
    <w:lvl w:ilvl="2" w:tplc="041A0005">
      <w:start w:val="1"/>
      <w:numFmt w:val="bullet"/>
      <w:lvlText w:val=""/>
      <w:lvlJc w:val="left"/>
      <w:pPr>
        <w:ind w:left="2160" w:hanging="360"/>
      </w:pPr>
      <w:rPr>
        <w:rFonts w:ascii="Wingdings" w:hAnsi="Wingdings" w:hint="default"/>
      </w:rPr>
    </w:lvl>
    <w:lvl w:ilvl="3" w:tplc="041A0001">
      <w:start w:val="1"/>
      <w:numFmt w:val="bullet"/>
      <w:lvlText w:val=""/>
      <w:lvlJc w:val="left"/>
      <w:pPr>
        <w:ind w:left="2880" w:hanging="360"/>
      </w:pPr>
      <w:rPr>
        <w:rFonts w:ascii="Symbol" w:hAnsi="Symbol" w:hint="default"/>
      </w:rPr>
    </w:lvl>
    <w:lvl w:ilvl="4" w:tplc="041A0003">
      <w:start w:val="1"/>
      <w:numFmt w:val="bullet"/>
      <w:lvlText w:val="o"/>
      <w:lvlJc w:val="left"/>
      <w:pPr>
        <w:ind w:left="3600" w:hanging="360"/>
      </w:pPr>
      <w:rPr>
        <w:rFonts w:ascii="Courier New" w:hAnsi="Courier New" w:cs="Courier New" w:hint="default"/>
      </w:rPr>
    </w:lvl>
    <w:lvl w:ilvl="5" w:tplc="041A0005">
      <w:start w:val="1"/>
      <w:numFmt w:val="bullet"/>
      <w:lvlText w:val=""/>
      <w:lvlJc w:val="left"/>
      <w:pPr>
        <w:ind w:left="4320" w:hanging="360"/>
      </w:pPr>
      <w:rPr>
        <w:rFonts w:ascii="Wingdings" w:hAnsi="Wingdings" w:hint="default"/>
      </w:rPr>
    </w:lvl>
    <w:lvl w:ilvl="6" w:tplc="041A0001">
      <w:start w:val="1"/>
      <w:numFmt w:val="bullet"/>
      <w:lvlText w:val=""/>
      <w:lvlJc w:val="left"/>
      <w:pPr>
        <w:ind w:left="5040" w:hanging="360"/>
      </w:pPr>
      <w:rPr>
        <w:rFonts w:ascii="Symbol" w:hAnsi="Symbol" w:hint="default"/>
      </w:rPr>
    </w:lvl>
    <w:lvl w:ilvl="7" w:tplc="041A0003">
      <w:start w:val="1"/>
      <w:numFmt w:val="bullet"/>
      <w:lvlText w:val="o"/>
      <w:lvlJc w:val="left"/>
      <w:pPr>
        <w:ind w:left="5760" w:hanging="360"/>
      </w:pPr>
      <w:rPr>
        <w:rFonts w:ascii="Courier New" w:hAnsi="Courier New" w:cs="Courier New" w:hint="default"/>
      </w:rPr>
    </w:lvl>
    <w:lvl w:ilvl="8" w:tplc="041A0005">
      <w:start w:val="1"/>
      <w:numFmt w:val="bullet"/>
      <w:lvlText w:val=""/>
      <w:lvlJc w:val="left"/>
      <w:pPr>
        <w:ind w:left="6480" w:hanging="360"/>
      </w:pPr>
      <w:rPr>
        <w:rFonts w:ascii="Wingdings" w:hAnsi="Wingdings" w:hint="default"/>
      </w:rPr>
    </w:lvl>
  </w:abstractNum>
  <w:abstractNum w:abstractNumId="2" w15:restartNumberingAfterBreak="0">
    <w:nsid w:val="09786C68"/>
    <w:multiLevelType w:val="hybridMultilevel"/>
    <w:tmpl w:val="240C5EDA"/>
    <w:lvl w:ilvl="0" w:tplc="84BEE73A">
      <w:numFmt w:val="bullet"/>
      <w:lvlText w:val="-"/>
      <w:lvlJc w:val="left"/>
      <w:pPr>
        <w:ind w:left="720" w:hanging="360"/>
      </w:pPr>
      <w:rPr>
        <w:rFonts w:ascii="Calibri" w:eastAsia="Droid Sans Fallback" w:hAnsi="Calibri" w:cs="Calibri"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 w15:restartNumberingAfterBreak="0">
    <w:nsid w:val="0F7E160D"/>
    <w:multiLevelType w:val="hybridMultilevel"/>
    <w:tmpl w:val="51BE52DC"/>
    <w:lvl w:ilvl="0" w:tplc="041A0001">
      <w:start w:val="1"/>
      <w:numFmt w:val="bullet"/>
      <w:lvlText w:val=""/>
      <w:lvlJc w:val="left"/>
      <w:pPr>
        <w:ind w:left="720" w:hanging="360"/>
      </w:pPr>
      <w:rPr>
        <w:rFonts w:ascii="Symbol" w:hAnsi="Symbol" w:hint="default"/>
      </w:rPr>
    </w:lvl>
    <w:lvl w:ilvl="1" w:tplc="041A0003">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 w15:restartNumberingAfterBreak="0">
    <w:nsid w:val="17206BCA"/>
    <w:multiLevelType w:val="hybridMultilevel"/>
    <w:tmpl w:val="C3AE7A6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5" w15:restartNumberingAfterBreak="0">
    <w:nsid w:val="1787476E"/>
    <w:multiLevelType w:val="hybridMultilevel"/>
    <w:tmpl w:val="FA94B402"/>
    <w:lvl w:ilvl="0" w:tplc="041A0001">
      <w:start w:val="1"/>
      <w:numFmt w:val="bullet"/>
      <w:lvlText w:val=""/>
      <w:lvlJc w:val="left"/>
      <w:pPr>
        <w:ind w:left="1080" w:hanging="360"/>
      </w:pPr>
      <w:rPr>
        <w:rFonts w:ascii="Symbol" w:hAnsi="Symbol" w:hint="default"/>
      </w:rPr>
    </w:lvl>
    <w:lvl w:ilvl="1" w:tplc="041A0003" w:tentative="1">
      <w:start w:val="1"/>
      <w:numFmt w:val="bullet"/>
      <w:lvlText w:val="o"/>
      <w:lvlJc w:val="left"/>
      <w:pPr>
        <w:ind w:left="1800" w:hanging="360"/>
      </w:pPr>
      <w:rPr>
        <w:rFonts w:ascii="Courier New" w:hAnsi="Courier New" w:cs="Courier New" w:hint="default"/>
      </w:rPr>
    </w:lvl>
    <w:lvl w:ilvl="2" w:tplc="041A0005" w:tentative="1">
      <w:start w:val="1"/>
      <w:numFmt w:val="bullet"/>
      <w:lvlText w:val=""/>
      <w:lvlJc w:val="left"/>
      <w:pPr>
        <w:ind w:left="2520" w:hanging="360"/>
      </w:pPr>
      <w:rPr>
        <w:rFonts w:ascii="Wingdings" w:hAnsi="Wingdings" w:hint="default"/>
      </w:rPr>
    </w:lvl>
    <w:lvl w:ilvl="3" w:tplc="041A0001" w:tentative="1">
      <w:start w:val="1"/>
      <w:numFmt w:val="bullet"/>
      <w:lvlText w:val=""/>
      <w:lvlJc w:val="left"/>
      <w:pPr>
        <w:ind w:left="3240" w:hanging="360"/>
      </w:pPr>
      <w:rPr>
        <w:rFonts w:ascii="Symbol" w:hAnsi="Symbol" w:hint="default"/>
      </w:rPr>
    </w:lvl>
    <w:lvl w:ilvl="4" w:tplc="041A0003" w:tentative="1">
      <w:start w:val="1"/>
      <w:numFmt w:val="bullet"/>
      <w:lvlText w:val="o"/>
      <w:lvlJc w:val="left"/>
      <w:pPr>
        <w:ind w:left="3960" w:hanging="360"/>
      </w:pPr>
      <w:rPr>
        <w:rFonts w:ascii="Courier New" w:hAnsi="Courier New" w:cs="Courier New" w:hint="default"/>
      </w:rPr>
    </w:lvl>
    <w:lvl w:ilvl="5" w:tplc="041A0005" w:tentative="1">
      <w:start w:val="1"/>
      <w:numFmt w:val="bullet"/>
      <w:lvlText w:val=""/>
      <w:lvlJc w:val="left"/>
      <w:pPr>
        <w:ind w:left="4680" w:hanging="360"/>
      </w:pPr>
      <w:rPr>
        <w:rFonts w:ascii="Wingdings" w:hAnsi="Wingdings" w:hint="default"/>
      </w:rPr>
    </w:lvl>
    <w:lvl w:ilvl="6" w:tplc="041A0001" w:tentative="1">
      <w:start w:val="1"/>
      <w:numFmt w:val="bullet"/>
      <w:lvlText w:val=""/>
      <w:lvlJc w:val="left"/>
      <w:pPr>
        <w:ind w:left="5400" w:hanging="360"/>
      </w:pPr>
      <w:rPr>
        <w:rFonts w:ascii="Symbol" w:hAnsi="Symbol" w:hint="default"/>
      </w:rPr>
    </w:lvl>
    <w:lvl w:ilvl="7" w:tplc="041A0003" w:tentative="1">
      <w:start w:val="1"/>
      <w:numFmt w:val="bullet"/>
      <w:lvlText w:val="o"/>
      <w:lvlJc w:val="left"/>
      <w:pPr>
        <w:ind w:left="6120" w:hanging="360"/>
      </w:pPr>
      <w:rPr>
        <w:rFonts w:ascii="Courier New" w:hAnsi="Courier New" w:cs="Courier New" w:hint="default"/>
      </w:rPr>
    </w:lvl>
    <w:lvl w:ilvl="8" w:tplc="041A0005" w:tentative="1">
      <w:start w:val="1"/>
      <w:numFmt w:val="bullet"/>
      <w:lvlText w:val=""/>
      <w:lvlJc w:val="left"/>
      <w:pPr>
        <w:ind w:left="6840" w:hanging="360"/>
      </w:pPr>
      <w:rPr>
        <w:rFonts w:ascii="Wingdings" w:hAnsi="Wingdings" w:hint="default"/>
      </w:rPr>
    </w:lvl>
  </w:abstractNum>
  <w:abstractNum w:abstractNumId="6" w15:restartNumberingAfterBreak="0">
    <w:nsid w:val="1C6D2B71"/>
    <w:multiLevelType w:val="hybridMultilevel"/>
    <w:tmpl w:val="AC189B92"/>
    <w:lvl w:ilvl="0" w:tplc="041A000F">
      <w:start w:val="1"/>
      <w:numFmt w:val="decimal"/>
      <w:lvlText w:val="%1."/>
      <w:lvlJc w:val="left"/>
      <w:pPr>
        <w:ind w:left="1080" w:hanging="360"/>
      </w:p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7" w15:restartNumberingAfterBreak="0">
    <w:nsid w:val="1D1568F9"/>
    <w:multiLevelType w:val="hybridMultilevel"/>
    <w:tmpl w:val="41666D16"/>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8" w15:restartNumberingAfterBreak="0">
    <w:nsid w:val="22030189"/>
    <w:multiLevelType w:val="hybridMultilevel"/>
    <w:tmpl w:val="25CAFA9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9" w15:restartNumberingAfterBreak="0">
    <w:nsid w:val="22955D92"/>
    <w:multiLevelType w:val="hybridMultilevel"/>
    <w:tmpl w:val="C2A23DB6"/>
    <w:lvl w:ilvl="0" w:tplc="0288720C">
      <w:start w:val="1"/>
      <w:numFmt w:val="decimal"/>
      <w:lvlText w:val="%1."/>
      <w:lvlJc w:val="left"/>
      <w:pPr>
        <w:ind w:left="720" w:hanging="360"/>
      </w:pPr>
      <w:rPr>
        <w:rFonts w:hint="default"/>
        <w:i w:val="0"/>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0" w15:restartNumberingAfterBreak="0">
    <w:nsid w:val="26AE1826"/>
    <w:multiLevelType w:val="hybridMultilevel"/>
    <w:tmpl w:val="35E02DF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1" w15:restartNumberingAfterBreak="0">
    <w:nsid w:val="28A92779"/>
    <w:multiLevelType w:val="hybridMultilevel"/>
    <w:tmpl w:val="24448E02"/>
    <w:lvl w:ilvl="0" w:tplc="5F106D48">
      <w:start w:val="1"/>
      <w:numFmt w:val="bullet"/>
      <w:lvlText w:val="-"/>
      <w:lvlJc w:val="left"/>
      <w:pPr>
        <w:ind w:left="720" w:hanging="360"/>
      </w:pPr>
      <w:rPr>
        <w:rFonts w:ascii="Cambria" w:hAnsi="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2" w15:restartNumberingAfterBreak="0">
    <w:nsid w:val="29DD2B2C"/>
    <w:multiLevelType w:val="hybridMultilevel"/>
    <w:tmpl w:val="D0CA90AC"/>
    <w:lvl w:ilvl="0" w:tplc="041A000F">
      <w:start w:val="1"/>
      <w:numFmt w:val="decimal"/>
      <w:lvlText w:val="%1."/>
      <w:lvlJc w:val="left"/>
      <w:pPr>
        <w:ind w:left="72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13" w15:restartNumberingAfterBreak="0">
    <w:nsid w:val="2B3F5768"/>
    <w:multiLevelType w:val="hybridMultilevel"/>
    <w:tmpl w:val="EBD0300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4" w15:restartNumberingAfterBreak="0">
    <w:nsid w:val="2BD67BCC"/>
    <w:multiLevelType w:val="hybridMultilevel"/>
    <w:tmpl w:val="2BD027A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5" w15:restartNumberingAfterBreak="0">
    <w:nsid w:val="2CE75B51"/>
    <w:multiLevelType w:val="hybridMultilevel"/>
    <w:tmpl w:val="0E7E4DEA"/>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6" w15:restartNumberingAfterBreak="0">
    <w:nsid w:val="30473E10"/>
    <w:multiLevelType w:val="hybridMultilevel"/>
    <w:tmpl w:val="7B20E470"/>
    <w:lvl w:ilvl="0" w:tplc="C6E852BA">
      <w:numFmt w:val="bullet"/>
      <w:lvlText w:val="-"/>
      <w:lvlJc w:val="left"/>
      <w:pPr>
        <w:ind w:left="1353" w:hanging="360"/>
      </w:pPr>
      <w:rPr>
        <w:rFonts w:ascii="Calibri" w:eastAsia="Calibri" w:hAnsi="Calibri" w:cs="Times New Roman" w:hint="default"/>
      </w:rPr>
    </w:lvl>
    <w:lvl w:ilvl="1" w:tplc="041A0003" w:tentative="1">
      <w:start w:val="1"/>
      <w:numFmt w:val="bullet"/>
      <w:lvlText w:val="o"/>
      <w:lvlJc w:val="left"/>
      <w:pPr>
        <w:ind w:left="1797" w:hanging="360"/>
      </w:pPr>
      <w:rPr>
        <w:rFonts w:ascii="Courier New" w:hAnsi="Courier New" w:cs="Courier New" w:hint="default"/>
      </w:rPr>
    </w:lvl>
    <w:lvl w:ilvl="2" w:tplc="041A0005" w:tentative="1">
      <w:start w:val="1"/>
      <w:numFmt w:val="bullet"/>
      <w:lvlText w:val=""/>
      <w:lvlJc w:val="left"/>
      <w:pPr>
        <w:ind w:left="2517" w:hanging="360"/>
      </w:pPr>
      <w:rPr>
        <w:rFonts w:ascii="Wingdings" w:hAnsi="Wingdings" w:hint="default"/>
      </w:rPr>
    </w:lvl>
    <w:lvl w:ilvl="3" w:tplc="041A0001" w:tentative="1">
      <w:start w:val="1"/>
      <w:numFmt w:val="bullet"/>
      <w:lvlText w:val=""/>
      <w:lvlJc w:val="left"/>
      <w:pPr>
        <w:ind w:left="3237" w:hanging="360"/>
      </w:pPr>
      <w:rPr>
        <w:rFonts w:ascii="Symbol" w:hAnsi="Symbol" w:hint="default"/>
      </w:rPr>
    </w:lvl>
    <w:lvl w:ilvl="4" w:tplc="041A0003" w:tentative="1">
      <w:start w:val="1"/>
      <w:numFmt w:val="bullet"/>
      <w:lvlText w:val="o"/>
      <w:lvlJc w:val="left"/>
      <w:pPr>
        <w:ind w:left="3957" w:hanging="360"/>
      </w:pPr>
      <w:rPr>
        <w:rFonts w:ascii="Courier New" w:hAnsi="Courier New" w:cs="Courier New" w:hint="default"/>
      </w:rPr>
    </w:lvl>
    <w:lvl w:ilvl="5" w:tplc="041A0005" w:tentative="1">
      <w:start w:val="1"/>
      <w:numFmt w:val="bullet"/>
      <w:lvlText w:val=""/>
      <w:lvlJc w:val="left"/>
      <w:pPr>
        <w:ind w:left="4677" w:hanging="360"/>
      </w:pPr>
      <w:rPr>
        <w:rFonts w:ascii="Wingdings" w:hAnsi="Wingdings" w:hint="default"/>
      </w:rPr>
    </w:lvl>
    <w:lvl w:ilvl="6" w:tplc="041A0001" w:tentative="1">
      <w:start w:val="1"/>
      <w:numFmt w:val="bullet"/>
      <w:lvlText w:val=""/>
      <w:lvlJc w:val="left"/>
      <w:pPr>
        <w:ind w:left="5397" w:hanging="360"/>
      </w:pPr>
      <w:rPr>
        <w:rFonts w:ascii="Symbol" w:hAnsi="Symbol" w:hint="default"/>
      </w:rPr>
    </w:lvl>
    <w:lvl w:ilvl="7" w:tplc="041A0003" w:tentative="1">
      <w:start w:val="1"/>
      <w:numFmt w:val="bullet"/>
      <w:lvlText w:val="o"/>
      <w:lvlJc w:val="left"/>
      <w:pPr>
        <w:ind w:left="6117" w:hanging="360"/>
      </w:pPr>
      <w:rPr>
        <w:rFonts w:ascii="Courier New" w:hAnsi="Courier New" w:cs="Courier New" w:hint="default"/>
      </w:rPr>
    </w:lvl>
    <w:lvl w:ilvl="8" w:tplc="041A0005" w:tentative="1">
      <w:start w:val="1"/>
      <w:numFmt w:val="bullet"/>
      <w:lvlText w:val=""/>
      <w:lvlJc w:val="left"/>
      <w:pPr>
        <w:ind w:left="6837" w:hanging="360"/>
      </w:pPr>
      <w:rPr>
        <w:rFonts w:ascii="Wingdings" w:hAnsi="Wingdings" w:hint="default"/>
      </w:rPr>
    </w:lvl>
  </w:abstractNum>
  <w:abstractNum w:abstractNumId="17" w15:restartNumberingAfterBreak="0">
    <w:nsid w:val="30CA018F"/>
    <w:multiLevelType w:val="hybridMultilevel"/>
    <w:tmpl w:val="45F2D55A"/>
    <w:lvl w:ilvl="0" w:tplc="7F160630">
      <w:numFmt w:val="bullet"/>
      <w:lvlText w:val="-"/>
      <w:lvlJc w:val="left"/>
      <w:pPr>
        <w:ind w:left="720" w:hanging="360"/>
      </w:pPr>
      <w:rPr>
        <w:rFonts w:ascii="Times New Roman" w:eastAsiaTheme="minorEastAsia"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18" w15:restartNumberingAfterBreak="0">
    <w:nsid w:val="31E31097"/>
    <w:multiLevelType w:val="hybridMultilevel"/>
    <w:tmpl w:val="330E275E"/>
    <w:lvl w:ilvl="0" w:tplc="041A0017">
      <w:start w:val="1"/>
      <w:numFmt w:val="lowerLetter"/>
      <w:lvlText w:val="%1)"/>
      <w:lvlJc w:val="left"/>
      <w:pPr>
        <w:ind w:left="360" w:hanging="360"/>
      </w:pPr>
    </w:lvl>
    <w:lvl w:ilvl="1" w:tplc="041A0019" w:tentative="1">
      <w:start w:val="1"/>
      <w:numFmt w:val="lowerLetter"/>
      <w:lvlText w:val="%2."/>
      <w:lvlJc w:val="left"/>
      <w:pPr>
        <w:ind w:left="1080" w:hanging="360"/>
      </w:pPr>
    </w:lvl>
    <w:lvl w:ilvl="2" w:tplc="041A001B" w:tentative="1">
      <w:start w:val="1"/>
      <w:numFmt w:val="lowerRoman"/>
      <w:lvlText w:val="%3."/>
      <w:lvlJc w:val="right"/>
      <w:pPr>
        <w:ind w:left="1800" w:hanging="180"/>
      </w:pPr>
    </w:lvl>
    <w:lvl w:ilvl="3" w:tplc="041A000F" w:tentative="1">
      <w:start w:val="1"/>
      <w:numFmt w:val="decimal"/>
      <w:lvlText w:val="%4."/>
      <w:lvlJc w:val="left"/>
      <w:pPr>
        <w:ind w:left="2520" w:hanging="360"/>
      </w:pPr>
    </w:lvl>
    <w:lvl w:ilvl="4" w:tplc="041A0019" w:tentative="1">
      <w:start w:val="1"/>
      <w:numFmt w:val="lowerLetter"/>
      <w:lvlText w:val="%5."/>
      <w:lvlJc w:val="left"/>
      <w:pPr>
        <w:ind w:left="3240" w:hanging="360"/>
      </w:pPr>
    </w:lvl>
    <w:lvl w:ilvl="5" w:tplc="041A001B" w:tentative="1">
      <w:start w:val="1"/>
      <w:numFmt w:val="lowerRoman"/>
      <w:lvlText w:val="%6."/>
      <w:lvlJc w:val="right"/>
      <w:pPr>
        <w:ind w:left="3960" w:hanging="180"/>
      </w:pPr>
    </w:lvl>
    <w:lvl w:ilvl="6" w:tplc="041A000F" w:tentative="1">
      <w:start w:val="1"/>
      <w:numFmt w:val="decimal"/>
      <w:lvlText w:val="%7."/>
      <w:lvlJc w:val="left"/>
      <w:pPr>
        <w:ind w:left="4680" w:hanging="360"/>
      </w:pPr>
    </w:lvl>
    <w:lvl w:ilvl="7" w:tplc="041A0019" w:tentative="1">
      <w:start w:val="1"/>
      <w:numFmt w:val="lowerLetter"/>
      <w:lvlText w:val="%8."/>
      <w:lvlJc w:val="left"/>
      <w:pPr>
        <w:ind w:left="5400" w:hanging="360"/>
      </w:pPr>
    </w:lvl>
    <w:lvl w:ilvl="8" w:tplc="041A001B" w:tentative="1">
      <w:start w:val="1"/>
      <w:numFmt w:val="lowerRoman"/>
      <w:lvlText w:val="%9."/>
      <w:lvlJc w:val="right"/>
      <w:pPr>
        <w:ind w:left="6120" w:hanging="180"/>
      </w:pPr>
    </w:lvl>
  </w:abstractNum>
  <w:abstractNum w:abstractNumId="19" w15:restartNumberingAfterBreak="0">
    <w:nsid w:val="346B20CD"/>
    <w:multiLevelType w:val="hybridMultilevel"/>
    <w:tmpl w:val="0CAEE0E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0" w15:restartNumberingAfterBreak="0">
    <w:nsid w:val="3678525F"/>
    <w:multiLevelType w:val="hybridMultilevel"/>
    <w:tmpl w:val="76FE7A6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1" w15:restartNumberingAfterBreak="0">
    <w:nsid w:val="3B556EF5"/>
    <w:multiLevelType w:val="hybridMultilevel"/>
    <w:tmpl w:val="D93E9E04"/>
    <w:lvl w:ilvl="0" w:tplc="8EEC99D6">
      <w:start w:val="1"/>
      <w:numFmt w:val="bullet"/>
      <w:lvlText w:val="-"/>
      <w:lvlJc w:val="left"/>
      <w:pPr>
        <w:ind w:left="720" w:hanging="360"/>
      </w:pPr>
      <w:rPr>
        <w:rFonts w:ascii="Times New Roman" w:eastAsia="Times New Roman" w:hAnsi="Times New Roman" w:cs="Times New Roman"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2" w15:restartNumberingAfterBreak="0">
    <w:nsid w:val="45A807A9"/>
    <w:multiLevelType w:val="hybridMultilevel"/>
    <w:tmpl w:val="E6F4C9C0"/>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3" w15:restartNumberingAfterBreak="0">
    <w:nsid w:val="47641046"/>
    <w:multiLevelType w:val="hybridMultilevel"/>
    <w:tmpl w:val="FB905E34"/>
    <w:lvl w:ilvl="0" w:tplc="041A0001">
      <w:start w:val="1"/>
      <w:numFmt w:val="bullet"/>
      <w:lvlText w:val=""/>
      <w:lvlJc w:val="left"/>
      <w:pPr>
        <w:ind w:left="1440" w:hanging="360"/>
      </w:pPr>
      <w:rPr>
        <w:rFonts w:ascii="Symbol" w:hAnsi="Symbol" w:hint="default"/>
      </w:rPr>
    </w:lvl>
    <w:lvl w:ilvl="1" w:tplc="041A0003" w:tentative="1">
      <w:start w:val="1"/>
      <w:numFmt w:val="bullet"/>
      <w:lvlText w:val="o"/>
      <w:lvlJc w:val="left"/>
      <w:pPr>
        <w:ind w:left="2160" w:hanging="360"/>
      </w:pPr>
      <w:rPr>
        <w:rFonts w:ascii="Courier New" w:hAnsi="Courier New" w:cs="Courier New" w:hint="default"/>
      </w:rPr>
    </w:lvl>
    <w:lvl w:ilvl="2" w:tplc="041A0005" w:tentative="1">
      <w:start w:val="1"/>
      <w:numFmt w:val="bullet"/>
      <w:lvlText w:val=""/>
      <w:lvlJc w:val="left"/>
      <w:pPr>
        <w:ind w:left="2880" w:hanging="360"/>
      </w:pPr>
      <w:rPr>
        <w:rFonts w:ascii="Wingdings" w:hAnsi="Wingdings" w:hint="default"/>
      </w:rPr>
    </w:lvl>
    <w:lvl w:ilvl="3" w:tplc="041A0001" w:tentative="1">
      <w:start w:val="1"/>
      <w:numFmt w:val="bullet"/>
      <w:lvlText w:val=""/>
      <w:lvlJc w:val="left"/>
      <w:pPr>
        <w:ind w:left="3600" w:hanging="360"/>
      </w:pPr>
      <w:rPr>
        <w:rFonts w:ascii="Symbol" w:hAnsi="Symbol" w:hint="default"/>
      </w:rPr>
    </w:lvl>
    <w:lvl w:ilvl="4" w:tplc="041A0003" w:tentative="1">
      <w:start w:val="1"/>
      <w:numFmt w:val="bullet"/>
      <w:lvlText w:val="o"/>
      <w:lvlJc w:val="left"/>
      <w:pPr>
        <w:ind w:left="4320" w:hanging="360"/>
      </w:pPr>
      <w:rPr>
        <w:rFonts w:ascii="Courier New" w:hAnsi="Courier New" w:cs="Courier New" w:hint="default"/>
      </w:rPr>
    </w:lvl>
    <w:lvl w:ilvl="5" w:tplc="041A0005" w:tentative="1">
      <w:start w:val="1"/>
      <w:numFmt w:val="bullet"/>
      <w:lvlText w:val=""/>
      <w:lvlJc w:val="left"/>
      <w:pPr>
        <w:ind w:left="5040" w:hanging="360"/>
      </w:pPr>
      <w:rPr>
        <w:rFonts w:ascii="Wingdings" w:hAnsi="Wingdings" w:hint="default"/>
      </w:rPr>
    </w:lvl>
    <w:lvl w:ilvl="6" w:tplc="041A0001" w:tentative="1">
      <w:start w:val="1"/>
      <w:numFmt w:val="bullet"/>
      <w:lvlText w:val=""/>
      <w:lvlJc w:val="left"/>
      <w:pPr>
        <w:ind w:left="5760" w:hanging="360"/>
      </w:pPr>
      <w:rPr>
        <w:rFonts w:ascii="Symbol" w:hAnsi="Symbol" w:hint="default"/>
      </w:rPr>
    </w:lvl>
    <w:lvl w:ilvl="7" w:tplc="041A0003" w:tentative="1">
      <w:start w:val="1"/>
      <w:numFmt w:val="bullet"/>
      <w:lvlText w:val="o"/>
      <w:lvlJc w:val="left"/>
      <w:pPr>
        <w:ind w:left="6480" w:hanging="360"/>
      </w:pPr>
      <w:rPr>
        <w:rFonts w:ascii="Courier New" w:hAnsi="Courier New" w:cs="Courier New" w:hint="default"/>
      </w:rPr>
    </w:lvl>
    <w:lvl w:ilvl="8" w:tplc="041A0005" w:tentative="1">
      <w:start w:val="1"/>
      <w:numFmt w:val="bullet"/>
      <w:lvlText w:val=""/>
      <w:lvlJc w:val="left"/>
      <w:pPr>
        <w:ind w:left="7200" w:hanging="360"/>
      </w:pPr>
      <w:rPr>
        <w:rFonts w:ascii="Wingdings" w:hAnsi="Wingdings" w:hint="default"/>
      </w:rPr>
    </w:lvl>
  </w:abstractNum>
  <w:abstractNum w:abstractNumId="24" w15:restartNumberingAfterBreak="0">
    <w:nsid w:val="47C22E99"/>
    <w:multiLevelType w:val="hybridMultilevel"/>
    <w:tmpl w:val="E49E1C0C"/>
    <w:lvl w:ilvl="0" w:tplc="041A0001">
      <w:start w:val="1"/>
      <w:numFmt w:val="bullet"/>
      <w:lvlText w:val=""/>
      <w:lvlJc w:val="left"/>
      <w:pPr>
        <w:ind w:left="720" w:hanging="360"/>
      </w:pPr>
      <w:rPr>
        <w:rFonts w:ascii="Symbol" w:hAnsi="Symbol" w:hint="default"/>
        <w:b w:val="0"/>
        <w:i w:val="0"/>
        <w:strike w:val="0"/>
        <w:dstrike w:val="0"/>
        <w:color w:val="000000"/>
        <w:sz w:val="22"/>
        <w:u w:val="none" w:color="000000"/>
        <w:bdr w:val="none" w:sz="0" w:space="0" w:color="auto"/>
        <w:shd w:val="clear" w:color="auto" w:fill="auto"/>
        <w:vertAlign w:val="baseline"/>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25" w15:restartNumberingAfterBreak="0">
    <w:nsid w:val="4C162074"/>
    <w:multiLevelType w:val="hybridMultilevel"/>
    <w:tmpl w:val="77BE3752"/>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6" w15:restartNumberingAfterBreak="0">
    <w:nsid w:val="4E926E13"/>
    <w:multiLevelType w:val="hybridMultilevel"/>
    <w:tmpl w:val="2EA0FC98"/>
    <w:lvl w:ilvl="0" w:tplc="84BEE73A">
      <w:numFmt w:val="bullet"/>
      <w:lvlText w:val="-"/>
      <w:lvlJc w:val="left"/>
      <w:pPr>
        <w:ind w:left="1080" w:hanging="360"/>
      </w:pPr>
      <w:rPr>
        <w:rFonts w:ascii="Calibri" w:eastAsia="Droid Sans Fallback" w:hAnsi="Calibri" w:cs="Calibri" w:hint="default"/>
      </w:rPr>
    </w:lvl>
    <w:lvl w:ilvl="1" w:tplc="041A0003">
      <w:start w:val="1"/>
      <w:numFmt w:val="bullet"/>
      <w:lvlText w:val="o"/>
      <w:lvlJc w:val="left"/>
      <w:pPr>
        <w:ind w:left="1800" w:hanging="360"/>
      </w:pPr>
      <w:rPr>
        <w:rFonts w:ascii="Courier New" w:hAnsi="Courier New" w:cs="Courier New" w:hint="default"/>
      </w:rPr>
    </w:lvl>
    <w:lvl w:ilvl="2" w:tplc="041A0005">
      <w:start w:val="1"/>
      <w:numFmt w:val="bullet"/>
      <w:lvlText w:val=""/>
      <w:lvlJc w:val="left"/>
      <w:pPr>
        <w:ind w:left="2520" w:hanging="360"/>
      </w:pPr>
      <w:rPr>
        <w:rFonts w:ascii="Wingdings" w:hAnsi="Wingdings" w:hint="default"/>
      </w:rPr>
    </w:lvl>
    <w:lvl w:ilvl="3" w:tplc="041A0001">
      <w:start w:val="1"/>
      <w:numFmt w:val="bullet"/>
      <w:lvlText w:val=""/>
      <w:lvlJc w:val="left"/>
      <w:pPr>
        <w:ind w:left="3240" w:hanging="360"/>
      </w:pPr>
      <w:rPr>
        <w:rFonts w:ascii="Symbol" w:hAnsi="Symbol" w:hint="default"/>
      </w:rPr>
    </w:lvl>
    <w:lvl w:ilvl="4" w:tplc="041A0003">
      <w:start w:val="1"/>
      <w:numFmt w:val="bullet"/>
      <w:lvlText w:val="o"/>
      <w:lvlJc w:val="left"/>
      <w:pPr>
        <w:ind w:left="3960" w:hanging="360"/>
      </w:pPr>
      <w:rPr>
        <w:rFonts w:ascii="Courier New" w:hAnsi="Courier New" w:cs="Courier New" w:hint="default"/>
      </w:rPr>
    </w:lvl>
    <w:lvl w:ilvl="5" w:tplc="041A0005">
      <w:start w:val="1"/>
      <w:numFmt w:val="bullet"/>
      <w:lvlText w:val=""/>
      <w:lvlJc w:val="left"/>
      <w:pPr>
        <w:ind w:left="4680" w:hanging="360"/>
      </w:pPr>
      <w:rPr>
        <w:rFonts w:ascii="Wingdings" w:hAnsi="Wingdings" w:hint="default"/>
      </w:rPr>
    </w:lvl>
    <w:lvl w:ilvl="6" w:tplc="041A0001">
      <w:start w:val="1"/>
      <w:numFmt w:val="bullet"/>
      <w:lvlText w:val=""/>
      <w:lvlJc w:val="left"/>
      <w:pPr>
        <w:ind w:left="5400" w:hanging="360"/>
      </w:pPr>
      <w:rPr>
        <w:rFonts w:ascii="Symbol" w:hAnsi="Symbol" w:hint="default"/>
      </w:rPr>
    </w:lvl>
    <w:lvl w:ilvl="7" w:tplc="041A0003">
      <w:start w:val="1"/>
      <w:numFmt w:val="bullet"/>
      <w:lvlText w:val="o"/>
      <w:lvlJc w:val="left"/>
      <w:pPr>
        <w:ind w:left="6120" w:hanging="360"/>
      </w:pPr>
      <w:rPr>
        <w:rFonts w:ascii="Courier New" w:hAnsi="Courier New" w:cs="Courier New" w:hint="default"/>
      </w:rPr>
    </w:lvl>
    <w:lvl w:ilvl="8" w:tplc="041A0005">
      <w:start w:val="1"/>
      <w:numFmt w:val="bullet"/>
      <w:lvlText w:val=""/>
      <w:lvlJc w:val="left"/>
      <w:pPr>
        <w:ind w:left="6840" w:hanging="360"/>
      </w:pPr>
      <w:rPr>
        <w:rFonts w:ascii="Wingdings" w:hAnsi="Wingdings" w:hint="default"/>
      </w:rPr>
    </w:lvl>
  </w:abstractNum>
  <w:abstractNum w:abstractNumId="27" w15:restartNumberingAfterBreak="0">
    <w:nsid w:val="4EED16D8"/>
    <w:multiLevelType w:val="hybridMultilevel"/>
    <w:tmpl w:val="C316B704"/>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8" w15:restartNumberingAfterBreak="0">
    <w:nsid w:val="585927FF"/>
    <w:multiLevelType w:val="hybridMultilevel"/>
    <w:tmpl w:val="283CCB9A"/>
    <w:lvl w:ilvl="0" w:tplc="5F106D48">
      <w:start w:val="1"/>
      <w:numFmt w:val="bullet"/>
      <w:lvlText w:val="-"/>
      <w:lvlJc w:val="left"/>
      <w:pPr>
        <w:ind w:left="940" w:hanging="360"/>
      </w:pPr>
      <w:rPr>
        <w:rFonts w:ascii="Cambria" w:hAnsi="Cambria" w:hint="default"/>
      </w:rPr>
    </w:lvl>
    <w:lvl w:ilvl="1" w:tplc="041A0003" w:tentative="1">
      <w:start w:val="1"/>
      <w:numFmt w:val="bullet"/>
      <w:lvlText w:val="o"/>
      <w:lvlJc w:val="left"/>
      <w:pPr>
        <w:ind w:left="1660" w:hanging="360"/>
      </w:pPr>
      <w:rPr>
        <w:rFonts w:ascii="Courier New" w:hAnsi="Courier New" w:cs="Courier New" w:hint="default"/>
      </w:rPr>
    </w:lvl>
    <w:lvl w:ilvl="2" w:tplc="041A0005" w:tentative="1">
      <w:start w:val="1"/>
      <w:numFmt w:val="bullet"/>
      <w:lvlText w:val=""/>
      <w:lvlJc w:val="left"/>
      <w:pPr>
        <w:ind w:left="2380" w:hanging="360"/>
      </w:pPr>
      <w:rPr>
        <w:rFonts w:ascii="Wingdings" w:hAnsi="Wingdings" w:hint="default"/>
      </w:rPr>
    </w:lvl>
    <w:lvl w:ilvl="3" w:tplc="041A0001" w:tentative="1">
      <w:start w:val="1"/>
      <w:numFmt w:val="bullet"/>
      <w:lvlText w:val=""/>
      <w:lvlJc w:val="left"/>
      <w:pPr>
        <w:ind w:left="3100" w:hanging="360"/>
      </w:pPr>
      <w:rPr>
        <w:rFonts w:ascii="Symbol" w:hAnsi="Symbol" w:hint="default"/>
      </w:rPr>
    </w:lvl>
    <w:lvl w:ilvl="4" w:tplc="041A0003" w:tentative="1">
      <w:start w:val="1"/>
      <w:numFmt w:val="bullet"/>
      <w:lvlText w:val="o"/>
      <w:lvlJc w:val="left"/>
      <w:pPr>
        <w:ind w:left="3820" w:hanging="360"/>
      </w:pPr>
      <w:rPr>
        <w:rFonts w:ascii="Courier New" w:hAnsi="Courier New" w:cs="Courier New" w:hint="default"/>
      </w:rPr>
    </w:lvl>
    <w:lvl w:ilvl="5" w:tplc="041A0005" w:tentative="1">
      <w:start w:val="1"/>
      <w:numFmt w:val="bullet"/>
      <w:lvlText w:val=""/>
      <w:lvlJc w:val="left"/>
      <w:pPr>
        <w:ind w:left="4540" w:hanging="360"/>
      </w:pPr>
      <w:rPr>
        <w:rFonts w:ascii="Wingdings" w:hAnsi="Wingdings" w:hint="default"/>
      </w:rPr>
    </w:lvl>
    <w:lvl w:ilvl="6" w:tplc="041A0001" w:tentative="1">
      <w:start w:val="1"/>
      <w:numFmt w:val="bullet"/>
      <w:lvlText w:val=""/>
      <w:lvlJc w:val="left"/>
      <w:pPr>
        <w:ind w:left="5260" w:hanging="360"/>
      </w:pPr>
      <w:rPr>
        <w:rFonts w:ascii="Symbol" w:hAnsi="Symbol" w:hint="default"/>
      </w:rPr>
    </w:lvl>
    <w:lvl w:ilvl="7" w:tplc="041A0003" w:tentative="1">
      <w:start w:val="1"/>
      <w:numFmt w:val="bullet"/>
      <w:lvlText w:val="o"/>
      <w:lvlJc w:val="left"/>
      <w:pPr>
        <w:ind w:left="5980" w:hanging="360"/>
      </w:pPr>
      <w:rPr>
        <w:rFonts w:ascii="Courier New" w:hAnsi="Courier New" w:cs="Courier New" w:hint="default"/>
      </w:rPr>
    </w:lvl>
    <w:lvl w:ilvl="8" w:tplc="041A0005" w:tentative="1">
      <w:start w:val="1"/>
      <w:numFmt w:val="bullet"/>
      <w:lvlText w:val=""/>
      <w:lvlJc w:val="left"/>
      <w:pPr>
        <w:ind w:left="6700" w:hanging="360"/>
      </w:pPr>
      <w:rPr>
        <w:rFonts w:ascii="Wingdings" w:hAnsi="Wingdings" w:hint="default"/>
      </w:rPr>
    </w:lvl>
  </w:abstractNum>
  <w:abstractNum w:abstractNumId="29" w15:restartNumberingAfterBreak="0">
    <w:nsid w:val="5A9A7E8A"/>
    <w:multiLevelType w:val="hybridMultilevel"/>
    <w:tmpl w:val="A776FF4C"/>
    <w:lvl w:ilvl="0" w:tplc="041A0003">
      <w:start w:val="1"/>
      <w:numFmt w:val="bullet"/>
      <w:lvlText w:val="o"/>
      <w:lvlJc w:val="left"/>
      <w:pPr>
        <w:ind w:left="1077" w:hanging="360"/>
      </w:pPr>
      <w:rPr>
        <w:rFonts w:ascii="Courier New" w:hAnsi="Courier New" w:cs="Courier New" w:hint="default"/>
      </w:rPr>
    </w:lvl>
    <w:lvl w:ilvl="1" w:tplc="041A0003" w:tentative="1">
      <w:start w:val="1"/>
      <w:numFmt w:val="bullet"/>
      <w:lvlText w:val="o"/>
      <w:lvlJc w:val="left"/>
      <w:pPr>
        <w:ind w:left="1797" w:hanging="360"/>
      </w:pPr>
      <w:rPr>
        <w:rFonts w:ascii="Courier New" w:hAnsi="Courier New" w:cs="Courier New" w:hint="default"/>
      </w:rPr>
    </w:lvl>
    <w:lvl w:ilvl="2" w:tplc="041A0005" w:tentative="1">
      <w:start w:val="1"/>
      <w:numFmt w:val="bullet"/>
      <w:lvlText w:val=""/>
      <w:lvlJc w:val="left"/>
      <w:pPr>
        <w:ind w:left="2517" w:hanging="360"/>
      </w:pPr>
      <w:rPr>
        <w:rFonts w:ascii="Wingdings" w:hAnsi="Wingdings" w:hint="default"/>
      </w:rPr>
    </w:lvl>
    <w:lvl w:ilvl="3" w:tplc="041A0001" w:tentative="1">
      <w:start w:val="1"/>
      <w:numFmt w:val="bullet"/>
      <w:lvlText w:val=""/>
      <w:lvlJc w:val="left"/>
      <w:pPr>
        <w:ind w:left="3237" w:hanging="360"/>
      </w:pPr>
      <w:rPr>
        <w:rFonts w:ascii="Symbol" w:hAnsi="Symbol" w:hint="default"/>
      </w:rPr>
    </w:lvl>
    <w:lvl w:ilvl="4" w:tplc="041A0003" w:tentative="1">
      <w:start w:val="1"/>
      <w:numFmt w:val="bullet"/>
      <w:lvlText w:val="o"/>
      <w:lvlJc w:val="left"/>
      <w:pPr>
        <w:ind w:left="3957" w:hanging="360"/>
      </w:pPr>
      <w:rPr>
        <w:rFonts w:ascii="Courier New" w:hAnsi="Courier New" w:cs="Courier New" w:hint="default"/>
      </w:rPr>
    </w:lvl>
    <w:lvl w:ilvl="5" w:tplc="041A0005" w:tentative="1">
      <w:start w:val="1"/>
      <w:numFmt w:val="bullet"/>
      <w:lvlText w:val=""/>
      <w:lvlJc w:val="left"/>
      <w:pPr>
        <w:ind w:left="4677" w:hanging="360"/>
      </w:pPr>
      <w:rPr>
        <w:rFonts w:ascii="Wingdings" w:hAnsi="Wingdings" w:hint="default"/>
      </w:rPr>
    </w:lvl>
    <w:lvl w:ilvl="6" w:tplc="041A0001" w:tentative="1">
      <w:start w:val="1"/>
      <w:numFmt w:val="bullet"/>
      <w:lvlText w:val=""/>
      <w:lvlJc w:val="left"/>
      <w:pPr>
        <w:ind w:left="5397" w:hanging="360"/>
      </w:pPr>
      <w:rPr>
        <w:rFonts w:ascii="Symbol" w:hAnsi="Symbol" w:hint="default"/>
      </w:rPr>
    </w:lvl>
    <w:lvl w:ilvl="7" w:tplc="041A0003" w:tentative="1">
      <w:start w:val="1"/>
      <w:numFmt w:val="bullet"/>
      <w:lvlText w:val="o"/>
      <w:lvlJc w:val="left"/>
      <w:pPr>
        <w:ind w:left="6117" w:hanging="360"/>
      </w:pPr>
      <w:rPr>
        <w:rFonts w:ascii="Courier New" w:hAnsi="Courier New" w:cs="Courier New" w:hint="default"/>
      </w:rPr>
    </w:lvl>
    <w:lvl w:ilvl="8" w:tplc="041A0005" w:tentative="1">
      <w:start w:val="1"/>
      <w:numFmt w:val="bullet"/>
      <w:lvlText w:val=""/>
      <w:lvlJc w:val="left"/>
      <w:pPr>
        <w:ind w:left="6837" w:hanging="360"/>
      </w:pPr>
      <w:rPr>
        <w:rFonts w:ascii="Wingdings" w:hAnsi="Wingdings" w:hint="default"/>
      </w:rPr>
    </w:lvl>
  </w:abstractNum>
  <w:abstractNum w:abstractNumId="30" w15:restartNumberingAfterBreak="0">
    <w:nsid w:val="5D7048BF"/>
    <w:multiLevelType w:val="hybridMultilevel"/>
    <w:tmpl w:val="20AE08DC"/>
    <w:lvl w:ilvl="0" w:tplc="5F106D48">
      <w:start w:val="1"/>
      <w:numFmt w:val="bullet"/>
      <w:lvlText w:val="-"/>
      <w:lvlJc w:val="left"/>
      <w:pPr>
        <w:ind w:left="940" w:hanging="360"/>
      </w:pPr>
      <w:rPr>
        <w:rFonts w:ascii="Cambria" w:hAnsi="Cambria" w:hint="default"/>
      </w:rPr>
    </w:lvl>
    <w:lvl w:ilvl="1" w:tplc="041A0003" w:tentative="1">
      <w:start w:val="1"/>
      <w:numFmt w:val="bullet"/>
      <w:lvlText w:val="o"/>
      <w:lvlJc w:val="left"/>
      <w:pPr>
        <w:ind w:left="1660" w:hanging="360"/>
      </w:pPr>
      <w:rPr>
        <w:rFonts w:ascii="Courier New" w:hAnsi="Courier New" w:cs="Courier New" w:hint="default"/>
      </w:rPr>
    </w:lvl>
    <w:lvl w:ilvl="2" w:tplc="041A0005" w:tentative="1">
      <w:start w:val="1"/>
      <w:numFmt w:val="bullet"/>
      <w:lvlText w:val=""/>
      <w:lvlJc w:val="left"/>
      <w:pPr>
        <w:ind w:left="2380" w:hanging="360"/>
      </w:pPr>
      <w:rPr>
        <w:rFonts w:ascii="Wingdings" w:hAnsi="Wingdings" w:hint="default"/>
      </w:rPr>
    </w:lvl>
    <w:lvl w:ilvl="3" w:tplc="041A0001" w:tentative="1">
      <w:start w:val="1"/>
      <w:numFmt w:val="bullet"/>
      <w:lvlText w:val=""/>
      <w:lvlJc w:val="left"/>
      <w:pPr>
        <w:ind w:left="3100" w:hanging="360"/>
      </w:pPr>
      <w:rPr>
        <w:rFonts w:ascii="Symbol" w:hAnsi="Symbol" w:hint="default"/>
      </w:rPr>
    </w:lvl>
    <w:lvl w:ilvl="4" w:tplc="041A0003" w:tentative="1">
      <w:start w:val="1"/>
      <w:numFmt w:val="bullet"/>
      <w:lvlText w:val="o"/>
      <w:lvlJc w:val="left"/>
      <w:pPr>
        <w:ind w:left="3820" w:hanging="360"/>
      </w:pPr>
      <w:rPr>
        <w:rFonts w:ascii="Courier New" w:hAnsi="Courier New" w:cs="Courier New" w:hint="default"/>
      </w:rPr>
    </w:lvl>
    <w:lvl w:ilvl="5" w:tplc="041A0005" w:tentative="1">
      <w:start w:val="1"/>
      <w:numFmt w:val="bullet"/>
      <w:lvlText w:val=""/>
      <w:lvlJc w:val="left"/>
      <w:pPr>
        <w:ind w:left="4540" w:hanging="360"/>
      </w:pPr>
      <w:rPr>
        <w:rFonts w:ascii="Wingdings" w:hAnsi="Wingdings" w:hint="default"/>
      </w:rPr>
    </w:lvl>
    <w:lvl w:ilvl="6" w:tplc="041A0001" w:tentative="1">
      <w:start w:val="1"/>
      <w:numFmt w:val="bullet"/>
      <w:lvlText w:val=""/>
      <w:lvlJc w:val="left"/>
      <w:pPr>
        <w:ind w:left="5260" w:hanging="360"/>
      </w:pPr>
      <w:rPr>
        <w:rFonts w:ascii="Symbol" w:hAnsi="Symbol" w:hint="default"/>
      </w:rPr>
    </w:lvl>
    <w:lvl w:ilvl="7" w:tplc="041A0003" w:tentative="1">
      <w:start w:val="1"/>
      <w:numFmt w:val="bullet"/>
      <w:lvlText w:val="o"/>
      <w:lvlJc w:val="left"/>
      <w:pPr>
        <w:ind w:left="5980" w:hanging="360"/>
      </w:pPr>
      <w:rPr>
        <w:rFonts w:ascii="Courier New" w:hAnsi="Courier New" w:cs="Courier New" w:hint="default"/>
      </w:rPr>
    </w:lvl>
    <w:lvl w:ilvl="8" w:tplc="041A0005" w:tentative="1">
      <w:start w:val="1"/>
      <w:numFmt w:val="bullet"/>
      <w:lvlText w:val=""/>
      <w:lvlJc w:val="left"/>
      <w:pPr>
        <w:ind w:left="6700" w:hanging="360"/>
      </w:pPr>
      <w:rPr>
        <w:rFonts w:ascii="Wingdings" w:hAnsi="Wingdings" w:hint="default"/>
      </w:rPr>
    </w:lvl>
  </w:abstractNum>
  <w:abstractNum w:abstractNumId="31" w15:restartNumberingAfterBreak="0">
    <w:nsid w:val="5DF71A8A"/>
    <w:multiLevelType w:val="hybridMultilevel"/>
    <w:tmpl w:val="58C05636"/>
    <w:lvl w:ilvl="0" w:tplc="D49C0966">
      <w:start w:val="1"/>
      <w:numFmt w:val="decimal"/>
      <w:lvlText w:val="%1."/>
      <w:lvlJc w:val="left"/>
      <w:pPr>
        <w:ind w:left="720" w:hanging="360"/>
      </w:pPr>
      <w:rPr>
        <w:b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2" w15:restartNumberingAfterBreak="0">
    <w:nsid w:val="5F045C86"/>
    <w:multiLevelType w:val="hybridMultilevel"/>
    <w:tmpl w:val="D12ACBE0"/>
    <w:lvl w:ilvl="0" w:tplc="F9E2FA90">
      <w:start w:val="1"/>
      <w:numFmt w:val="bullet"/>
      <w:pStyle w:val="bullets"/>
      <w:lvlText w:val=""/>
      <w:lvlJc w:val="left"/>
      <w:pPr>
        <w:ind w:left="757" w:hanging="360"/>
      </w:pPr>
      <w:rPr>
        <w:rFonts w:ascii="Symbol" w:hAnsi="Symbol" w:hint="default"/>
      </w:rPr>
    </w:lvl>
    <w:lvl w:ilvl="1" w:tplc="08090003">
      <w:start w:val="1"/>
      <w:numFmt w:val="bullet"/>
      <w:lvlText w:val="o"/>
      <w:lvlJc w:val="left"/>
      <w:pPr>
        <w:ind w:left="1477" w:hanging="360"/>
      </w:pPr>
      <w:rPr>
        <w:rFonts w:ascii="Courier New" w:hAnsi="Courier New" w:cs="Courier New" w:hint="default"/>
      </w:rPr>
    </w:lvl>
    <w:lvl w:ilvl="2" w:tplc="08090005" w:tentative="1">
      <w:start w:val="1"/>
      <w:numFmt w:val="bullet"/>
      <w:lvlText w:val=""/>
      <w:lvlJc w:val="left"/>
      <w:pPr>
        <w:ind w:left="2197" w:hanging="360"/>
      </w:pPr>
      <w:rPr>
        <w:rFonts w:ascii="Wingdings" w:hAnsi="Wingdings" w:hint="default"/>
      </w:rPr>
    </w:lvl>
    <w:lvl w:ilvl="3" w:tplc="08090001" w:tentative="1">
      <w:start w:val="1"/>
      <w:numFmt w:val="bullet"/>
      <w:lvlText w:val=""/>
      <w:lvlJc w:val="left"/>
      <w:pPr>
        <w:ind w:left="2917" w:hanging="360"/>
      </w:pPr>
      <w:rPr>
        <w:rFonts w:ascii="Symbol" w:hAnsi="Symbol" w:hint="default"/>
      </w:rPr>
    </w:lvl>
    <w:lvl w:ilvl="4" w:tplc="08090003" w:tentative="1">
      <w:start w:val="1"/>
      <w:numFmt w:val="bullet"/>
      <w:lvlText w:val="o"/>
      <w:lvlJc w:val="left"/>
      <w:pPr>
        <w:ind w:left="3637" w:hanging="360"/>
      </w:pPr>
      <w:rPr>
        <w:rFonts w:ascii="Courier New" w:hAnsi="Courier New" w:cs="Courier New" w:hint="default"/>
      </w:rPr>
    </w:lvl>
    <w:lvl w:ilvl="5" w:tplc="08090005" w:tentative="1">
      <w:start w:val="1"/>
      <w:numFmt w:val="bullet"/>
      <w:lvlText w:val=""/>
      <w:lvlJc w:val="left"/>
      <w:pPr>
        <w:ind w:left="4357" w:hanging="360"/>
      </w:pPr>
      <w:rPr>
        <w:rFonts w:ascii="Wingdings" w:hAnsi="Wingdings" w:hint="default"/>
      </w:rPr>
    </w:lvl>
    <w:lvl w:ilvl="6" w:tplc="08090001" w:tentative="1">
      <w:start w:val="1"/>
      <w:numFmt w:val="bullet"/>
      <w:lvlText w:val=""/>
      <w:lvlJc w:val="left"/>
      <w:pPr>
        <w:ind w:left="5077" w:hanging="360"/>
      </w:pPr>
      <w:rPr>
        <w:rFonts w:ascii="Symbol" w:hAnsi="Symbol" w:hint="default"/>
      </w:rPr>
    </w:lvl>
    <w:lvl w:ilvl="7" w:tplc="08090003" w:tentative="1">
      <w:start w:val="1"/>
      <w:numFmt w:val="bullet"/>
      <w:lvlText w:val="o"/>
      <w:lvlJc w:val="left"/>
      <w:pPr>
        <w:ind w:left="5797" w:hanging="360"/>
      </w:pPr>
      <w:rPr>
        <w:rFonts w:ascii="Courier New" w:hAnsi="Courier New" w:cs="Courier New" w:hint="default"/>
      </w:rPr>
    </w:lvl>
    <w:lvl w:ilvl="8" w:tplc="08090005" w:tentative="1">
      <w:start w:val="1"/>
      <w:numFmt w:val="bullet"/>
      <w:lvlText w:val=""/>
      <w:lvlJc w:val="left"/>
      <w:pPr>
        <w:ind w:left="6517" w:hanging="360"/>
      </w:pPr>
      <w:rPr>
        <w:rFonts w:ascii="Wingdings" w:hAnsi="Wingdings" w:hint="default"/>
      </w:rPr>
    </w:lvl>
  </w:abstractNum>
  <w:abstractNum w:abstractNumId="33" w15:restartNumberingAfterBreak="0">
    <w:nsid w:val="627734B4"/>
    <w:multiLevelType w:val="hybridMultilevel"/>
    <w:tmpl w:val="44B0608C"/>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4" w15:restartNumberingAfterBreak="0">
    <w:nsid w:val="65B52F38"/>
    <w:multiLevelType w:val="hybridMultilevel"/>
    <w:tmpl w:val="488222C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5" w15:restartNumberingAfterBreak="0">
    <w:nsid w:val="66982467"/>
    <w:multiLevelType w:val="hybridMultilevel"/>
    <w:tmpl w:val="74E265E8"/>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6" w15:restartNumberingAfterBreak="0">
    <w:nsid w:val="6AD2571B"/>
    <w:multiLevelType w:val="multilevel"/>
    <w:tmpl w:val="9104F38A"/>
    <w:lvl w:ilvl="0">
      <w:start w:val="1"/>
      <w:numFmt w:val="decimal"/>
      <w:pStyle w:val="Naslov1"/>
      <w:lvlText w:val="%1."/>
      <w:lvlJc w:val="left"/>
      <w:pPr>
        <w:ind w:left="720" w:hanging="360"/>
      </w:pPr>
      <w:rPr>
        <w:rFonts w:hint="default"/>
      </w:rPr>
    </w:lvl>
    <w:lvl w:ilvl="1">
      <w:start w:val="2"/>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37" w15:restartNumberingAfterBreak="0">
    <w:nsid w:val="6D0F2BB5"/>
    <w:multiLevelType w:val="hybridMultilevel"/>
    <w:tmpl w:val="F454C1FA"/>
    <w:lvl w:ilvl="0" w:tplc="5F106D48">
      <w:start w:val="1"/>
      <w:numFmt w:val="bullet"/>
      <w:lvlText w:val="-"/>
      <w:lvlJc w:val="left"/>
      <w:pPr>
        <w:ind w:left="940" w:hanging="360"/>
      </w:pPr>
      <w:rPr>
        <w:rFonts w:ascii="Cambria" w:hAnsi="Cambria"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38" w15:restartNumberingAfterBreak="0">
    <w:nsid w:val="73E864A7"/>
    <w:multiLevelType w:val="hybridMultilevel"/>
    <w:tmpl w:val="6D9C6210"/>
    <w:lvl w:ilvl="0" w:tplc="041A000F">
      <w:start w:val="1"/>
      <w:numFmt w:val="decimal"/>
      <w:lvlText w:val="%1."/>
      <w:lvlJc w:val="left"/>
      <w:pPr>
        <w:ind w:left="720" w:hanging="360"/>
      </w:p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39" w15:restartNumberingAfterBreak="0">
    <w:nsid w:val="74A47FC7"/>
    <w:multiLevelType w:val="hybridMultilevel"/>
    <w:tmpl w:val="913400E8"/>
    <w:lvl w:ilvl="0" w:tplc="AE8A819A">
      <w:start w:val="5"/>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0" w15:restartNumberingAfterBreak="0">
    <w:nsid w:val="78D31B6E"/>
    <w:multiLevelType w:val="hybridMultilevel"/>
    <w:tmpl w:val="D9E2741A"/>
    <w:lvl w:ilvl="0" w:tplc="AEDCBB58">
      <w:start w:val="1"/>
      <w:numFmt w:val="decimal"/>
      <w:lvlText w:val="%1."/>
      <w:lvlJc w:val="left"/>
      <w:pPr>
        <w:ind w:left="786" w:hanging="360"/>
      </w:pPr>
      <w:rPr>
        <w:rFonts w:hint="default"/>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1" w15:restartNumberingAfterBreak="0">
    <w:nsid w:val="7A237083"/>
    <w:multiLevelType w:val="hybridMultilevel"/>
    <w:tmpl w:val="FCCA5C3C"/>
    <w:lvl w:ilvl="0" w:tplc="E3385E46">
      <w:start w:val="1"/>
      <w:numFmt w:val="lowerLetter"/>
      <w:lvlText w:val="%1)"/>
      <w:lvlJc w:val="left"/>
      <w:pPr>
        <w:ind w:left="720" w:hanging="360"/>
      </w:pPr>
      <w:rPr>
        <w:strike w:val="0"/>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2" w15:restartNumberingAfterBreak="0">
    <w:nsid w:val="7BF7006B"/>
    <w:multiLevelType w:val="hybridMultilevel"/>
    <w:tmpl w:val="E732EB60"/>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43" w15:restartNumberingAfterBreak="0">
    <w:nsid w:val="7D917B30"/>
    <w:multiLevelType w:val="hybridMultilevel"/>
    <w:tmpl w:val="D7E27042"/>
    <w:lvl w:ilvl="0" w:tplc="041A0001">
      <w:start w:val="1"/>
      <w:numFmt w:val="bullet"/>
      <w:lvlText w:val=""/>
      <w:lvlJc w:val="left"/>
      <w:pPr>
        <w:ind w:left="720" w:hanging="360"/>
      </w:pPr>
      <w:rPr>
        <w:rFonts w:ascii="Symbol" w:hAnsi="Symbol" w:hint="default"/>
      </w:rPr>
    </w:lvl>
    <w:lvl w:ilvl="1" w:tplc="041A0003" w:tentative="1">
      <w:start w:val="1"/>
      <w:numFmt w:val="bullet"/>
      <w:lvlText w:val="o"/>
      <w:lvlJc w:val="left"/>
      <w:pPr>
        <w:ind w:left="1440" w:hanging="360"/>
      </w:pPr>
      <w:rPr>
        <w:rFonts w:ascii="Courier New" w:hAnsi="Courier New" w:cs="Courier New" w:hint="default"/>
      </w:rPr>
    </w:lvl>
    <w:lvl w:ilvl="2" w:tplc="041A0005" w:tentative="1">
      <w:start w:val="1"/>
      <w:numFmt w:val="bullet"/>
      <w:lvlText w:val=""/>
      <w:lvlJc w:val="left"/>
      <w:pPr>
        <w:ind w:left="2160" w:hanging="360"/>
      </w:pPr>
      <w:rPr>
        <w:rFonts w:ascii="Wingdings" w:hAnsi="Wingdings" w:hint="default"/>
      </w:rPr>
    </w:lvl>
    <w:lvl w:ilvl="3" w:tplc="041A0001" w:tentative="1">
      <w:start w:val="1"/>
      <w:numFmt w:val="bullet"/>
      <w:lvlText w:val=""/>
      <w:lvlJc w:val="left"/>
      <w:pPr>
        <w:ind w:left="2880" w:hanging="360"/>
      </w:pPr>
      <w:rPr>
        <w:rFonts w:ascii="Symbol" w:hAnsi="Symbol" w:hint="default"/>
      </w:rPr>
    </w:lvl>
    <w:lvl w:ilvl="4" w:tplc="041A0003" w:tentative="1">
      <w:start w:val="1"/>
      <w:numFmt w:val="bullet"/>
      <w:lvlText w:val="o"/>
      <w:lvlJc w:val="left"/>
      <w:pPr>
        <w:ind w:left="3600" w:hanging="360"/>
      </w:pPr>
      <w:rPr>
        <w:rFonts w:ascii="Courier New" w:hAnsi="Courier New" w:cs="Courier New" w:hint="default"/>
      </w:rPr>
    </w:lvl>
    <w:lvl w:ilvl="5" w:tplc="041A0005" w:tentative="1">
      <w:start w:val="1"/>
      <w:numFmt w:val="bullet"/>
      <w:lvlText w:val=""/>
      <w:lvlJc w:val="left"/>
      <w:pPr>
        <w:ind w:left="4320" w:hanging="360"/>
      </w:pPr>
      <w:rPr>
        <w:rFonts w:ascii="Wingdings" w:hAnsi="Wingdings" w:hint="default"/>
      </w:rPr>
    </w:lvl>
    <w:lvl w:ilvl="6" w:tplc="041A0001" w:tentative="1">
      <w:start w:val="1"/>
      <w:numFmt w:val="bullet"/>
      <w:lvlText w:val=""/>
      <w:lvlJc w:val="left"/>
      <w:pPr>
        <w:ind w:left="5040" w:hanging="360"/>
      </w:pPr>
      <w:rPr>
        <w:rFonts w:ascii="Symbol" w:hAnsi="Symbol" w:hint="default"/>
      </w:rPr>
    </w:lvl>
    <w:lvl w:ilvl="7" w:tplc="041A0003" w:tentative="1">
      <w:start w:val="1"/>
      <w:numFmt w:val="bullet"/>
      <w:lvlText w:val="o"/>
      <w:lvlJc w:val="left"/>
      <w:pPr>
        <w:ind w:left="5760" w:hanging="360"/>
      </w:pPr>
      <w:rPr>
        <w:rFonts w:ascii="Courier New" w:hAnsi="Courier New" w:cs="Courier New" w:hint="default"/>
      </w:rPr>
    </w:lvl>
    <w:lvl w:ilvl="8" w:tplc="041A0005" w:tentative="1">
      <w:start w:val="1"/>
      <w:numFmt w:val="bullet"/>
      <w:lvlText w:val=""/>
      <w:lvlJc w:val="left"/>
      <w:pPr>
        <w:ind w:left="6480" w:hanging="360"/>
      </w:pPr>
      <w:rPr>
        <w:rFonts w:ascii="Wingdings" w:hAnsi="Wingdings" w:hint="default"/>
      </w:rPr>
    </w:lvl>
  </w:abstractNum>
  <w:abstractNum w:abstractNumId="44" w15:restartNumberingAfterBreak="0">
    <w:nsid w:val="7E4B5238"/>
    <w:multiLevelType w:val="hybridMultilevel"/>
    <w:tmpl w:val="D8B42CAA"/>
    <w:lvl w:ilvl="0" w:tplc="08090001">
      <w:start w:val="1"/>
      <w:numFmt w:val="bullet"/>
      <w:lvlText w:val=""/>
      <w:lvlJc w:val="left"/>
      <w:pPr>
        <w:ind w:left="1117" w:hanging="360"/>
      </w:pPr>
      <w:rPr>
        <w:rFonts w:ascii="Symbol" w:hAnsi="Symbol" w:hint="default"/>
      </w:rPr>
    </w:lvl>
    <w:lvl w:ilvl="1" w:tplc="041A0003" w:tentative="1">
      <w:start w:val="1"/>
      <w:numFmt w:val="bullet"/>
      <w:lvlText w:val="o"/>
      <w:lvlJc w:val="left"/>
      <w:pPr>
        <w:ind w:left="1837" w:hanging="360"/>
      </w:pPr>
      <w:rPr>
        <w:rFonts w:ascii="Courier New" w:hAnsi="Courier New" w:cs="Courier New" w:hint="default"/>
      </w:rPr>
    </w:lvl>
    <w:lvl w:ilvl="2" w:tplc="041A0005" w:tentative="1">
      <w:start w:val="1"/>
      <w:numFmt w:val="bullet"/>
      <w:lvlText w:val=""/>
      <w:lvlJc w:val="left"/>
      <w:pPr>
        <w:ind w:left="2557" w:hanging="360"/>
      </w:pPr>
      <w:rPr>
        <w:rFonts w:ascii="Wingdings" w:hAnsi="Wingdings" w:hint="default"/>
      </w:rPr>
    </w:lvl>
    <w:lvl w:ilvl="3" w:tplc="041A0001" w:tentative="1">
      <w:start w:val="1"/>
      <w:numFmt w:val="bullet"/>
      <w:lvlText w:val=""/>
      <w:lvlJc w:val="left"/>
      <w:pPr>
        <w:ind w:left="3277" w:hanging="360"/>
      </w:pPr>
      <w:rPr>
        <w:rFonts w:ascii="Symbol" w:hAnsi="Symbol" w:hint="default"/>
      </w:rPr>
    </w:lvl>
    <w:lvl w:ilvl="4" w:tplc="041A0003" w:tentative="1">
      <w:start w:val="1"/>
      <w:numFmt w:val="bullet"/>
      <w:lvlText w:val="o"/>
      <w:lvlJc w:val="left"/>
      <w:pPr>
        <w:ind w:left="3997" w:hanging="360"/>
      </w:pPr>
      <w:rPr>
        <w:rFonts w:ascii="Courier New" w:hAnsi="Courier New" w:cs="Courier New" w:hint="default"/>
      </w:rPr>
    </w:lvl>
    <w:lvl w:ilvl="5" w:tplc="041A0005" w:tentative="1">
      <w:start w:val="1"/>
      <w:numFmt w:val="bullet"/>
      <w:lvlText w:val=""/>
      <w:lvlJc w:val="left"/>
      <w:pPr>
        <w:ind w:left="4717" w:hanging="360"/>
      </w:pPr>
      <w:rPr>
        <w:rFonts w:ascii="Wingdings" w:hAnsi="Wingdings" w:hint="default"/>
      </w:rPr>
    </w:lvl>
    <w:lvl w:ilvl="6" w:tplc="041A0001" w:tentative="1">
      <w:start w:val="1"/>
      <w:numFmt w:val="bullet"/>
      <w:lvlText w:val=""/>
      <w:lvlJc w:val="left"/>
      <w:pPr>
        <w:ind w:left="5437" w:hanging="360"/>
      </w:pPr>
      <w:rPr>
        <w:rFonts w:ascii="Symbol" w:hAnsi="Symbol" w:hint="default"/>
      </w:rPr>
    </w:lvl>
    <w:lvl w:ilvl="7" w:tplc="041A0003" w:tentative="1">
      <w:start w:val="1"/>
      <w:numFmt w:val="bullet"/>
      <w:lvlText w:val="o"/>
      <w:lvlJc w:val="left"/>
      <w:pPr>
        <w:ind w:left="6157" w:hanging="360"/>
      </w:pPr>
      <w:rPr>
        <w:rFonts w:ascii="Courier New" w:hAnsi="Courier New" w:cs="Courier New" w:hint="default"/>
      </w:rPr>
    </w:lvl>
    <w:lvl w:ilvl="8" w:tplc="041A0005" w:tentative="1">
      <w:start w:val="1"/>
      <w:numFmt w:val="bullet"/>
      <w:lvlText w:val=""/>
      <w:lvlJc w:val="left"/>
      <w:pPr>
        <w:ind w:left="6877" w:hanging="360"/>
      </w:pPr>
      <w:rPr>
        <w:rFonts w:ascii="Wingdings" w:hAnsi="Wingdings" w:hint="default"/>
      </w:rPr>
    </w:lvl>
  </w:abstractNum>
  <w:num w:numId="1">
    <w:abstractNumId w:val="32"/>
  </w:num>
  <w:num w:numId="2">
    <w:abstractNumId w:val="14"/>
  </w:num>
  <w:num w:numId="3">
    <w:abstractNumId w:val="3"/>
  </w:num>
  <w:num w:numId="4">
    <w:abstractNumId w:val="22"/>
  </w:num>
  <w:num w:numId="5">
    <w:abstractNumId w:val="33"/>
  </w:num>
  <w:num w:numId="6">
    <w:abstractNumId w:val="36"/>
  </w:num>
  <w:num w:numId="7">
    <w:abstractNumId w:val="20"/>
  </w:num>
  <w:num w:numId="8">
    <w:abstractNumId w:val="35"/>
  </w:num>
  <w:num w:numId="9">
    <w:abstractNumId w:val="42"/>
    <w:lvlOverride w:ilvl="0">
      <w:startOverride w:val="4"/>
    </w:lvlOverride>
  </w:num>
  <w:num w:numId="10">
    <w:abstractNumId w:val="36"/>
    <w:lvlOverride w:ilvl="0">
      <w:startOverride w:val="6"/>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6"/>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41"/>
  </w:num>
  <w:num w:numId="13">
    <w:abstractNumId w:val="2"/>
  </w:num>
  <w:num w:numId="14">
    <w:abstractNumId w:val="21"/>
  </w:num>
  <w:num w:numId="15">
    <w:abstractNumId w:val="27"/>
  </w:num>
  <w:num w:numId="16">
    <w:abstractNumId w:val="15"/>
  </w:num>
  <w:num w:numId="17">
    <w:abstractNumId w:val="17"/>
  </w:num>
  <w:num w:numId="18">
    <w:abstractNumId w:val="30"/>
  </w:num>
  <w:num w:numId="19">
    <w:abstractNumId w:val="24"/>
  </w:num>
  <w:num w:numId="20">
    <w:abstractNumId w:val="9"/>
  </w:num>
  <w:num w:numId="21">
    <w:abstractNumId w:val="1"/>
  </w:num>
  <w:num w:numId="22">
    <w:abstractNumId w:val="11"/>
  </w:num>
  <w:num w:numId="23">
    <w:abstractNumId w:val="4"/>
  </w:num>
  <w:num w:numId="24">
    <w:abstractNumId w:val="43"/>
  </w:num>
  <w:num w:numId="25">
    <w:abstractNumId w:val="13"/>
  </w:num>
  <w:num w:numId="26">
    <w:abstractNumId w:val="8"/>
  </w:num>
  <w:num w:numId="27">
    <w:abstractNumId w:val="44"/>
  </w:num>
  <w:num w:numId="28">
    <w:abstractNumId w:val="0"/>
  </w:num>
  <w:num w:numId="29">
    <w:abstractNumId w:val="40"/>
  </w:num>
  <w:num w:numId="30">
    <w:abstractNumId w:val="25"/>
  </w:num>
  <w:num w:numId="31">
    <w:abstractNumId w:val="37"/>
  </w:num>
  <w:num w:numId="32">
    <w:abstractNumId w:val="10"/>
  </w:num>
  <w:num w:numId="33">
    <w:abstractNumId w:val="38"/>
  </w:num>
  <w:num w:numId="34">
    <w:abstractNumId w:val="7"/>
  </w:num>
  <w:num w:numId="35">
    <w:abstractNumId w:val="39"/>
  </w:num>
  <w:num w:numId="36">
    <w:abstractNumId w:val="31"/>
  </w:num>
  <w:num w:numId="37">
    <w:abstractNumId w:val="6"/>
  </w:num>
  <w:num w:numId="38">
    <w:abstractNumId w:val="35"/>
  </w:num>
  <w:num w:numId="39">
    <w:abstractNumId w:val="34"/>
  </w:num>
  <w:num w:numId="40">
    <w:abstractNumId w:val="26"/>
  </w:num>
  <w:num w:numId="41">
    <w:abstractNumId w:val="5"/>
  </w:num>
  <w:num w:numId="42">
    <w:abstractNumId w:val="29"/>
  </w:num>
  <w:num w:numId="43">
    <w:abstractNumId w:val="23"/>
  </w:num>
  <w:num w:numId="44">
    <w:abstractNumId w:val="19"/>
  </w:num>
  <w:num w:numId="45">
    <w:abstractNumId w:val="28"/>
  </w:num>
  <w:num w:numId="46">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6"/>
  </w:num>
  <w:num w:numId="48">
    <w:abstractNumId w:val="18"/>
  </w:num>
  <w:num w:numId="49">
    <w:abstractNumId w:val="43"/>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08"/>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36D"/>
    <w:rsid w:val="00000DDD"/>
    <w:rsid w:val="00001F41"/>
    <w:rsid w:val="000024F1"/>
    <w:rsid w:val="00002BAC"/>
    <w:rsid w:val="00002EE1"/>
    <w:rsid w:val="00003DFF"/>
    <w:rsid w:val="000040A7"/>
    <w:rsid w:val="00004377"/>
    <w:rsid w:val="00004738"/>
    <w:rsid w:val="0000483A"/>
    <w:rsid w:val="00004DC4"/>
    <w:rsid w:val="0000534B"/>
    <w:rsid w:val="000055D8"/>
    <w:rsid w:val="00005941"/>
    <w:rsid w:val="00005AA4"/>
    <w:rsid w:val="00005D3F"/>
    <w:rsid w:val="0000643E"/>
    <w:rsid w:val="00006475"/>
    <w:rsid w:val="00006DED"/>
    <w:rsid w:val="000072C8"/>
    <w:rsid w:val="00007324"/>
    <w:rsid w:val="00007452"/>
    <w:rsid w:val="00010050"/>
    <w:rsid w:val="000110E4"/>
    <w:rsid w:val="00011A4A"/>
    <w:rsid w:val="0001212C"/>
    <w:rsid w:val="000123E6"/>
    <w:rsid w:val="000124C0"/>
    <w:rsid w:val="00012E1D"/>
    <w:rsid w:val="00013116"/>
    <w:rsid w:val="0001314D"/>
    <w:rsid w:val="000131A7"/>
    <w:rsid w:val="000133D1"/>
    <w:rsid w:val="00013761"/>
    <w:rsid w:val="00013B37"/>
    <w:rsid w:val="00013B8A"/>
    <w:rsid w:val="00013EF9"/>
    <w:rsid w:val="00013F53"/>
    <w:rsid w:val="0001429F"/>
    <w:rsid w:val="00014305"/>
    <w:rsid w:val="00014A5A"/>
    <w:rsid w:val="00014D0C"/>
    <w:rsid w:val="00014DF7"/>
    <w:rsid w:val="000151B8"/>
    <w:rsid w:val="00015658"/>
    <w:rsid w:val="00015E69"/>
    <w:rsid w:val="00016FAE"/>
    <w:rsid w:val="00017C4A"/>
    <w:rsid w:val="00017E8E"/>
    <w:rsid w:val="00017EED"/>
    <w:rsid w:val="000206FE"/>
    <w:rsid w:val="00021A0F"/>
    <w:rsid w:val="00022029"/>
    <w:rsid w:val="0002239F"/>
    <w:rsid w:val="00022A04"/>
    <w:rsid w:val="00022B23"/>
    <w:rsid w:val="00022B4E"/>
    <w:rsid w:val="00023055"/>
    <w:rsid w:val="000239C8"/>
    <w:rsid w:val="0002432D"/>
    <w:rsid w:val="000254AE"/>
    <w:rsid w:val="00026022"/>
    <w:rsid w:val="00026DD1"/>
    <w:rsid w:val="00026E80"/>
    <w:rsid w:val="00027229"/>
    <w:rsid w:val="00027B1E"/>
    <w:rsid w:val="00027BC4"/>
    <w:rsid w:val="00027FE4"/>
    <w:rsid w:val="00030308"/>
    <w:rsid w:val="00030909"/>
    <w:rsid w:val="00030C10"/>
    <w:rsid w:val="0003155C"/>
    <w:rsid w:val="00033DBE"/>
    <w:rsid w:val="00033E53"/>
    <w:rsid w:val="00033F95"/>
    <w:rsid w:val="00034E5A"/>
    <w:rsid w:val="00035FF0"/>
    <w:rsid w:val="000368C8"/>
    <w:rsid w:val="000369F5"/>
    <w:rsid w:val="00037C90"/>
    <w:rsid w:val="00037FB1"/>
    <w:rsid w:val="000400C9"/>
    <w:rsid w:val="000401AA"/>
    <w:rsid w:val="0004173B"/>
    <w:rsid w:val="00041E70"/>
    <w:rsid w:val="00042962"/>
    <w:rsid w:val="000432E2"/>
    <w:rsid w:val="00043391"/>
    <w:rsid w:val="00043C4C"/>
    <w:rsid w:val="00044484"/>
    <w:rsid w:val="000447C8"/>
    <w:rsid w:val="00045067"/>
    <w:rsid w:val="000450CF"/>
    <w:rsid w:val="00045109"/>
    <w:rsid w:val="000452D3"/>
    <w:rsid w:val="0004568B"/>
    <w:rsid w:val="000467B5"/>
    <w:rsid w:val="0004699C"/>
    <w:rsid w:val="000472E4"/>
    <w:rsid w:val="00050236"/>
    <w:rsid w:val="000507AD"/>
    <w:rsid w:val="00050D7E"/>
    <w:rsid w:val="000512DC"/>
    <w:rsid w:val="00051E4E"/>
    <w:rsid w:val="00051EF5"/>
    <w:rsid w:val="000527ED"/>
    <w:rsid w:val="000530FF"/>
    <w:rsid w:val="00053330"/>
    <w:rsid w:val="0005464E"/>
    <w:rsid w:val="000551BE"/>
    <w:rsid w:val="00055B63"/>
    <w:rsid w:val="00057383"/>
    <w:rsid w:val="0006039D"/>
    <w:rsid w:val="00060DEF"/>
    <w:rsid w:val="0006113E"/>
    <w:rsid w:val="000611EA"/>
    <w:rsid w:val="00061AC7"/>
    <w:rsid w:val="00061F24"/>
    <w:rsid w:val="00061F9D"/>
    <w:rsid w:val="00062107"/>
    <w:rsid w:val="000621E5"/>
    <w:rsid w:val="00062218"/>
    <w:rsid w:val="00062438"/>
    <w:rsid w:val="00062482"/>
    <w:rsid w:val="000631EE"/>
    <w:rsid w:val="0006330E"/>
    <w:rsid w:val="000638EC"/>
    <w:rsid w:val="000639B9"/>
    <w:rsid w:val="000652A7"/>
    <w:rsid w:val="00066B56"/>
    <w:rsid w:val="00066ECA"/>
    <w:rsid w:val="00066F33"/>
    <w:rsid w:val="0006716A"/>
    <w:rsid w:val="00067A1F"/>
    <w:rsid w:val="000702DE"/>
    <w:rsid w:val="00070483"/>
    <w:rsid w:val="00070722"/>
    <w:rsid w:val="00070887"/>
    <w:rsid w:val="00070B6B"/>
    <w:rsid w:val="00070D2B"/>
    <w:rsid w:val="00070F80"/>
    <w:rsid w:val="0007178B"/>
    <w:rsid w:val="00071E49"/>
    <w:rsid w:val="0007261D"/>
    <w:rsid w:val="0007279A"/>
    <w:rsid w:val="000727AF"/>
    <w:rsid w:val="00072F4B"/>
    <w:rsid w:val="00073869"/>
    <w:rsid w:val="00073F1A"/>
    <w:rsid w:val="00074ABA"/>
    <w:rsid w:val="00074EE9"/>
    <w:rsid w:val="00075625"/>
    <w:rsid w:val="000765A1"/>
    <w:rsid w:val="00076B69"/>
    <w:rsid w:val="00077C72"/>
    <w:rsid w:val="00077F07"/>
    <w:rsid w:val="00077F9C"/>
    <w:rsid w:val="00077FC9"/>
    <w:rsid w:val="00080421"/>
    <w:rsid w:val="0008050D"/>
    <w:rsid w:val="000806BD"/>
    <w:rsid w:val="00080813"/>
    <w:rsid w:val="00080C9C"/>
    <w:rsid w:val="00080CA5"/>
    <w:rsid w:val="00081707"/>
    <w:rsid w:val="00081967"/>
    <w:rsid w:val="000825D0"/>
    <w:rsid w:val="0008272E"/>
    <w:rsid w:val="00082AC6"/>
    <w:rsid w:val="00082B95"/>
    <w:rsid w:val="0008332E"/>
    <w:rsid w:val="00083F9D"/>
    <w:rsid w:val="000848D3"/>
    <w:rsid w:val="000852F0"/>
    <w:rsid w:val="00085FE6"/>
    <w:rsid w:val="00086BC9"/>
    <w:rsid w:val="00086DB9"/>
    <w:rsid w:val="00087B68"/>
    <w:rsid w:val="00087C82"/>
    <w:rsid w:val="00087E75"/>
    <w:rsid w:val="00087EF2"/>
    <w:rsid w:val="0009033B"/>
    <w:rsid w:val="00091AB8"/>
    <w:rsid w:val="00091B04"/>
    <w:rsid w:val="00091D80"/>
    <w:rsid w:val="00092924"/>
    <w:rsid w:val="00092B34"/>
    <w:rsid w:val="000940E7"/>
    <w:rsid w:val="000942B9"/>
    <w:rsid w:val="00094AE1"/>
    <w:rsid w:val="00094E3F"/>
    <w:rsid w:val="0009571C"/>
    <w:rsid w:val="00096149"/>
    <w:rsid w:val="000962E2"/>
    <w:rsid w:val="00097D17"/>
    <w:rsid w:val="000A006F"/>
    <w:rsid w:val="000A019A"/>
    <w:rsid w:val="000A0769"/>
    <w:rsid w:val="000A0D36"/>
    <w:rsid w:val="000A0FC3"/>
    <w:rsid w:val="000A2008"/>
    <w:rsid w:val="000A2F5E"/>
    <w:rsid w:val="000A3180"/>
    <w:rsid w:val="000A35EC"/>
    <w:rsid w:val="000A36F0"/>
    <w:rsid w:val="000A39B2"/>
    <w:rsid w:val="000A4536"/>
    <w:rsid w:val="000A51C1"/>
    <w:rsid w:val="000A5A79"/>
    <w:rsid w:val="000A5B32"/>
    <w:rsid w:val="000A5C1E"/>
    <w:rsid w:val="000A6553"/>
    <w:rsid w:val="000A6AB2"/>
    <w:rsid w:val="000A72B3"/>
    <w:rsid w:val="000A73D5"/>
    <w:rsid w:val="000A7528"/>
    <w:rsid w:val="000A75D9"/>
    <w:rsid w:val="000A7D67"/>
    <w:rsid w:val="000B0024"/>
    <w:rsid w:val="000B059E"/>
    <w:rsid w:val="000B0B57"/>
    <w:rsid w:val="000B1752"/>
    <w:rsid w:val="000B1E12"/>
    <w:rsid w:val="000B2312"/>
    <w:rsid w:val="000B2D60"/>
    <w:rsid w:val="000B3117"/>
    <w:rsid w:val="000B36F0"/>
    <w:rsid w:val="000B397D"/>
    <w:rsid w:val="000B3A8E"/>
    <w:rsid w:val="000B4E00"/>
    <w:rsid w:val="000B52D9"/>
    <w:rsid w:val="000B55D3"/>
    <w:rsid w:val="000B5912"/>
    <w:rsid w:val="000B5DA6"/>
    <w:rsid w:val="000B63FC"/>
    <w:rsid w:val="000B6690"/>
    <w:rsid w:val="000B7357"/>
    <w:rsid w:val="000B7710"/>
    <w:rsid w:val="000C0234"/>
    <w:rsid w:val="000C0888"/>
    <w:rsid w:val="000C0C39"/>
    <w:rsid w:val="000C0C46"/>
    <w:rsid w:val="000C0CD4"/>
    <w:rsid w:val="000C175E"/>
    <w:rsid w:val="000C21B0"/>
    <w:rsid w:val="000C251E"/>
    <w:rsid w:val="000C281C"/>
    <w:rsid w:val="000C2B24"/>
    <w:rsid w:val="000C2B77"/>
    <w:rsid w:val="000C30F5"/>
    <w:rsid w:val="000C33EA"/>
    <w:rsid w:val="000C50AB"/>
    <w:rsid w:val="000C5136"/>
    <w:rsid w:val="000C6119"/>
    <w:rsid w:val="000C61E5"/>
    <w:rsid w:val="000C68BB"/>
    <w:rsid w:val="000C794B"/>
    <w:rsid w:val="000C7E9F"/>
    <w:rsid w:val="000D0481"/>
    <w:rsid w:val="000D14B5"/>
    <w:rsid w:val="000D166D"/>
    <w:rsid w:val="000D23C3"/>
    <w:rsid w:val="000D28E4"/>
    <w:rsid w:val="000D2A3E"/>
    <w:rsid w:val="000D3ADB"/>
    <w:rsid w:val="000D4D37"/>
    <w:rsid w:val="000D58E3"/>
    <w:rsid w:val="000D663D"/>
    <w:rsid w:val="000D6D10"/>
    <w:rsid w:val="000D77B6"/>
    <w:rsid w:val="000D77ED"/>
    <w:rsid w:val="000D77EF"/>
    <w:rsid w:val="000D7EE1"/>
    <w:rsid w:val="000E0117"/>
    <w:rsid w:val="000E0997"/>
    <w:rsid w:val="000E0EB2"/>
    <w:rsid w:val="000E112A"/>
    <w:rsid w:val="000E14CE"/>
    <w:rsid w:val="000E212B"/>
    <w:rsid w:val="000E2152"/>
    <w:rsid w:val="000E21CA"/>
    <w:rsid w:val="000E22D7"/>
    <w:rsid w:val="000E240F"/>
    <w:rsid w:val="000E2859"/>
    <w:rsid w:val="000E288F"/>
    <w:rsid w:val="000E2D6B"/>
    <w:rsid w:val="000E3038"/>
    <w:rsid w:val="000E31FC"/>
    <w:rsid w:val="000E348D"/>
    <w:rsid w:val="000E3804"/>
    <w:rsid w:val="000E4262"/>
    <w:rsid w:val="000E492C"/>
    <w:rsid w:val="000E49B6"/>
    <w:rsid w:val="000E4DBC"/>
    <w:rsid w:val="000E52E2"/>
    <w:rsid w:val="000E5C20"/>
    <w:rsid w:val="000E6372"/>
    <w:rsid w:val="000E6DF5"/>
    <w:rsid w:val="000E7039"/>
    <w:rsid w:val="000E747D"/>
    <w:rsid w:val="000E7525"/>
    <w:rsid w:val="000E769A"/>
    <w:rsid w:val="000E7BA6"/>
    <w:rsid w:val="000F00E5"/>
    <w:rsid w:val="000F01AD"/>
    <w:rsid w:val="000F08C7"/>
    <w:rsid w:val="000F0BE5"/>
    <w:rsid w:val="000F0F5A"/>
    <w:rsid w:val="000F11E0"/>
    <w:rsid w:val="000F1316"/>
    <w:rsid w:val="000F13CB"/>
    <w:rsid w:val="000F182E"/>
    <w:rsid w:val="000F1951"/>
    <w:rsid w:val="000F19B0"/>
    <w:rsid w:val="000F2153"/>
    <w:rsid w:val="000F2241"/>
    <w:rsid w:val="000F2BBD"/>
    <w:rsid w:val="000F2C25"/>
    <w:rsid w:val="000F3E80"/>
    <w:rsid w:val="000F455E"/>
    <w:rsid w:val="000F4AB7"/>
    <w:rsid w:val="000F50D1"/>
    <w:rsid w:val="000F5178"/>
    <w:rsid w:val="000F54B1"/>
    <w:rsid w:val="000F5ACB"/>
    <w:rsid w:val="000F5B75"/>
    <w:rsid w:val="000F6DE5"/>
    <w:rsid w:val="000F6E88"/>
    <w:rsid w:val="000F7347"/>
    <w:rsid w:val="000F79F3"/>
    <w:rsid w:val="00101203"/>
    <w:rsid w:val="00101283"/>
    <w:rsid w:val="0010166A"/>
    <w:rsid w:val="00102174"/>
    <w:rsid w:val="0010293B"/>
    <w:rsid w:val="00102CED"/>
    <w:rsid w:val="001036F5"/>
    <w:rsid w:val="00103C9B"/>
    <w:rsid w:val="0010580B"/>
    <w:rsid w:val="001059CD"/>
    <w:rsid w:val="00105FCC"/>
    <w:rsid w:val="00105FD4"/>
    <w:rsid w:val="00106320"/>
    <w:rsid w:val="0010650D"/>
    <w:rsid w:val="00106B47"/>
    <w:rsid w:val="00106F33"/>
    <w:rsid w:val="00107262"/>
    <w:rsid w:val="00107FAC"/>
    <w:rsid w:val="001101B6"/>
    <w:rsid w:val="0011032D"/>
    <w:rsid w:val="001104B1"/>
    <w:rsid w:val="00111679"/>
    <w:rsid w:val="00111E44"/>
    <w:rsid w:val="00111F3A"/>
    <w:rsid w:val="001125CE"/>
    <w:rsid w:val="001128A2"/>
    <w:rsid w:val="00112966"/>
    <w:rsid w:val="00112CF6"/>
    <w:rsid w:val="00112E03"/>
    <w:rsid w:val="0011367D"/>
    <w:rsid w:val="001138B0"/>
    <w:rsid w:val="001140E9"/>
    <w:rsid w:val="001142D3"/>
    <w:rsid w:val="001145D7"/>
    <w:rsid w:val="001145F2"/>
    <w:rsid w:val="00114A93"/>
    <w:rsid w:val="001162B2"/>
    <w:rsid w:val="00116D6E"/>
    <w:rsid w:val="0012019D"/>
    <w:rsid w:val="001204F5"/>
    <w:rsid w:val="00121361"/>
    <w:rsid w:val="00121B1F"/>
    <w:rsid w:val="00121C9A"/>
    <w:rsid w:val="00122135"/>
    <w:rsid w:val="0012252B"/>
    <w:rsid w:val="00122BB9"/>
    <w:rsid w:val="00123668"/>
    <w:rsid w:val="00123A37"/>
    <w:rsid w:val="00123AA6"/>
    <w:rsid w:val="00123C41"/>
    <w:rsid w:val="00123CA6"/>
    <w:rsid w:val="0012439C"/>
    <w:rsid w:val="00124448"/>
    <w:rsid w:val="00124CC6"/>
    <w:rsid w:val="00124E5C"/>
    <w:rsid w:val="00125AE5"/>
    <w:rsid w:val="0012666E"/>
    <w:rsid w:val="0012674E"/>
    <w:rsid w:val="0012757A"/>
    <w:rsid w:val="001278BF"/>
    <w:rsid w:val="0012794D"/>
    <w:rsid w:val="00127BCC"/>
    <w:rsid w:val="00130EE0"/>
    <w:rsid w:val="00130FE8"/>
    <w:rsid w:val="00131041"/>
    <w:rsid w:val="001319F5"/>
    <w:rsid w:val="00131BA7"/>
    <w:rsid w:val="0013247C"/>
    <w:rsid w:val="001324A5"/>
    <w:rsid w:val="0013251E"/>
    <w:rsid w:val="00132A39"/>
    <w:rsid w:val="00133A08"/>
    <w:rsid w:val="00134295"/>
    <w:rsid w:val="00134A4E"/>
    <w:rsid w:val="00134FF4"/>
    <w:rsid w:val="001352F8"/>
    <w:rsid w:val="001359DD"/>
    <w:rsid w:val="00135D22"/>
    <w:rsid w:val="00137094"/>
    <w:rsid w:val="001372ED"/>
    <w:rsid w:val="00137A0C"/>
    <w:rsid w:val="00137CFA"/>
    <w:rsid w:val="0014028C"/>
    <w:rsid w:val="00140890"/>
    <w:rsid w:val="00140AB1"/>
    <w:rsid w:val="00141F88"/>
    <w:rsid w:val="00141FCD"/>
    <w:rsid w:val="00142100"/>
    <w:rsid w:val="00142289"/>
    <w:rsid w:val="00142DAC"/>
    <w:rsid w:val="001430B5"/>
    <w:rsid w:val="001431CC"/>
    <w:rsid w:val="00143314"/>
    <w:rsid w:val="00144051"/>
    <w:rsid w:val="00144C65"/>
    <w:rsid w:val="00144DA4"/>
    <w:rsid w:val="00144E81"/>
    <w:rsid w:val="001458D5"/>
    <w:rsid w:val="001468C4"/>
    <w:rsid w:val="00146DE1"/>
    <w:rsid w:val="00147571"/>
    <w:rsid w:val="001476E9"/>
    <w:rsid w:val="00147A48"/>
    <w:rsid w:val="00147ED2"/>
    <w:rsid w:val="00150840"/>
    <w:rsid w:val="001509D7"/>
    <w:rsid w:val="00152A18"/>
    <w:rsid w:val="00152CFA"/>
    <w:rsid w:val="00152D5C"/>
    <w:rsid w:val="00152D75"/>
    <w:rsid w:val="001536C8"/>
    <w:rsid w:val="001544FC"/>
    <w:rsid w:val="00154B31"/>
    <w:rsid w:val="0015592F"/>
    <w:rsid w:val="0015596C"/>
    <w:rsid w:val="0015607E"/>
    <w:rsid w:val="00156124"/>
    <w:rsid w:val="00156454"/>
    <w:rsid w:val="00156B94"/>
    <w:rsid w:val="00160081"/>
    <w:rsid w:val="001609A3"/>
    <w:rsid w:val="00160E2E"/>
    <w:rsid w:val="00161BBD"/>
    <w:rsid w:val="00161CD1"/>
    <w:rsid w:val="00162241"/>
    <w:rsid w:val="0016257F"/>
    <w:rsid w:val="001627DF"/>
    <w:rsid w:val="00162845"/>
    <w:rsid w:val="00162C8A"/>
    <w:rsid w:val="00163097"/>
    <w:rsid w:val="001631BC"/>
    <w:rsid w:val="001631BF"/>
    <w:rsid w:val="001634B2"/>
    <w:rsid w:val="001649FB"/>
    <w:rsid w:val="00164FDD"/>
    <w:rsid w:val="00165548"/>
    <w:rsid w:val="0016627B"/>
    <w:rsid w:val="00166964"/>
    <w:rsid w:val="0016748C"/>
    <w:rsid w:val="0016780F"/>
    <w:rsid w:val="001713F5"/>
    <w:rsid w:val="00171C90"/>
    <w:rsid w:val="00171F37"/>
    <w:rsid w:val="001720D1"/>
    <w:rsid w:val="00172B80"/>
    <w:rsid w:val="00172E20"/>
    <w:rsid w:val="001742CA"/>
    <w:rsid w:val="0017431B"/>
    <w:rsid w:val="00174441"/>
    <w:rsid w:val="001748E5"/>
    <w:rsid w:val="0017598E"/>
    <w:rsid w:val="001760A7"/>
    <w:rsid w:val="001763A7"/>
    <w:rsid w:val="001777E2"/>
    <w:rsid w:val="00177979"/>
    <w:rsid w:val="00177BFC"/>
    <w:rsid w:val="00177C95"/>
    <w:rsid w:val="001805A0"/>
    <w:rsid w:val="00180683"/>
    <w:rsid w:val="00180CE1"/>
    <w:rsid w:val="00180F80"/>
    <w:rsid w:val="00181B47"/>
    <w:rsid w:val="00182C17"/>
    <w:rsid w:val="00182C1A"/>
    <w:rsid w:val="00182CC0"/>
    <w:rsid w:val="00182DF1"/>
    <w:rsid w:val="00182F28"/>
    <w:rsid w:val="00182F37"/>
    <w:rsid w:val="0018338F"/>
    <w:rsid w:val="00183E11"/>
    <w:rsid w:val="0018414D"/>
    <w:rsid w:val="00184225"/>
    <w:rsid w:val="00184327"/>
    <w:rsid w:val="00184A87"/>
    <w:rsid w:val="00185021"/>
    <w:rsid w:val="001850E6"/>
    <w:rsid w:val="001852C3"/>
    <w:rsid w:val="00185A78"/>
    <w:rsid w:val="00186857"/>
    <w:rsid w:val="00186C8E"/>
    <w:rsid w:val="0018701D"/>
    <w:rsid w:val="001870B3"/>
    <w:rsid w:val="0019004F"/>
    <w:rsid w:val="00190175"/>
    <w:rsid w:val="001903BF"/>
    <w:rsid w:val="0019042F"/>
    <w:rsid w:val="00191850"/>
    <w:rsid w:val="00191E8F"/>
    <w:rsid w:val="00192124"/>
    <w:rsid w:val="001928F6"/>
    <w:rsid w:val="00192FDF"/>
    <w:rsid w:val="0019349B"/>
    <w:rsid w:val="001937D2"/>
    <w:rsid w:val="00193A9E"/>
    <w:rsid w:val="00193B82"/>
    <w:rsid w:val="00193F5D"/>
    <w:rsid w:val="00194765"/>
    <w:rsid w:val="00194AF7"/>
    <w:rsid w:val="00194DEA"/>
    <w:rsid w:val="00194FB1"/>
    <w:rsid w:val="0019547A"/>
    <w:rsid w:val="00195536"/>
    <w:rsid w:val="0019559A"/>
    <w:rsid w:val="00195697"/>
    <w:rsid w:val="00195A6C"/>
    <w:rsid w:val="00195AB6"/>
    <w:rsid w:val="00195D98"/>
    <w:rsid w:val="00196EE3"/>
    <w:rsid w:val="00197216"/>
    <w:rsid w:val="00197507"/>
    <w:rsid w:val="001978C9"/>
    <w:rsid w:val="0019795F"/>
    <w:rsid w:val="00197A45"/>
    <w:rsid w:val="00197F6B"/>
    <w:rsid w:val="001A09BA"/>
    <w:rsid w:val="001A0A25"/>
    <w:rsid w:val="001A1095"/>
    <w:rsid w:val="001A1147"/>
    <w:rsid w:val="001A11B0"/>
    <w:rsid w:val="001A2111"/>
    <w:rsid w:val="001A2938"/>
    <w:rsid w:val="001A2ABA"/>
    <w:rsid w:val="001A2BF0"/>
    <w:rsid w:val="001A2DB7"/>
    <w:rsid w:val="001A3B06"/>
    <w:rsid w:val="001A3F0E"/>
    <w:rsid w:val="001A414D"/>
    <w:rsid w:val="001A46C6"/>
    <w:rsid w:val="001A4FF3"/>
    <w:rsid w:val="001A5182"/>
    <w:rsid w:val="001A526C"/>
    <w:rsid w:val="001A5584"/>
    <w:rsid w:val="001A715F"/>
    <w:rsid w:val="001A7409"/>
    <w:rsid w:val="001B0981"/>
    <w:rsid w:val="001B1418"/>
    <w:rsid w:val="001B16A4"/>
    <w:rsid w:val="001B25B3"/>
    <w:rsid w:val="001B28E4"/>
    <w:rsid w:val="001B35A6"/>
    <w:rsid w:val="001B3615"/>
    <w:rsid w:val="001B369A"/>
    <w:rsid w:val="001B3E02"/>
    <w:rsid w:val="001B4504"/>
    <w:rsid w:val="001B4996"/>
    <w:rsid w:val="001B4A3D"/>
    <w:rsid w:val="001B4C63"/>
    <w:rsid w:val="001B5CE1"/>
    <w:rsid w:val="001B61DF"/>
    <w:rsid w:val="001B6397"/>
    <w:rsid w:val="001B6B46"/>
    <w:rsid w:val="001B6C86"/>
    <w:rsid w:val="001B6FBB"/>
    <w:rsid w:val="001B7026"/>
    <w:rsid w:val="001B75AA"/>
    <w:rsid w:val="001B7ED7"/>
    <w:rsid w:val="001C0C78"/>
    <w:rsid w:val="001C0D8C"/>
    <w:rsid w:val="001C1ACF"/>
    <w:rsid w:val="001C1E55"/>
    <w:rsid w:val="001C24DD"/>
    <w:rsid w:val="001C2CF7"/>
    <w:rsid w:val="001C33B6"/>
    <w:rsid w:val="001C342B"/>
    <w:rsid w:val="001C344F"/>
    <w:rsid w:val="001C37B0"/>
    <w:rsid w:val="001C4337"/>
    <w:rsid w:val="001C47B2"/>
    <w:rsid w:val="001C47F6"/>
    <w:rsid w:val="001C4F40"/>
    <w:rsid w:val="001C60E9"/>
    <w:rsid w:val="001C60F3"/>
    <w:rsid w:val="001C636B"/>
    <w:rsid w:val="001C73D4"/>
    <w:rsid w:val="001D01FA"/>
    <w:rsid w:val="001D07FF"/>
    <w:rsid w:val="001D0FFE"/>
    <w:rsid w:val="001D2108"/>
    <w:rsid w:val="001D2472"/>
    <w:rsid w:val="001D2F53"/>
    <w:rsid w:val="001D32AD"/>
    <w:rsid w:val="001D3800"/>
    <w:rsid w:val="001D3B69"/>
    <w:rsid w:val="001D3F52"/>
    <w:rsid w:val="001D43CE"/>
    <w:rsid w:val="001D44FB"/>
    <w:rsid w:val="001D4B79"/>
    <w:rsid w:val="001D4B9A"/>
    <w:rsid w:val="001D4BB7"/>
    <w:rsid w:val="001D5554"/>
    <w:rsid w:val="001D5FEC"/>
    <w:rsid w:val="001D6DBE"/>
    <w:rsid w:val="001D6ECC"/>
    <w:rsid w:val="001D7008"/>
    <w:rsid w:val="001E088D"/>
    <w:rsid w:val="001E0E0D"/>
    <w:rsid w:val="001E1B87"/>
    <w:rsid w:val="001E246D"/>
    <w:rsid w:val="001E2BA7"/>
    <w:rsid w:val="001E2E50"/>
    <w:rsid w:val="001E2FA8"/>
    <w:rsid w:val="001E3074"/>
    <w:rsid w:val="001E39D4"/>
    <w:rsid w:val="001E4629"/>
    <w:rsid w:val="001E4F36"/>
    <w:rsid w:val="001E50EC"/>
    <w:rsid w:val="001E50EF"/>
    <w:rsid w:val="001E5217"/>
    <w:rsid w:val="001E5A42"/>
    <w:rsid w:val="001E5B20"/>
    <w:rsid w:val="001E5F8D"/>
    <w:rsid w:val="001E63B5"/>
    <w:rsid w:val="001E65B8"/>
    <w:rsid w:val="001E65D8"/>
    <w:rsid w:val="001E6DBF"/>
    <w:rsid w:val="001E6F93"/>
    <w:rsid w:val="001E7019"/>
    <w:rsid w:val="001E732B"/>
    <w:rsid w:val="001E7CB8"/>
    <w:rsid w:val="001E7EF6"/>
    <w:rsid w:val="001E7F30"/>
    <w:rsid w:val="001F0A6F"/>
    <w:rsid w:val="001F1941"/>
    <w:rsid w:val="001F2CF0"/>
    <w:rsid w:val="001F3CE1"/>
    <w:rsid w:val="001F3E72"/>
    <w:rsid w:val="001F4C74"/>
    <w:rsid w:val="001F4E72"/>
    <w:rsid w:val="001F53EB"/>
    <w:rsid w:val="001F5476"/>
    <w:rsid w:val="001F550A"/>
    <w:rsid w:val="001F58AE"/>
    <w:rsid w:val="001F5C91"/>
    <w:rsid w:val="001F6D13"/>
    <w:rsid w:val="001F6EDC"/>
    <w:rsid w:val="001F7CBF"/>
    <w:rsid w:val="0020013C"/>
    <w:rsid w:val="00200569"/>
    <w:rsid w:val="00200E9A"/>
    <w:rsid w:val="00201071"/>
    <w:rsid w:val="00201240"/>
    <w:rsid w:val="002020B3"/>
    <w:rsid w:val="0020216C"/>
    <w:rsid w:val="0020253A"/>
    <w:rsid w:val="002027E5"/>
    <w:rsid w:val="0020329C"/>
    <w:rsid w:val="00203929"/>
    <w:rsid w:val="00203A6D"/>
    <w:rsid w:val="00203A7B"/>
    <w:rsid w:val="00203FE5"/>
    <w:rsid w:val="002043A6"/>
    <w:rsid w:val="00204A25"/>
    <w:rsid w:val="00204BC6"/>
    <w:rsid w:val="002058A1"/>
    <w:rsid w:val="00206A92"/>
    <w:rsid w:val="00206CCF"/>
    <w:rsid w:val="0020782C"/>
    <w:rsid w:val="0021045A"/>
    <w:rsid w:val="002113F4"/>
    <w:rsid w:val="00211EE0"/>
    <w:rsid w:val="00211FA3"/>
    <w:rsid w:val="0021257B"/>
    <w:rsid w:val="00212A07"/>
    <w:rsid w:val="00213570"/>
    <w:rsid w:val="002135F0"/>
    <w:rsid w:val="00213AB0"/>
    <w:rsid w:val="00213BEC"/>
    <w:rsid w:val="00213DC8"/>
    <w:rsid w:val="00214899"/>
    <w:rsid w:val="002149E2"/>
    <w:rsid w:val="00214E44"/>
    <w:rsid w:val="00215212"/>
    <w:rsid w:val="0021542A"/>
    <w:rsid w:val="002164B5"/>
    <w:rsid w:val="00216DAA"/>
    <w:rsid w:val="00217118"/>
    <w:rsid w:val="00217383"/>
    <w:rsid w:val="002174CA"/>
    <w:rsid w:val="00217A4C"/>
    <w:rsid w:val="00217ABA"/>
    <w:rsid w:val="002200A5"/>
    <w:rsid w:val="00220269"/>
    <w:rsid w:val="002205F5"/>
    <w:rsid w:val="00221880"/>
    <w:rsid w:val="00221E3D"/>
    <w:rsid w:val="0022234D"/>
    <w:rsid w:val="00222973"/>
    <w:rsid w:val="00222D8C"/>
    <w:rsid w:val="00222DE7"/>
    <w:rsid w:val="00223338"/>
    <w:rsid w:val="002236F9"/>
    <w:rsid w:val="00223717"/>
    <w:rsid w:val="002237EF"/>
    <w:rsid w:val="00223CDB"/>
    <w:rsid w:val="00223E73"/>
    <w:rsid w:val="00224A6B"/>
    <w:rsid w:val="00225DF4"/>
    <w:rsid w:val="002263CF"/>
    <w:rsid w:val="0022654C"/>
    <w:rsid w:val="00226BCE"/>
    <w:rsid w:val="00226CC2"/>
    <w:rsid w:val="00226E76"/>
    <w:rsid w:val="0022701D"/>
    <w:rsid w:val="002273E4"/>
    <w:rsid w:val="00227655"/>
    <w:rsid w:val="00227A38"/>
    <w:rsid w:val="00227DA8"/>
    <w:rsid w:val="00227EC0"/>
    <w:rsid w:val="00230499"/>
    <w:rsid w:val="00230647"/>
    <w:rsid w:val="002308E4"/>
    <w:rsid w:val="00230BCC"/>
    <w:rsid w:val="00230CCF"/>
    <w:rsid w:val="00230DBB"/>
    <w:rsid w:val="0023107C"/>
    <w:rsid w:val="002317E3"/>
    <w:rsid w:val="00231A60"/>
    <w:rsid w:val="00231AA3"/>
    <w:rsid w:val="002321B8"/>
    <w:rsid w:val="00232587"/>
    <w:rsid w:val="00232926"/>
    <w:rsid w:val="00232AF7"/>
    <w:rsid w:val="00233137"/>
    <w:rsid w:val="002331E4"/>
    <w:rsid w:val="00233A0D"/>
    <w:rsid w:val="00233B42"/>
    <w:rsid w:val="00233C1A"/>
    <w:rsid w:val="00233D1F"/>
    <w:rsid w:val="00234155"/>
    <w:rsid w:val="0023475A"/>
    <w:rsid w:val="00234C6C"/>
    <w:rsid w:val="002354F2"/>
    <w:rsid w:val="0023667F"/>
    <w:rsid w:val="00236860"/>
    <w:rsid w:val="002370E8"/>
    <w:rsid w:val="002372C8"/>
    <w:rsid w:val="0023770D"/>
    <w:rsid w:val="00237FB4"/>
    <w:rsid w:val="00240490"/>
    <w:rsid w:val="00240670"/>
    <w:rsid w:val="00240748"/>
    <w:rsid w:val="00241DAD"/>
    <w:rsid w:val="00242022"/>
    <w:rsid w:val="0024210D"/>
    <w:rsid w:val="0024232C"/>
    <w:rsid w:val="00242785"/>
    <w:rsid w:val="002428FF"/>
    <w:rsid w:val="00242A66"/>
    <w:rsid w:val="00242D87"/>
    <w:rsid w:val="00242D95"/>
    <w:rsid w:val="00243656"/>
    <w:rsid w:val="002438A1"/>
    <w:rsid w:val="00243E6E"/>
    <w:rsid w:val="002448F2"/>
    <w:rsid w:val="002456E7"/>
    <w:rsid w:val="002458A8"/>
    <w:rsid w:val="00245B47"/>
    <w:rsid w:val="00247251"/>
    <w:rsid w:val="00247A3A"/>
    <w:rsid w:val="0025123C"/>
    <w:rsid w:val="00251562"/>
    <w:rsid w:val="00251601"/>
    <w:rsid w:val="00251B57"/>
    <w:rsid w:val="0025207C"/>
    <w:rsid w:val="00252943"/>
    <w:rsid w:val="00253AC8"/>
    <w:rsid w:val="002542C3"/>
    <w:rsid w:val="002548E6"/>
    <w:rsid w:val="00254D0B"/>
    <w:rsid w:val="00255677"/>
    <w:rsid w:val="002556E6"/>
    <w:rsid w:val="00255991"/>
    <w:rsid w:val="002562B9"/>
    <w:rsid w:val="002567C7"/>
    <w:rsid w:val="00256CDB"/>
    <w:rsid w:val="00256CFD"/>
    <w:rsid w:val="002571B5"/>
    <w:rsid w:val="0025732C"/>
    <w:rsid w:val="002578B2"/>
    <w:rsid w:val="0026034F"/>
    <w:rsid w:val="00260A1B"/>
    <w:rsid w:val="00260C06"/>
    <w:rsid w:val="00260E1B"/>
    <w:rsid w:val="00261246"/>
    <w:rsid w:val="00262376"/>
    <w:rsid w:val="0026244E"/>
    <w:rsid w:val="002627D3"/>
    <w:rsid w:val="00262A8C"/>
    <w:rsid w:val="00262B03"/>
    <w:rsid w:val="00262ED4"/>
    <w:rsid w:val="00263748"/>
    <w:rsid w:val="00263B66"/>
    <w:rsid w:val="00263BDF"/>
    <w:rsid w:val="00263CF8"/>
    <w:rsid w:val="00264A11"/>
    <w:rsid w:val="00265201"/>
    <w:rsid w:val="0026545A"/>
    <w:rsid w:val="002657FB"/>
    <w:rsid w:val="0026672E"/>
    <w:rsid w:val="0026729C"/>
    <w:rsid w:val="00267BE9"/>
    <w:rsid w:val="002703F9"/>
    <w:rsid w:val="002705BA"/>
    <w:rsid w:val="00270870"/>
    <w:rsid w:val="00270A03"/>
    <w:rsid w:val="00271C16"/>
    <w:rsid w:val="0027389D"/>
    <w:rsid w:val="0027396F"/>
    <w:rsid w:val="00274480"/>
    <w:rsid w:val="0027487E"/>
    <w:rsid w:val="00274FF6"/>
    <w:rsid w:val="0027504F"/>
    <w:rsid w:val="002750B1"/>
    <w:rsid w:val="002750D1"/>
    <w:rsid w:val="002753D6"/>
    <w:rsid w:val="00275460"/>
    <w:rsid w:val="0027624D"/>
    <w:rsid w:val="002768FB"/>
    <w:rsid w:val="00276D63"/>
    <w:rsid w:val="002771C7"/>
    <w:rsid w:val="002774F4"/>
    <w:rsid w:val="002808C3"/>
    <w:rsid w:val="00280D15"/>
    <w:rsid w:val="00281223"/>
    <w:rsid w:val="00281517"/>
    <w:rsid w:val="002818E3"/>
    <w:rsid w:val="00281C97"/>
    <w:rsid w:val="00281F50"/>
    <w:rsid w:val="002829CD"/>
    <w:rsid w:val="00283118"/>
    <w:rsid w:val="002831E9"/>
    <w:rsid w:val="00283C76"/>
    <w:rsid w:val="00283F06"/>
    <w:rsid w:val="00284433"/>
    <w:rsid w:val="00284A90"/>
    <w:rsid w:val="00284D97"/>
    <w:rsid w:val="00284DAD"/>
    <w:rsid w:val="00284F75"/>
    <w:rsid w:val="0028546F"/>
    <w:rsid w:val="00285F65"/>
    <w:rsid w:val="00286B5F"/>
    <w:rsid w:val="00286FCA"/>
    <w:rsid w:val="002900A0"/>
    <w:rsid w:val="0029059C"/>
    <w:rsid w:val="002906B5"/>
    <w:rsid w:val="00290E93"/>
    <w:rsid w:val="00291BB4"/>
    <w:rsid w:val="002922F7"/>
    <w:rsid w:val="00292AD4"/>
    <w:rsid w:val="00293950"/>
    <w:rsid w:val="00294030"/>
    <w:rsid w:val="002940F2"/>
    <w:rsid w:val="00294149"/>
    <w:rsid w:val="00294204"/>
    <w:rsid w:val="00294316"/>
    <w:rsid w:val="00294418"/>
    <w:rsid w:val="00294763"/>
    <w:rsid w:val="0029570B"/>
    <w:rsid w:val="0029571F"/>
    <w:rsid w:val="00295998"/>
    <w:rsid w:val="00295E7D"/>
    <w:rsid w:val="002960B8"/>
    <w:rsid w:val="00296165"/>
    <w:rsid w:val="002968D4"/>
    <w:rsid w:val="00297286"/>
    <w:rsid w:val="00297375"/>
    <w:rsid w:val="00297F43"/>
    <w:rsid w:val="002A0792"/>
    <w:rsid w:val="002A0AC2"/>
    <w:rsid w:val="002A0ED0"/>
    <w:rsid w:val="002A11D0"/>
    <w:rsid w:val="002A17EB"/>
    <w:rsid w:val="002A1B1F"/>
    <w:rsid w:val="002A1BF5"/>
    <w:rsid w:val="002A1C58"/>
    <w:rsid w:val="002A23F1"/>
    <w:rsid w:val="002A2968"/>
    <w:rsid w:val="002A2B32"/>
    <w:rsid w:val="002A3947"/>
    <w:rsid w:val="002A5489"/>
    <w:rsid w:val="002A59CC"/>
    <w:rsid w:val="002A5F4F"/>
    <w:rsid w:val="002A6243"/>
    <w:rsid w:val="002A6465"/>
    <w:rsid w:val="002A65E1"/>
    <w:rsid w:val="002A6695"/>
    <w:rsid w:val="002A67B1"/>
    <w:rsid w:val="002A7331"/>
    <w:rsid w:val="002A76B7"/>
    <w:rsid w:val="002A78E9"/>
    <w:rsid w:val="002B0CCD"/>
    <w:rsid w:val="002B12B0"/>
    <w:rsid w:val="002B12ED"/>
    <w:rsid w:val="002B207D"/>
    <w:rsid w:val="002B2387"/>
    <w:rsid w:val="002B2E7C"/>
    <w:rsid w:val="002B3B36"/>
    <w:rsid w:val="002B3E65"/>
    <w:rsid w:val="002B431E"/>
    <w:rsid w:val="002B43B7"/>
    <w:rsid w:val="002B4B87"/>
    <w:rsid w:val="002B4BC4"/>
    <w:rsid w:val="002B4C28"/>
    <w:rsid w:val="002B6194"/>
    <w:rsid w:val="002B621D"/>
    <w:rsid w:val="002B6800"/>
    <w:rsid w:val="002B6D7F"/>
    <w:rsid w:val="002B6DB2"/>
    <w:rsid w:val="002B75DE"/>
    <w:rsid w:val="002B7E49"/>
    <w:rsid w:val="002C0DF0"/>
    <w:rsid w:val="002C16D5"/>
    <w:rsid w:val="002C1E1E"/>
    <w:rsid w:val="002C2287"/>
    <w:rsid w:val="002C288A"/>
    <w:rsid w:val="002C35A0"/>
    <w:rsid w:val="002C3960"/>
    <w:rsid w:val="002C3BCC"/>
    <w:rsid w:val="002C4256"/>
    <w:rsid w:val="002C470F"/>
    <w:rsid w:val="002C57EC"/>
    <w:rsid w:val="002C6701"/>
    <w:rsid w:val="002C7950"/>
    <w:rsid w:val="002C7D91"/>
    <w:rsid w:val="002D0344"/>
    <w:rsid w:val="002D0DDA"/>
    <w:rsid w:val="002D1633"/>
    <w:rsid w:val="002D1E01"/>
    <w:rsid w:val="002D2316"/>
    <w:rsid w:val="002D25F8"/>
    <w:rsid w:val="002D3B6F"/>
    <w:rsid w:val="002D3DBA"/>
    <w:rsid w:val="002D3F7F"/>
    <w:rsid w:val="002D40E6"/>
    <w:rsid w:val="002D4E32"/>
    <w:rsid w:val="002D5052"/>
    <w:rsid w:val="002D5F31"/>
    <w:rsid w:val="002D6006"/>
    <w:rsid w:val="002D633B"/>
    <w:rsid w:val="002D6B3F"/>
    <w:rsid w:val="002D6F38"/>
    <w:rsid w:val="002D7049"/>
    <w:rsid w:val="002D72D3"/>
    <w:rsid w:val="002D7460"/>
    <w:rsid w:val="002D78CC"/>
    <w:rsid w:val="002E0198"/>
    <w:rsid w:val="002E0223"/>
    <w:rsid w:val="002E0977"/>
    <w:rsid w:val="002E1709"/>
    <w:rsid w:val="002E22A4"/>
    <w:rsid w:val="002E24BD"/>
    <w:rsid w:val="002E25EC"/>
    <w:rsid w:val="002E27BE"/>
    <w:rsid w:val="002E2EA7"/>
    <w:rsid w:val="002E36D9"/>
    <w:rsid w:val="002E403E"/>
    <w:rsid w:val="002E4400"/>
    <w:rsid w:val="002E5BB4"/>
    <w:rsid w:val="002E6CFE"/>
    <w:rsid w:val="002F1655"/>
    <w:rsid w:val="002F1A59"/>
    <w:rsid w:val="002F1DD2"/>
    <w:rsid w:val="002F2162"/>
    <w:rsid w:val="002F21B1"/>
    <w:rsid w:val="002F2689"/>
    <w:rsid w:val="002F2D0D"/>
    <w:rsid w:val="002F2F79"/>
    <w:rsid w:val="002F3442"/>
    <w:rsid w:val="002F3F5B"/>
    <w:rsid w:val="002F45FC"/>
    <w:rsid w:val="002F4945"/>
    <w:rsid w:val="002F4C04"/>
    <w:rsid w:val="002F4CFB"/>
    <w:rsid w:val="002F5185"/>
    <w:rsid w:val="002F57FE"/>
    <w:rsid w:val="002F6AA9"/>
    <w:rsid w:val="002F6C6E"/>
    <w:rsid w:val="002F7B8F"/>
    <w:rsid w:val="00300372"/>
    <w:rsid w:val="00300986"/>
    <w:rsid w:val="00300CC9"/>
    <w:rsid w:val="003011F1"/>
    <w:rsid w:val="003015E5"/>
    <w:rsid w:val="00302630"/>
    <w:rsid w:val="003027C5"/>
    <w:rsid w:val="00302ABD"/>
    <w:rsid w:val="003030D2"/>
    <w:rsid w:val="00303272"/>
    <w:rsid w:val="00303ADC"/>
    <w:rsid w:val="00304462"/>
    <w:rsid w:val="00304576"/>
    <w:rsid w:val="00304853"/>
    <w:rsid w:val="00304C33"/>
    <w:rsid w:val="00305621"/>
    <w:rsid w:val="00307025"/>
    <w:rsid w:val="00307E3F"/>
    <w:rsid w:val="00310800"/>
    <w:rsid w:val="003108BB"/>
    <w:rsid w:val="00310D71"/>
    <w:rsid w:val="0031237B"/>
    <w:rsid w:val="00312B08"/>
    <w:rsid w:val="00313200"/>
    <w:rsid w:val="0031390E"/>
    <w:rsid w:val="00313916"/>
    <w:rsid w:val="00313CF9"/>
    <w:rsid w:val="00313DE1"/>
    <w:rsid w:val="00314032"/>
    <w:rsid w:val="003144AD"/>
    <w:rsid w:val="003148AE"/>
    <w:rsid w:val="00314A1B"/>
    <w:rsid w:val="00314CC2"/>
    <w:rsid w:val="00314F9A"/>
    <w:rsid w:val="00315537"/>
    <w:rsid w:val="00315719"/>
    <w:rsid w:val="00315B19"/>
    <w:rsid w:val="003162BE"/>
    <w:rsid w:val="00316479"/>
    <w:rsid w:val="00316BD0"/>
    <w:rsid w:val="0031705F"/>
    <w:rsid w:val="003175D2"/>
    <w:rsid w:val="003177FE"/>
    <w:rsid w:val="00317E8E"/>
    <w:rsid w:val="0032025E"/>
    <w:rsid w:val="00320ADE"/>
    <w:rsid w:val="00321804"/>
    <w:rsid w:val="00321E2E"/>
    <w:rsid w:val="003234E3"/>
    <w:rsid w:val="003239B5"/>
    <w:rsid w:val="00323A16"/>
    <w:rsid w:val="00323DDA"/>
    <w:rsid w:val="003240BF"/>
    <w:rsid w:val="003246C4"/>
    <w:rsid w:val="003253BA"/>
    <w:rsid w:val="00325939"/>
    <w:rsid w:val="00325DEA"/>
    <w:rsid w:val="003263D3"/>
    <w:rsid w:val="003269F2"/>
    <w:rsid w:val="00326C1C"/>
    <w:rsid w:val="0032756E"/>
    <w:rsid w:val="00327CCA"/>
    <w:rsid w:val="00327E1D"/>
    <w:rsid w:val="00327FD2"/>
    <w:rsid w:val="00330B0C"/>
    <w:rsid w:val="003316A1"/>
    <w:rsid w:val="003327A6"/>
    <w:rsid w:val="00332DC2"/>
    <w:rsid w:val="0033300B"/>
    <w:rsid w:val="0033358A"/>
    <w:rsid w:val="0033366B"/>
    <w:rsid w:val="0033373B"/>
    <w:rsid w:val="00335B15"/>
    <w:rsid w:val="00336E9C"/>
    <w:rsid w:val="00337552"/>
    <w:rsid w:val="00341026"/>
    <w:rsid w:val="00341C88"/>
    <w:rsid w:val="00342617"/>
    <w:rsid w:val="003427AE"/>
    <w:rsid w:val="00343696"/>
    <w:rsid w:val="003449AF"/>
    <w:rsid w:val="00344B76"/>
    <w:rsid w:val="0034528D"/>
    <w:rsid w:val="003454B7"/>
    <w:rsid w:val="003455CF"/>
    <w:rsid w:val="00345A20"/>
    <w:rsid w:val="00345BBD"/>
    <w:rsid w:val="003462C6"/>
    <w:rsid w:val="00346389"/>
    <w:rsid w:val="00346404"/>
    <w:rsid w:val="003468FC"/>
    <w:rsid w:val="00347016"/>
    <w:rsid w:val="003472FA"/>
    <w:rsid w:val="003502B6"/>
    <w:rsid w:val="00350AF3"/>
    <w:rsid w:val="00351843"/>
    <w:rsid w:val="00351B6D"/>
    <w:rsid w:val="00352392"/>
    <w:rsid w:val="00352518"/>
    <w:rsid w:val="0035296F"/>
    <w:rsid w:val="0035408F"/>
    <w:rsid w:val="00355909"/>
    <w:rsid w:val="00355C2B"/>
    <w:rsid w:val="00355D12"/>
    <w:rsid w:val="0035687C"/>
    <w:rsid w:val="00356D2F"/>
    <w:rsid w:val="00357327"/>
    <w:rsid w:val="00360661"/>
    <w:rsid w:val="003607B1"/>
    <w:rsid w:val="00360A22"/>
    <w:rsid w:val="003612A2"/>
    <w:rsid w:val="003617AA"/>
    <w:rsid w:val="0036222C"/>
    <w:rsid w:val="003626FB"/>
    <w:rsid w:val="0036299D"/>
    <w:rsid w:val="00362D26"/>
    <w:rsid w:val="00362F38"/>
    <w:rsid w:val="00363CA6"/>
    <w:rsid w:val="003649D2"/>
    <w:rsid w:val="00364CB9"/>
    <w:rsid w:val="00365110"/>
    <w:rsid w:val="003651FA"/>
    <w:rsid w:val="003653F3"/>
    <w:rsid w:val="00365519"/>
    <w:rsid w:val="00365696"/>
    <w:rsid w:val="00365A6C"/>
    <w:rsid w:val="00365BFA"/>
    <w:rsid w:val="00365C6A"/>
    <w:rsid w:val="00366400"/>
    <w:rsid w:val="003672FA"/>
    <w:rsid w:val="0036797B"/>
    <w:rsid w:val="0037065B"/>
    <w:rsid w:val="00370BD9"/>
    <w:rsid w:val="00370E4B"/>
    <w:rsid w:val="0037176D"/>
    <w:rsid w:val="00372024"/>
    <w:rsid w:val="0037235D"/>
    <w:rsid w:val="00372AB9"/>
    <w:rsid w:val="00372EC3"/>
    <w:rsid w:val="00373119"/>
    <w:rsid w:val="00373EB9"/>
    <w:rsid w:val="00374A72"/>
    <w:rsid w:val="00374CA1"/>
    <w:rsid w:val="00374E00"/>
    <w:rsid w:val="003751BF"/>
    <w:rsid w:val="00375B5A"/>
    <w:rsid w:val="00376036"/>
    <w:rsid w:val="003768C0"/>
    <w:rsid w:val="00376D22"/>
    <w:rsid w:val="00376F59"/>
    <w:rsid w:val="00377359"/>
    <w:rsid w:val="0037765F"/>
    <w:rsid w:val="003777D1"/>
    <w:rsid w:val="00377AAE"/>
    <w:rsid w:val="00377D6B"/>
    <w:rsid w:val="00377D92"/>
    <w:rsid w:val="00377DA8"/>
    <w:rsid w:val="00377E78"/>
    <w:rsid w:val="00380D11"/>
    <w:rsid w:val="00380D45"/>
    <w:rsid w:val="00381420"/>
    <w:rsid w:val="00381910"/>
    <w:rsid w:val="00381C75"/>
    <w:rsid w:val="003822FC"/>
    <w:rsid w:val="003824BC"/>
    <w:rsid w:val="00382749"/>
    <w:rsid w:val="003829A8"/>
    <w:rsid w:val="0038320C"/>
    <w:rsid w:val="00383DAC"/>
    <w:rsid w:val="00383DBF"/>
    <w:rsid w:val="00384595"/>
    <w:rsid w:val="00384E06"/>
    <w:rsid w:val="00385277"/>
    <w:rsid w:val="00385DC1"/>
    <w:rsid w:val="0038649F"/>
    <w:rsid w:val="00386823"/>
    <w:rsid w:val="00386935"/>
    <w:rsid w:val="00386B9E"/>
    <w:rsid w:val="0038719F"/>
    <w:rsid w:val="003876BC"/>
    <w:rsid w:val="00387840"/>
    <w:rsid w:val="0038798C"/>
    <w:rsid w:val="003902EF"/>
    <w:rsid w:val="003905CC"/>
    <w:rsid w:val="00390F34"/>
    <w:rsid w:val="00391505"/>
    <w:rsid w:val="00391540"/>
    <w:rsid w:val="003920A2"/>
    <w:rsid w:val="003930A1"/>
    <w:rsid w:val="0039326C"/>
    <w:rsid w:val="0039355E"/>
    <w:rsid w:val="003936B9"/>
    <w:rsid w:val="003938FC"/>
    <w:rsid w:val="00393CEC"/>
    <w:rsid w:val="00394130"/>
    <w:rsid w:val="003942DD"/>
    <w:rsid w:val="00395924"/>
    <w:rsid w:val="00395AF0"/>
    <w:rsid w:val="00395DE9"/>
    <w:rsid w:val="00395EB6"/>
    <w:rsid w:val="00396C9B"/>
    <w:rsid w:val="0039705A"/>
    <w:rsid w:val="003972CC"/>
    <w:rsid w:val="00397FEB"/>
    <w:rsid w:val="003A0569"/>
    <w:rsid w:val="003A1534"/>
    <w:rsid w:val="003A1EF4"/>
    <w:rsid w:val="003A2138"/>
    <w:rsid w:val="003A3171"/>
    <w:rsid w:val="003A33CC"/>
    <w:rsid w:val="003A451E"/>
    <w:rsid w:val="003A5F59"/>
    <w:rsid w:val="003A60B8"/>
    <w:rsid w:val="003A6249"/>
    <w:rsid w:val="003A62CF"/>
    <w:rsid w:val="003A6944"/>
    <w:rsid w:val="003A764B"/>
    <w:rsid w:val="003A78EF"/>
    <w:rsid w:val="003A79DB"/>
    <w:rsid w:val="003A7ABA"/>
    <w:rsid w:val="003A7ADD"/>
    <w:rsid w:val="003A7CEF"/>
    <w:rsid w:val="003B060F"/>
    <w:rsid w:val="003B1001"/>
    <w:rsid w:val="003B1376"/>
    <w:rsid w:val="003B1497"/>
    <w:rsid w:val="003B183D"/>
    <w:rsid w:val="003B2173"/>
    <w:rsid w:val="003B2D10"/>
    <w:rsid w:val="003B328C"/>
    <w:rsid w:val="003B3544"/>
    <w:rsid w:val="003B3681"/>
    <w:rsid w:val="003B37F6"/>
    <w:rsid w:val="003B382C"/>
    <w:rsid w:val="003B3A77"/>
    <w:rsid w:val="003B3F82"/>
    <w:rsid w:val="003B46FB"/>
    <w:rsid w:val="003B4A1B"/>
    <w:rsid w:val="003B4FB8"/>
    <w:rsid w:val="003B51B4"/>
    <w:rsid w:val="003B5924"/>
    <w:rsid w:val="003B59AA"/>
    <w:rsid w:val="003B5CA6"/>
    <w:rsid w:val="003B673F"/>
    <w:rsid w:val="003B6A0A"/>
    <w:rsid w:val="003B732E"/>
    <w:rsid w:val="003B7819"/>
    <w:rsid w:val="003B7AF7"/>
    <w:rsid w:val="003B7B82"/>
    <w:rsid w:val="003C0200"/>
    <w:rsid w:val="003C1A52"/>
    <w:rsid w:val="003C257E"/>
    <w:rsid w:val="003C2CE8"/>
    <w:rsid w:val="003C31D3"/>
    <w:rsid w:val="003C355B"/>
    <w:rsid w:val="003C395C"/>
    <w:rsid w:val="003C3B49"/>
    <w:rsid w:val="003C45DE"/>
    <w:rsid w:val="003C4AA5"/>
    <w:rsid w:val="003C4D5F"/>
    <w:rsid w:val="003C4E31"/>
    <w:rsid w:val="003C4F3A"/>
    <w:rsid w:val="003C583F"/>
    <w:rsid w:val="003C586E"/>
    <w:rsid w:val="003C6B1A"/>
    <w:rsid w:val="003C6E27"/>
    <w:rsid w:val="003C77A8"/>
    <w:rsid w:val="003C7EAF"/>
    <w:rsid w:val="003D148A"/>
    <w:rsid w:val="003D19BA"/>
    <w:rsid w:val="003D1FBA"/>
    <w:rsid w:val="003D2316"/>
    <w:rsid w:val="003D244D"/>
    <w:rsid w:val="003D2526"/>
    <w:rsid w:val="003D27ED"/>
    <w:rsid w:val="003D3C93"/>
    <w:rsid w:val="003D3CBB"/>
    <w:rsid w:val="003D3D57"/>
    <w:rsid w:val="003D4262"/>
    <w:rsid w:val="003D4DCC"/>
    <w:rsid w:val="003D5719"/>
    <w:rsid w:val="003D5BF7"/>
    <w:rsid w:val="003D7857"/>
    <w:rsid w:val="003E04E1"/>
    <w:rsid w:val="003E0653"/>
    <w:rsid w:val="003E07BB"/>
    <w:rsid w:val="003E0964"/>
    <w:rsid w:val="003E0F10"/>
    <w:rsid w:val="003E278A"/>
    <w:rsid w:val="003E2B2C"/>
    <w:rsid w:val="003E3502"/>
    <w:rsid w:val="003E3688"/>
    <w:rsid w:val="003E376F"/>
    <w:rsid w:val="003E4C36"/>
    <w:rsid w:val="003E575D"/>
    <w:rsid w:val="003E6F85"/>
    <w:rsid w:val="003E7781"/>
    <w:rsid w:val="003E7879"/>
    <w:rsid w:val="003E7FFB"/>
    <w:rsid w:val="003F002A"/>
    <w:rsid w:val="003F0526"/>
    <w:rsid w:val="003F131C"/>
    <w:rsid w:val="003F185B"/>
    <w:rsid w:val="003F1D71"/>
    <w:rsid w:val="003F25BD"/>
    <w:rsid w:val="003F2FD7"/>
    <w:rsid w:val="003F3049"/>
    <w:rsid w:val="003F33E2"/>
    <w:rsid w:val="003F3A74"/>
    <w:rsid w:val="003F44EB"/>
    <w:rsid w:val="003F5A28"/>
    <w:rsid w:val="00400056"/>
    <w:rsid w:val="004002BE"/>
    <w:rsid w:val="00401334"/>
    <w:rsid w:val="0040133E"/>
    <w:rsid w:val="004019F2"/>
    <w:rsid w:val="00401BEA"/>
    <w:rsid w:val="004023A6"/>
    <w:rsid w:val="00402CB4"/>
    <w:rsid w:val="00402D68"/>
    <w:rsid w:val="004032DF"/>
    <w:rsid w:val="00404264"/>
    <w:rsid w:val="0040481D"/>
    <w:rsid w:val="00405838"/>
    <w:rsid w:val="00405F72"/>
    <w:rsid w:val="00406432"/>
    <w:rsid w:val="004072B0"/>
    <w:rsid w:val="004079F8"/>
    <w:rsid w:val="00410618"/>
    <w:rsid w:val="00410B0B"/>
    <w:rsid w:val="00410E40"/>
    <w:rsid w:val="00411079"/>
    <w:rsid w:val="0041217B"/>
    <w:rsid w:val="00412F29"/>
    <w:rsid w:val="00412FCE"/>
    <w:rsid w:val="00413C06"/>
    <w:rsid w:val="00413C35"/>
    <w:rsid w:val="0041484D"/>
    <w:rsid w:val="00414A4A"/>
    <w:rsid w:val="004151C2"/>
    <w:rsid w:val="004154F6"/>
    <w:rsid w:val="00415D46"/>
    <w:rsid w:val="004161CE"/>
    <w:rsid w:val="004166AA"/>
    <w:rsid w:val="00416A4E"/>
    <w:rsid w:val="0041735B"/>
    <w:rsid w:val="004173B8"/>
    <w:rsid w:val="00417F15"/>
    <w:rsid w:val="00420C63"/>
    <w:rsid w:val="00421434"/>
    <w:rsid w:val="0042147D"/>
    <w:rsid w:val="004216A9"/>
    <w:rsid w:val="00421776"/>
    <w:rsid w:val="00421AAC"/>
    <w:rsid w:val="00421DF1"/>
    <w:rsid w:val="00422B8C"/>
    <w:rsid w:val="00423068"/>
    <w:rsid w:val="00423EF3"/>
    <w:rsid w:val="00424061"/>
    <w:rsid w:val="00424A4B"/>
    <w:rsid w:val="004250AF"/>
    <w:rsid w:val="0042517A"/>
    <w:rsid w:val="00425A0F"/>
    <w:rsid w:val="00425B98"/>
    <w:rsid w:val="0042690C"/>
    <w:rsid w:val="00426DED"/>
    <w:rsid w:val="00430191"/>
    <w:rsid w:val="00430354"/>
    <w:rsid w:val="004318D4"/>
    <w:rsid w:val="00431F21"/>
    <w:rsid w:val="00432774"/>
    <w:rsid w:val="00432C87"/>
    <w:rsid w:val="00432E45"/>
    <w:rsid w:val="0043337C"/>
    <w:rsid w:val="00433588"/>
    <w:rsid w:val="00433AAB"/>
    <w:rsid w:val="00434768"/>
    <w:rsid w:val="00434ACD"/>
    <w:rsid w:val="00434BD7"/>
    <w:rsid w:val="004359E2"/>
    <w:rsid w:val="00435F5C"/>
    <w:rsid w:val="00436416"/>
    <w:rsid w:val="004364F2"/>
    <w:rsid w:val="00436653"/>
    <w:rsid w:val="00436C05"/>
    <w:rsid w:val="0043710C"/>
    <w:rsid w:val="00437559"/>
    <w:rsid w:val="004403A8"/>
    <w:rsid w:val="00440438"/>
    <w:rsid w:val="004404AB"/>
    <w:rsid w:val="004405E7"/>
    <w:rsid w:val="0044143E"/>
    <w:rsid w:val="00441A9B"/>
    <w:rsid w:val="00442B95"/>
    <w:rsid w:val="00443976"/>
    <w:rsid w:val="00444276"/>
    <w:rsid w:val="00444445"/>
    <w:rsid w:val="004449FA"/>
    <w:rsid w:val="0044572A"/>
    <w:rsid w:val="00445949"/>
    <w:rsid w:val="00445965"/>
    <w:rsid w:val="004461B4"/>
    <w:rsid w:val="00446AB3"/>
    <w:rsid w:val="0044707C"/>
    <w:rsid w:val="004471B2"/>
    <w:rsid w:val="0044724C"/>
    <w:rsid w:val="00447693"/>
    <w:rsid w:val="00447BE4"/>
    <w:rsid w:val="00450238"/>
    <w:rsid w:val="00450C09"/>
    <w:rsid w:val="00450FBF"/>
    <w:rsid w:val="0045115F"/>
    <w:rsid w:val="00451242"/>
    <w:rsid w:val="00451D82"/>
    <w:rsid w:val="00452517"/>
    <w:rsid w:val="004538E8"/>
    <w:rsid w:val="00453E89"/>
    <w:rsid w:val="004544C0"/>
    <w:rsid w:val="004556A8"/>
    <w:rsid w:val="00455A83"/>
    <w:rsid w:val="004569C8"/>
    <w:rsid w:val="004569D8"/>
    <w:rsid w:val="00457733"/>
    <w:rsid w:val="00457D49"/>
    <w:rsid w:val="00460A52"/>
    <w:rsid w:val="00460EA5"/>
    <w:rsid w:val="004612FE"/>
    <w:rsid w:val="00461693"/>
    <w:rsid w:val="00462D3B"/>
    <w:rsid w:val="0046460D"/>
    <w:rsid w:val="00464A02"/>
    <w:rsid w:val="00464D38"/>
    <w:rsid w:val="004652BF"/>
    <w:rsid w:val="004653F4"/>
    <w:rsid w:val="0046554A"/>
    <w:rsid w:val="00465707"/>
    <w:rsid w:val="00465AB0"/>
    <w:rsid w:val="00465F30"/>
    <w:rsid w:val="004664F7"/>
    <w:rsid w:val="00466716"/>
    <w:rsid w:val="00466DA7"/>
    <w:rsid w:val="00467031"/>
    <w:rsid w:val="0046767F"/>
    <w:rsid w:val="0046777C"/>
    <w:rsid w:val="00467D1D"/>
    <w:rsid w:val="0047040C"/>
    <w:rsid w:val="0047174A"/>
    <w:rsid w:val="00471816"/>
    <w:rsid w:val="00471DB6"/>
    <w:rsid w:val="00471EE9"/>
    <w:rsid w:val="00471FC1"/>
    <w:rsid w:val="00472224"/>
    <w:rsid w:val="004724E5"/>
    <w:rsid w:val="004732EE"/>
    <w:rsid w:val="00473A10"/>
    <w:rsid w:val="00474F99"/>
    <w:rsid w:val="00475305"/>
    <w:rsid w:val="0047549C"/>
    <w:rsid w:val="004755A6"/>
    <w:rsid w:val="00475B51"/>
    <w:rsid w:val="00476ADC"/>
    <w:rsid w:val="00476D52"/>
    <w:rsid w:val="00477422"/>
    <w:rsid w:val="00477822"/>
    <w:rsid w:val="00477C88"/>
    <w:rsid w:val="00477CE1"/>
    <w:rsid w:val="00480ED4"/>
    <w:rsid w:val="00481E72"/>
    <w:rsid w:val="00482220"/>
    <w:rsid w:val="00482667"/>
    <w:rsid w:val="00482EB8"/>
    <w:rsid w:val="00484DDE"/>
    <w:rsid w:val="00485E1F"/>
    <w:rsid w:val="0048617E"/>
    <w:rsid w:val="004862FA"/>
    <w:rsid w:val="00487191"/>
    <w:rsid w:val="00487528"/>
    <w:rsid w:val="0048795A"/>
    <w:rsid w:val="004879B2"/>
    <w:rsid w:val="00487AB8"/>
    <w:rsid w:val="00490519"/>
    <w:rsid w:val="00490E49"/>
    <w:rsid w:val="0049131E"/>
    <w:rsid w:val="004915E9"/>
    <w:rsid w:val="004924FE"/>
    <w:rsid w:val="00492E8C"/>
    <w:rsid w:val="0049305C"/>
    <w:rsid w:val="0049351F"/>
    <w:rsid w:val="0049375B"/>
    <w:rsid w:val="0049473F"/>
    <w:rsid w:val="0049490D"/>
    <w:rsid w:val="00494BF3"/>
    <w:rsid w:val="00496071"/>
    <w:rsid w:val="0049637D"/>
    <w:rsid w:val="00496530"/>
    <w:rsid w:val="0049663F"/>
    <w:rsid w:val="004968EC"/>
    <w:rsid w:val="00496941"/>
    <w:rsid w:val="00496F3C"/>
    <w:rsid w:val="004A040E"/>
    <w:rsid w:val="004A064E"/>
    <w:rsid w:val="004A0FC8"/>
    <w:rsid w:val="004A13EC"/>
    <w:rsid w:val="004A22AA"/>
    <w:rsid w:val="004A25D6"/>
    <w:rsid w:val="004A2795"/>
    <w:rsid w:val="004A2845"/>
    <w:rsid w:val="004A2D96"/>
    <w:rsid w:val="004A2F27"/>
    <w:rsid w:val="004A3C8C"/>
    <w:rsid w:val="004A40EF"/>
    <w:rsid w:val="004A46EA"/>
    <w:rsid w:val="004A47B1"/>
    <w:rsid w:val="004A4893"/>
    <w:rsid w:val="004A4898"/>
    <w:rsid w:val="004A4C52"/>
    <w:rsid w:val="004A67E2"/>
    <w:rsid w:val="004A79F2"/>
    <w:rsid w:val="004B058A"/>
    <w:rsid w:val="004B09CE"/>
    <w:rsid w:val="004B0C5E"/>
    <w:rsid w:val="004B0EA2"/>
    <w:rsid w:val="004B1602"/>
    <w:rsid w:val="004B20F1"/>
    <w:rsid w:val="004B28C3"/>
    <w:rsid w:val="004B2A35"/>
    <w:rsid w:val="004B2AFA"/>
    <w:rsid w:val="004B309B"/>
    <w:rsid w:val="004B31E0"/>
    <w:rsid w:val="004B355A"/>
    <w:rsid w:val="004B3751"/>
    <w:rsid w:val="004B37E7"/>
    <w:rsid w:val="004B407C"/>
    <w:rsid w:val="004B4133"/>
    <w:rsid w:val="004B47DE"/>
    <w:rsid w:val="004B48E7"/>
    <w:rsid w:val="004B4912"/>
    <w:rsid w:val="004B4CA0"/>
    <w:rsid w:val="004B5907"/>
    <w:rsid w:val="004B5FF6"/>
    <w:rsid w:val="004B684B"/>
    <w:rsid w:val="004B6F3D"/>
    <w:rsid w:val="004B6FAD"/>
    <w:rsid w:val="004B7B0E"/>
    <w:rsid w:val="004B7C3F"/>
    <w:rsid w:val="004C0189"/>
    <w:rsid w:val="004C02B4"/>
    <w:rsid w:val="004C0E13"/>
    <w:rsid w:val="004C13EA"/>
    <w:rsid w:val="004C1998"/>
    <w:rsid w:val="004C225B"/>
    <w:rsid w:val="004C2AF3"/>
    <w:rsid w:val="004C2F08"/>
    <w:rsid w:val="004C42F8"/>
    <w:rsid w:val="004C4EE8"/>
    <w:rsid w:val="004C5067"/>
    <w:rsid w:val="004C5819"/>
    <w:rsid w:val="004C6765"/>
    <w:rsid w:val="004C6BB0"/>
    <w:rsid w:val="004D08C4"/>
    <w:rsid w:val="004D13B8"/>
    <w:rsid w:val="004D13C1"/>
    <w:rsid w:val="004D19AD"/>
    <w:rsid w:val="004D1AC8"/>
    <w:rsid w:val="004D21CB"/>
    <w:rsid w:val="004D26B9"/>
    <w:rsid w:val="004D33A2"/>
    <w:rsid w:val="004D3804"/>
    <w:rsid w:val="004D3C21"/>
    <w:rsid w:val="004D409D"/>
    <w:rsid w:val="004D470B"/>
    <w:rsid w:val="004D4B23"/>
    <w:rsid w:val="004D4CB3"/>
    <w:rsid w:val="004D4D93"/>
    <w:rsid w:val="004D4E88"/>
    <w:rsid w:val="004D517A"/>
    <w:rsid w:val="004D602F"/>
    <w:rsid w:val="004D7D1D"/>
    <w:rsid w:val="004D7F76"/>
    <w:rsid w:val="004E0140"/>
    <w:rsid w:val="004E030A"/>
    <w:rsid w:val="004E11D2"/>
    <w:rsid w:val="004E1545"/>
    <w:rsid w:val="004E16B9"/>
    <w:rsid w:val="004E1B97"/>
    <w:rsid w:val="004E1D4D"/>
    <w:rsid w:val="004E203A"/>
    <w:rsid w:val="004E24CC"/>
    <w:rsid w:val="004E2C4E"/>
    <w:rsid w:val="004E2D4B"/>
    <w:rsid w:val="004E3033"/>
    <w:rsid w:val="004E3066"/>
    <w:rsid w:val="004E30F9"/>
    <w:rsid w:val="004E34DF"/>
    <w:rsid w:val="004E3D53"/>
    <w:rsid w:val="004E48C3"/>
    <w:rsid w:val="004E4AF1"/>
    <w:rsid w:val="004E5B2E"/>
    <w:rsid w:val="004E5CD0"/>
    <w:rsid w:val="004E61FD"/>
    <w:rsid w:val="004E767B"/>
    <w:rsid w:val="004E7769"/>
    <w:rsid w:val="004E7B46"/>
    <w:rsid w:val="004F0CE1"/>
    <w:rsid w:val="004F0CF4"/>
    <w:rsid w:val="004F0F21"/>
    <w:rsid w:val="004F105F"/>
    <w:rsid w:val="004F15D0"/>
    <w:rsid w:val="004F1DBA"/>
    <w:rsid w:val="004F23BB"/>
    <w:rsid w:val="004F3190"/>
    <w:rsid w:val="004F37B1"/>
    <w:rsid w:val="004F3B75"/>
    <w:rsid w:val="004F3D86"/>
    <w:rsid w:val="004F3DF9"/>
    <w:rsid w:val="004F44D2"/>
    <w:rsid w:val="004F47DA"/>
    <w:rsid w:val="004F57C4"/>
    <w:rsid w:val="004F60E2"/>
    <w:rsid w:val="004F6294"/>
    <w:rsid w:val="004F66FC"/>
    <w:rsid w:val="004F6B78"/>
    <w:rsid w:val="004F7334"/>
    <w:rsid w:val="004F7613"/>
    <w:rsid w:val="004F76D3"/>
    <w:rsid w:val="004F77FC"/>
    <w:rsid w:val="004F7B31"/>
    <w:rsid w:val="00500815"/>
    <w:rsid w:val="00500FDA"/>
    <w:rsid w:val="00501DD8"/>
    <w:rsid w:val="0050295D"/>
    <w:rsid w:val="00502D21"/>
    <w:rsid w:val="00504791"/>
    <w:rsid w:val="00504F53"/>
    <w:rsid w:val="005055B9"/>
    <w:rsid w:val="00505D70"/>
    <w:rsid w:val="00506612"/>
    <w:rsid w:val="0050688B"/>
    <w:rsid w:val="0051065B"/>
    <w:rsid w:val="00510C92"/>
    <w:rsid w:val="005114A5"/>
    <w:rsid w:val="00511B75"/>
    <w:rsid w:val="005146C3"/>
    <w:rsid w:val="00514D7B"/>
    <w:rsid w:val="00515DD0"/>
    <w:rsid w:val="00515FAA"/>
    <w:rsid w:val="005163AC"/>
    <w:rsid w:val="00520A4A"/>
    <w:rsid w:val="00520B17"/>
    <w:rsid w:val="00520D60"/>
    <w:rsid w:val="00521420"/>
    <w:rsid w:val="005218A2"/>
    <w:rsid w:val="00521957"/>
    <w:rsid w:val="00522501"/>
    <w:rsid w:val="00522C4A"/>
    <w:rsid w:val="00522F15"/>
    <w:rsid w:val="00522FB3"/>
    <w:rsid w:val="00523509"/>
    <w:rsid w:val="00523876"/>
    <w:rsid w:val="00523B39"/>
    <w:rsid w:val="005245E6"/>
    <w:rsid w:val="0052472C"/>
    <w:rsid w:val="00524E35"/>
    <w:rsid w:val="0052507D"/>
    <w:rsid w:val="005251D6"/>
    <w:rsid w:val="00525549"/>
    <w:rsid w:val="00525A67"/>
    <w:rsid w:val="00525EBA"/>
    <w:rsid w:val="0052612A"/>
    <w:rsid w:val="005261F3"/>
    <w:rsid w:val="00526237"/>
    <w:rsid w:val="00526455"/>
    <w:rsid w:val="005265CD"/>
    <w:rsid w:val="00527D6D"/>
    <w:rsid w:val="00530240"/>
    <w:rsid w:val="00530DE0"/>
    <w:rsid w:val="00531321"/>
    <w:rsid w:val="005320CB"/>
    <w:rsid w:val="005325ED"/>
    <w:rsid w:val="00532D0D"/>
    <w:rsid w:val="005331B7"/>
    <w:rsid w:val="00533D6F"/>
    <w:rsid w:val="005341BE"/>
    <w:rsid w:val="00534311"/>
    <w:rsid w:val="005344C8"/>
    <w:rsid w:val="0053466E"/>
    <w:rsid w:val="0053474C"/>
    <w:rsid w:val="00535BFA"/>
    <w:rsid w:val="005361AE"/>
    <w:rsid w:val="00536FD2"/>
    <w:rsid w:val="005371E2"/>
    <w:rsid w:val="005379C8"/>
    <w:rsid w:val="00540167"/>
    <w:rsid w:val="00540704"/>
    <w:rsid w:val="00541379"/>
    <w:rsid w:val="00541885"/>
    <w:rsid w:val="00541CE8"/>
    <w:rsid w:val="005432F6"/>
    <w:rsid w:val="0054353C"/>
    <w:rsid w:val="00543A8A"/>
    <w:rsid w:val="00543ED7"/>
    <w:rsid w:val="0054478A"/>
    <w:rsid w:val="005464F4"/>
    <w:rsid w:val="005467C0"/>
    <w:rsid w:val="00546CFA"/>
    <w:rsid w:val="005471BD"/>
    <w:rsid w:val="0054720E"/>
    <w:rsid w:val="005503AB"/>
    <w:rsid w:val="005504A2"/>
    <w:rsid w:val="00550BB1"/>
    <w:rsid w:val="00550C2F"/>
    <w:rsid w:val="00551A6D"/>
    <w:rsid w:val="00553236"/>
    <w:rsid w:val="00554530"/>
    <w:rsid w:val="005546BB"/>
    <w:rsid w:val="00555146"/>
    <w:rsid w:val="005557C1"/>
    <w:rsid w:val="0055582F"/>
    <w:rsid w:val="00556835"/>
    <w:rsid w:val="00556D6E"/>
    <w:rsid w:val="00557469"/>
    <w:rsid w:val="005579DA"/>
    <w:rsid w:val="005602DC"/>
    <w:rsid w:val="00560B89"/>
    <w:rsid w:val="00561171"/>
    <w:rsid w:val="00561298"/>
    <w:rsid w:val="00561354"/>
    <w:rsid w:val="0056147B"/>
    <w:rsid w:val="0056179A"/>
    <w:rsid w:val="00561884"/>
    <w:rsid w:val="00561B42"/>
    <w:rsid w:val="00561CB6"/>
    <w:rsid w:val="00562BAE"/>
    <w:rsid w:val="00562C03"/>
    <w:rsid w:val="0056304E"/>
    <w:rsid w:val="00563283"/>
    <w:rsid w:val="0056330C"/>
    <w:rsid w:val="00563E91"/>
    <w:rsid w:val="005644FD"/>
    <w:rsid w:val="00564CB0"/>
    <w:rsid w:val="00565D89"/>
    <w:rsid w:val="005662F6"/>
    <w:rsid w:val="00570201"/>
    <w:rsid w:val="00570306"/>
    <w:rsid w:val="005707D5"/>
    <w:rsid w:val="00570860"/>
    <w:rsid w:val="00570950"/>
    <w:rsid w:val="00570D4B"/>
    <w:rsid w:val="005719F3"/>
    <w:rsid w:val="00571F12"/>
    <w:rsid w:val="005731C8"/>
    <w:rsid w:val="00573959"/>
    <w:rsid w:val="005739C6"/>
    <w:rsid w:val="005743E7"/>
    <w:rsid w:val="00574FBB"/>
    <w:rsid w:val="0057597C"/>
    <w:rsid w:val="00575D7D"/>
    <w:rsid w:val="00576703"/>
    <w:rsid w:val="00576A61"/>
    <w:rsid w:val="00576D7C"/>
    <w:rsid w:val="0057744D"/>
    <w:rsid w:val="00577D15"/>
    <w:rsid w:val="00580061"/>
    <w:rsid w:val="0058028C"/>
    <w:rsid w:val="005814F8"/>
    <w:rsid w:val="00581E17"/>
    <w:rsid w:val="00581EDC"/>
    <w:rsid w:val="0058220D"/>
    <w:rsid w:val="00582274"/>
    <w:rsid w:val="0058396F"/>
    <w:rsid w:val="00583F9E"/>
    <w:rsid w:val="0058480E"/>
    <w:rsid w:val="00585404"/>
    <w:rsid w:val="00585719"/>
    <w:rsid w:val="0058635E"/>
    <w:rsid w:val="005864C8"/>
    <w:rsid w:val="00586BE6"/>
    <w:rsid w:val="00587798"/>
    <w:rsid w:val="005877DE"/>
    <w:rsid w:val="005903AE"/>
    <w:rsid w:val="00590489"/>
    <w:rsid w:val="00590E78"/>
    <w:rsid w:val="00591076"/>
    <w:rsid w:val="0059214B"/>
    <w:rsid w:val="00592F7F"/>
    <w:rsid w:val="0059305C"/>
    <w:rsid w:val="00593BE5"/>
    <w:rsid w:val="005946EF"/>
    <w:rsid w:val="00594A45"/>
    <w:rsid w:val="00594A81"/>
    <w:rsid w:val="00594CCC"/>
    <w:rsid w:val="0059542D"/>
    <w:rsid w:val="00595708"/>
    <w:rsid w:val="00596532"/>
    <w:rsid w:val="00596A43"/>
    <w:rsid w:val="00596C06"/>
    <w:rsid w:val="005971D5"/>
    <w:rsid w:val="0059749B"/>
    <w:rsid w:val="005979B0"/>
    <w:rsid w:val="00597BC2"/>
    <w:rsid w:val="00597CBF"/>
    <w:rsid w:val="00597D78"/>
    <w:rsid w:val="005A1BEF"/>
    <w:rsid w:val="005A24F0"/>
    <w:rsid w:val="005A2895"/>
    <w:rsid w:val="005A2AE9"/>
    <w:rsid w:val="005A2E01"/>
    <w:rsid w:val="005A3006"/>
    <w:rsid w:val="005A35B5"/>
    <w:rsid w:val="005A3C46"/>
    <w:rsid w:val="005A44C4"/>
    <w:rsid w:val="005A4C8F"/>
    <w:rsid w:val="005A549A"/>
    <w:rsid w:val="005A6474"/>
    <w:rsid w:val="005A64DE"/>
    <w:rsid w:val="005A6AEC"/>
    <w:rsid w:val="005B064A"/>
    <w:rsid w:val="005B0F3F"/>
    <w:rsid w:val="005B2AA4"/>
    <w:rsid w:val="005B303C"/>
    <w:rsid w:val="005B3F11"/>
    <w:rsid w:val="005B464B"/>
    <w:rsid w:val="005B4653"/>
    <w:rsid w:val="005B499A"/>
    <w:rsid w:val="005B4BCD"/>
    <w:rsid w:val="005B4E94"/>
    <w:rsid w:val="005B4FE4"/>
    <w:rsid w:val="005B537F"/>
    <w:rsid w:val="005B5C60"/>
    <w:rsid w:val="005B6470"/>
    <w:rsid w:val="005B6732"/>
    <w:rsid w:val="005B7146"/>
    <w:rsid w:val="005B73AC"/>
    <w:rsid w:val="005C03B4"/>
    <w:rsid w:val="005C05B5"/>
    <w:rsid w:val="005C08E6"/>
    <w:rsid w:val="005C0C78"/>
    <w:rsid w:val="005C1101"/>
    <w:rsid w:val="005C1721"/>
    <w:rsid w:val="005C1796"/>
    <w:rsid w:val="005C1BA5"/>
    <w:rsid w:val="005C1E23"/>
    <w:rsid w:val="005C1FC5"/>
    <w:rsid w:val="005C208E"/>
    <w:rsid w:val="005C2170"/>
    <w:rsid w:val="005C2C8E"/>
    <w:rsid w:val="005C2CBA"/>
    <w:rsid w:val="005C368E"/>
    <w:rsid w:val="005C49A8"/>
    <w:rsid w:val="005C5211"/>
    <w:rsid w:val="005C5A78"/>
    <w:rsid w:val="005C5FEC"/>
    <w:rsid w:val="005C655F"/>
    <w:rsid w:val="005C656D"/>
    <w:rsid w:val="005C6A73"/>
    <w:rsid w:val="005C6CA5"/>
    <w:rsid w:val="005D0194"/>
    <w:rsid w:val="005D05E1"/>
    <w:rsid w:val="005D0727"/>
    <w:rsid w:val="005D0926"/>
    <w:rsid w:val="005D0E24"/>
    <w:rsid w:val="005D0EC3"/>
    <w:rsid w:val="005D12C5"/>
    <w:rsid w:val="005D2580"/>
    <w:rsid w:val="005D3968"/>
    <w:rsid w:val="005D43CF"/>
    <w:rsid w:val="005D4AB9"/>
    <w:rsid w:val="005D4B45"/>
    <w:rsid w:val="005D4CCD"/>
    <w:rsid w:val="005D5512"/>
    <w:rsid w:val="005D5CCF"/>
    <w:rsid w:val="005D63C0"/>
    <w:rsid w:val="005D66C4"/>
    <w:rsid w:val="005D69AE"/>
    <w:rsid w:val="005D6DC8"/>
    <w:rsid w:val="005D7779"/>
    <w:rsid w:val="005D7AC6"/>
    <w:rsid w:val="005D7D02"/>
    <w:rsid w:val="005E03B2"/>
    <w:rsid w:val="005E0466"/>
    <w:rsid w:val="005E04E6"/>
    <w:rsid w:val="005E0557"/>
    <w:rsid w:val="005E1161"/>
    <w:rsid w:val="005E1DB9"/>
    <w:rsid w:val="005E2529"/>
    <w:rsid w:val="005E2668"/>
    <w:rsid w:val="005E2C3C"/>
    <w:rsid w:val="005E31E7"/>
    <w:rsid w:val="005E35F3"/>
    <w:rsid w:val="005E3EBD"/>
    <w:rsid w:val="005E3F2C"/>
    <w:rsid w:val="005E4027"/>
    <w:rsid w:val="005E4345"/>
    <w:rsid w:val="005E44EF"/>
    <w:rsid w:val="005E4A22"/>
    <w:rsid w:val="005E5162"/>
    <w:rsid w:val="005E5348"/>
    <w:rsid w:val="005E55A7"/>
    <w:rsid w:val="005E62F1"/>
    <w:rsid w:val="005E70D3"/>
    <w:rsid w:val="005F049C"/>
    <w:rsid w:val="005F06F1"/>
    <w:rsid w:val="005F0A74"/>
    <w:rsid w:val="005F0AE2"/>
    <w:rsid w:val="005F0C4C"/>
    <w:rsid w:val="005F12B7"/>
    <w:rsid w:val="005F1A36"/>
    <w:rsid w:val="005F1F1F"/>
    <w:rsid w:val="005F230D"/>
    <w:rsid w:val="005F2515"/>
    <w:rsid w:val="005F2595"/>
    <w:rsid w:val="005F2610"/>
    <w:rsid w:val="005F36E1"/>
    <w:rsid w:val="005F3940"/>
    <w:rsid w:val="005F4DD0"/>
    <w:rsid w:val="005F5400"/>
    <w:rsid w:val="005F5910"/>
    <w:rsid w:val="005F5981"/>
    <w:rsid w:val="005F5B4E"/>
    <w:rsid w:val="005F5DFF"/>
    <w:rsid w:val="005F5EB5"/>
    <w:rsid w:val="005F5EED"/>
    <w:rsid w:val="005F61C4"/>
    <w:rsid w:val="005F6D33"/>
    <w:rsid w:val="005F720D"/>
    <w:rsid w:val="00600118"/>
    <w:rsid w:val="006012C0"/>
    <w:rsid w:val="00601C9B"/>
    <w:rsid w:val="006025F5"/>
    <w:rsid w:val="006029F2"/>
    <w:rsid w:val="00602BD7"/>
    <w:rsid w:val="006037EE"/>
    <w:rsid w:val="0060417A"/>
    <w:rsid w:val="00604767"/>
    <w:rsid w:val="00604854"/>
    <w:rsid w:val="00604B12"/>
    <w:rsid w:val="00604D0A"/>
    <w:rsid w:val="006054C5"/>
    <w:rsid w:val="00606124"/>
    <w:rsid w:val="006066D0"/>
    <w:rsid w:val="00606A12"/>
    <w:rsid w:val="00606BC5"/>
    <w:rsid w:val="0060791A"/>
    <w:rsid w:val="00607AA6"/>
    <w:rsid w:val="00607E41"/>
    <w:rsid w:val="00607F62"/>
    <w:rsid w:val="00610601"/>
    <w:rsid w:val="006108D6"/>
    <w:rsid w:val="00610970"/>
    <w:rsid w:val="0061197F"/>
    <w:rsid w:val="00611B73"/>
    <w:rsid w:val="00611C5E"/>
    <w:rsid w:val="006138F3"/>
    <w:rsid w:val="00613DCF"/>
    <w:rsid w:val="00613E23"/>
    <w:rsid w:val="00613E34"/>
    <w:rsid w:val="0061408A"/>
    <w:rsid w:val="006144AA"/>
    <w:rsid w:val="00614DDD"/>
    <w:rsid w:val="00615B35"/>
    <w:rsid w:val="006160E7"/>
    <w:rsid w:val="0061629E"/>
    <w:rsid w:val="00616F4B"/>
    <w:rsid w:val="006173BF"/>
    <w:rsid w:val="00617522"/>
    <w:rsid w:val="00620208"/>
    <w:rsid w:val="006206EB"/>
    <w:rsid w:val="00620748"/>
    <w:rsid w:val="00621170"/>
    <w:rsid w:val="00621C77"/>
    <w:rsid w:val="006230E1"/>
    <w:rsid w:val="00623104"/>
    <w:rsid w:val="006234A1"/>
    <w:rsid w:val="00623F1A"/>
    <w:rsid w:val="006241AE"/>
    <w:rsid w:val="006249F1"/>
    <w:rsid w:val="00624ADF"/>
    <w:rsid w:val="006262BF"/>
    <w:rsid w:val="006263C4"/>
    <w:rsid w:val="00626854"/>
    <w:rsid w:val="00627147"/>
    <w:rsid w:val="00627C9C"/>
    <w:rsid w:val="006300ED"/>
    <w:rsid w:val="00630273"/>
    <w:rsid w:val="00630663"/>
    <w:rsid w:val="00630BBD"/>
    <w:rsid w:val="00631BF8"/>
    <w:rsid w:val="00631EF7"/>
    <w:rsid w:val="00632118"/>
    <w:rsid w:val="0063234D"/>
    <w:rsid w:val="00632534"/>
    <w:rsid w:val="00632745"/>
    <w:rsid w:val="0063329C"/>
    <w:rsid w:val="006339AF"/>
    <w:rsid w:val="006339D9"/>
    <w:rsid w:val="00633C54"/>
    <w:rsid w:val="00633D45"/>
    <w:rsid w:val="006345CD"/>
    <w:rsid w:val="006347FE"/>
    <w:rsid w:val="00635542"/>
    <w:rsid w:val="00636B3E"/>
    <w:rsid w:val="00636D41"/>
    <w:rsid w:val="00636FB3"/>
    <w:rsid w:val="0063744B"/>
    <w:rsid w:val="00637C9E"/>
    <w:rsid w:val="00640287"/>
    <w:rsid w:val="0064044A"/>
    <w:rsid w:val="00640777"/>
    <w:rsid w:val="0064081D"/>
    <w:rsid w:val="00640D16"/>
    <w:rsid w:val="00640F54"/>
    <w:rsid w:val="0064150A"/>
    <w:rsid w:val="006420D3"/>
    <w:rsid w:val="00642609"/>
    <w:rsid w:val="00643438"/>
    <w:rsid w:val="0064378D"/>
    <w:rsid w:val="0064396F"/>
    <w:rsid w:val="00643A48"/>
    <w:rsid w:val="0064474A"/>
    <w:rsid w:val="006447FE"/>
    <w:rsid w:val="006458F6"/>
    <w:rsid w:val="00645A2B"/>
    <w:rsid w:val="00646271"/>
    <w:rsid w:val="006464F8"/>
    <w:rsid w:val="0064693A"/>
    <w:rsid w:val="00646B02"/>
    <w:rsid w:val="00646F70"/>
    <w:rsid w:val="006471A1"/>
    <w:rsid w:val="00647770"/>
    <w:rsid w:val="00647F2D"/>
    <w:rsid w:val="00650697"/>
    <w:rsid w:val="0065094E"/>
    <w:rsid w:val="00652077"/>
    <w:rsid w:val="0065241A"/>
    <w:rsid w:val="006524F2"/>
    <w:rsid w:val="0065251F"/>
    <w:rsid w:val="00652B2F"/>
    <w:rsid w:val="0065335A"/>
    <w:rsid w:val="006534F7"/>
    <w:rsid w:val="00653EF1"/>
    <w:rsid w:val="0065442B"/>
    <w:rsid w:val="006545B6"/>
    <w:rsid w:val="0065509F"/>
    <w:rsid w:val="00655CD0"/>
    <w:rsid w:val="00655D08"/>
    <w:rsid w:val="00656505"/>
    <w:rsid w:val="00656AA2"/>
    <w:rsid w:val="00657039"/>
    <w:rsid w:val="006573AC"/>
    <w:rsid w:val="00657CCD"/>
    <w:rsid w:val="00657F23"/>
    <w:rsid w:val="0066023D"/>
    <w:rsid w:val="00660277"/>
    <w:rsid w:val="00660562"/>
    <w:rsid w:val="00660D9C"/>
    <w:rsid w:val="006613E8"/>
    <w:rsid w:val="0066163C"/>
    <w:rsid w:val="00661ECA"/>
    <w:rsid w:val="00662A99"/>
    <w:rsid w:val="00663307"/>
    <w:rsid w:val="0066424A"/>
    <w:rsid w:val="00664ED6"/>
    <w:rsid w:val="00664F00"/>
    <w:rsid w:val="00665024"/>
    <w:rsid w:val="00666243"/>
    <w:rsid w:val="00666457"/>
    <w:rsid w:val="00666524"/>
    <w:rsid w:val="006666BD"/>
    <w:rsid w:val="006672D8"/>
    <w:rsid w:val="00667765"/>
    <w:rsid w:val="00667B40"/>
    <w:rsid w:val="006701E5"/>
    <w:rsid w:val="0067093D"/>
    <w:rsid w:val="006711F6"/>
    <w:rsid w:val="00671327"/>
    <w:rsid w:val="0067139A"/>
    <w:rsid w:val="00671AD4"/>
    <w:rsid w:val="00671DEC"/>
    <w:rsid w:val="0067220A"/>
    <w:rsid w:val="0067287E"/>
    <w:rsid w:val="00672938"/>
    <w:rsid w:val="00672940"/>
    <w:rsid w:val="00672B5A"/>
    <w:rsid w:val="00672BC7"/>
    <w:rsid w:val="006733D9"/>
    <w:rsid w:val="00673C21"/>
    <w:rsid w:val="006746E0"/>
    <w:rsid w:val="00674E4D"/>
    <w:rsid w:val="00675732"/>
    <w:rsid w:val="0067599F"/>
    <w:rsid w:val="0067662D"/>
    <w:rsid w:val="00677032"/>
    <w:rsid w:val="0067740A"/>
    <w:rsid w:val="00677853"/>
    <w:rsid w:val="00677A5F"/>
    <w:rsid w:val="00680765"/>
    <w:rsid w:val="00680D51"/>
    <w:rsid w:val="0068126F"/>
    <w:rsid w:val="006816CF"/>
    <w:rsid w:val="00682429"/>
    <w:rsid w:val="00682541"/>
    <w:rsid w:val="00682889"/>
    <w:rsid w:val="00683005"/>
    <w:rsid w:val="006837EB"/>
    <w:rsid w:val="006841F4"/>
    <w:rsid w:val="006842FE"/>
    <w:rsid w:val="00684A11"/>
    <w:rsid w:val="00684F76"/>
    <w:rsid w:val="00685D8D"/>
    <w:rsid w:val="00686E2C"/>
    <w:rsid w:val="00687224"/>
    <w:rsid w:val="0068785B"/>
    <w:rsid w:val="006879AE"/>
    <w:rsid w:val="00687D0F"/>
    <w:rsid w:val="00690724"/>
    <w:rsid w:val="0069089A"/>
    <w:rsid w:val="00690BC8"/>
    <w:rsid w:val="006911F7"/>
    <w:rsid w:val="00691591"/>
    <w:rsid w:val="006915B3"/>
    <w:rsid w:val="0069201B"/>
    <w:rsid w:val="006925C3"/>
    <w:rsid w:val="006928B3"/>
    <w:rsid w:val="006933C3"/>
    <w:rsid w:val="006935BF"/>
    <w:rsid w:val="006935D9"/>
    <w:rsid w:val="0069462D"/>
    <w:rsid w:val="00694998"/>
    <w:rsid w:val="00695818"/>
    <w:rsid w:val="00696963"/>
    <w:rsid w:val="00696A32"/>
    <w:rsid w:val="00696DE0"/>
    <w:rsid w:val="0069733D"/>
    <w:rsid w:val="0069760E"/>
    <w:rsid w:val="0069767D"/>
    <w:rsid w:val="00697EDC"/>
    <w:rsid w:val="006A068B"/>
    <w:rsid w:val="006A0713"/>
    <w:rsid w:val="006A1722"/>
    <w:rsid w:val="006A1754"/>
    <w:rsid w:val="006A192E"/>
    <w:rsid w:val="006A26C3"/>
    <w:rsid w:val="006A27F0"/>
    <w:rsid w:val="006A2C5B"/>
    <w:rsid w:val="006A30DB"/>
    <w:rsid w:val="006A30EC"/>
    <w:rsid w:val="006A3324"/>
    <w:rsid w:val="006A3C07"/>
    <w:rsid w:val="006A3E66"/>
    <w:rsid w:val="006A4FE3"/>
    <w:rsid w:val="006A51D9"/>
    <w:rsid w:val="006A5999"/>
    <w:rsid w:val="006A6303"/>
    <w:rsid w:val="006A6884"/>
    <w:rsid w:val="006A70F0"/>
    <w:rsid w:val="006A74CA"/>
    <w:rsid w:val="006B01C4"/>
    <w:rsid w:val="006B0433"/>
    <w:rsid w:val="006B0BD4"/>
    <w:rsid w:val="006B1BA1"/>
    <w:rsid w:val="006B1E0F"/>
    <w:rsid w:val="006B2597"/>
    <w:rsid w:val="006B2D06"/>
    <w:rsid w:val="006B2EA2"/>
    <w:rsid w:val="006B307E"/>
    <w:rsid w:val="006B381B"/>
    <w:rsid w:val="006B3D92"/>
    <w:rsid w:val="006B5202"/>
    <w:rsid w:val="006B597C"/>
    <w:rsid w:val="006B5B1F"/>
    <w:rsid w:val="006B685C"/>
    <w:rsid w:val="006B7B6F"/>
    <w:rsid w:val="006B7E95"/>
    <w:rsid w:val="006C1077"/>
    <w:rsid w:val="006C1232"/>
    <w:rsid w:val="006C2B8D"/>
    <w:rsid w:val="006C3998"/>
    <w:rsid w:val="006C3EDF"/>
    <w:rsid w:val="006C4A40"/>
    <w:rsid w:val="006C50E7"/>
    <w:rsid w:val="006C57E1"/>
    <w:rsid w:val="006C587C"/>
    <w:rsid w:val="006C5A1F"/>
    <w:rsid w:val="006C634B"/>
    <w:rsid w:val="006C7C16"/>
    <w:rsid w:val="006D08BE"/>
    <w:rsid w:val="006D0E5F"/>
    <w:rsid w:val="006D0F88"/>
    <w:rsid w:val="006D1209"/>
    <w:rsid w:val="006D175F"/>
    <w:rsid w:val="006D1B13"/>
    <w:rsid w:val="006D1CF9"/>
    <w:rsid w:val="006D23AF"/>
    <w:rsid w:val="006D336D"/>
    <w:rsid w:val="006D45AA"/>
    <w:rsid w:val="006D5AE8"/>
    <w:rsid w:val="006D65E8"/>
    <w:rsid w:val="006D668A"/>
    <w:rsid w:val="006D68AE"/>
    <w:rsid w:val="006E0506"/>
    <w:rsid w:val="006E0AB8"/>
    <w:rsid w:val="006E1CC0"/>
    <w:rsid w:val="006E292A"/>
    <w:rsid w:val="006E2AB6"/>
    <w:rsid w:val="006E2F00"/>
    <w:rsid w:val="006E3435"/>
    <w:rsid w:val="006E4886"/>
    <w:rsid w:val="006E4BC1"/>
    <w:rsid w:val="006E4FDD"/>
    <w:rsid w:val="006E521D"/>
    <w:rsid w:val="006E5585"/>
    <w:rsid w:val="006E639B"/>
    <w:rsid w:val="006E63EC"/>
    <w:rsid w:val="006E6F12"/>
    <w:rsid w:val="006E7D2A"/>
    <w:rsid w:val="006F055F"/>
    <w:rsid w:val="006F07F2"/>
    <w:rsid w:val="006F1259"/>
    <w:rsid w:val="006F137B"/>
    <w:rsid w:val="006F1DBD"/>
    <w:rsid w:val="006F2ADB"/>
    <w:rsid w:val="006F3175"/>
    <w:rsid w:val="006F32D0"/>
    <w:rsid w:val="006F3544"/>
    <w:rsid w:val="006F441D"/>
    <w:rsid w:val="006F505E"/>
    <w:rsid w:val="006F6332"/>
    <w:rsid w:val="006F6BC4"/>
    <w:rsid w:val="006F6CE7"/>
    <w:rsid w:val="006F7BAE"/>
    <w:rsid w:val="006F7C33"/>
    <w:rsid w:val="006F7FD7"/>
    <w:rsid w:val="00700027"/>
    <w:rsid w:val="0070042E"/>
    <w:rsid w:val="00701F43"/>
    <w:rsid w:val="00702520"/>
    <w:rsid w:val="00702958"/>
    <w:rsid w:val="00702FC9"/>
    <w:rsid w:val="007031D4"/>
    <w:rsid w:val="00703672"/>
    <w:rsid w:val="007036E6"/>
    <w:rsid w:val="00703701"/>
    <w:rsid w:val="00703A5C"/>
    <w:rsid w:val="00703D08"/>
    <w:rsid w:val="00703D45"/>
    <w:rsid w:val="00704AEF"/>
    <w:rsid w:val="00704E2A"/>
    <w:rsid w:val="00704F42"/>
    <w:rsid w:val="00705B31"/>
    <w:rsid w:val="00705CFA"/>
    <w:rsid w:val="0070733D"/>
    <w:rsid w:val="0070790C"/>
    <w:rsid w:val="007101BE"/>
    <w:rsid w:val="00710B62"/>
    <w:rsid w:val="00712348"/>
    <w:rsid w:val="007125DA"/>
    <w:rsid w:val="00713311"/>
    <w:rsid w:val="00713D26"/>
    <w:rsid w:val="0071442F"/>
    <w:rsid w:val="00715A7F"/>
    <w:rsid w:val="007166AC"/>
    <w:rsid w:val="00716834"/>
    <w:rsid w:val="00716AC7"/>
    <w:rsid w:val="00717196"/>
    <w:rsid w:val="00717D3E"/>
    <w:rsid w:val="00717FD6"/>
    <w:rsid w:val="00720A7F"/>
    <w:rsid w:val="00720F8D"/>
    <w:rsid w:val="00721499"/>
    <w:rsid w:val="00721881"/>
    <w:rsid w:val="00721BD0"/>
    <w:rsid w:val="00722543"/>
    <w:rsid w:val="0072310F"/>
    <w:rsid w:val="007232F1"/>
    <w:rsid w:val="0072376E"/>
    <w:rsid w:val="007242AF"/>
    <w:rsid w:val="00724303"/>
    <w:rsid w:val="007245C6"/>
    <w:rsid w:val="00724F57"/>
    <w:rsid w:val="007257B9"/>
    <w:rsid w:val="0072593C"/>
    <w:rsid w:val="00725A9A"/>
    <w:rsid w:val="00725B0A"/>
    <w:rsid w:val="0072652D"/>
    <w:rsid w:val="00727001"/>
    <w:rsid w:val="007273AF"/>
    <w:rsid w:val="00727B26"/>
    <w:rsid w:val="00730289"/>
    <w:rsid w:val="007304B9"/>
    <w:rsid w:val="00730B75"/>
    <w:rsid w:val="00730F6E"/>
    <w:rsid w:val="00731094"/>
    <w:rsid w:val="00731A0F"/>
    <w:rsid w:val="00731CBE"/>
    <w:rsid w:val="00731FA2"/>
    <w:rsid w:val="00732102"/>
    <w:rsid w:val="00732140"/>
    <w:rsid w:val="00732573"/>
    <w:rsid w:val="007325E7"/>
    <w:rsid w:val="00732715"/>
    <w:rsid w:val="00732C83"/>
    <w:rsid w:val="00733075"/>
    <w:rsid w:val="00733655"/>
    <w:rsid w:val="00733842"/>
    <w:rsid w:val="00733EFD"/>
    <w:rsid w:val="00734118"/>
    <w:rsid w:val="0073480F"/>
    <w:rsid w:val="007350AB"/>
    <w:rsid w:val="0073525F"/>
    <w:rsid w:val="007360EA"/>
    <w:rsid w:val="007363CE"/>
    <w:rsid w:val="00736B3D"/>
    <w:rsid w:val="007402FD"/>
    <w:rsid w:val="00740339"/>
    <w:rsid w:val="00740A0D"/>
    <w:rsid w:val="007422C5"/>
    <w:rsid w:val="00742BD8"/>
    <w:rsid w:val="007436B4"/>
    <w:rsid w:val="007439D9"/>
    <w:rsid w:val="00743C02"/>
    <w:rsid w:val="0074434E"/>
    <w:rsid w:val="0074440E"/>
    <w:rsid w:val="007445F8"/>
    <w:rsid w:val="00744F5F"/>
    <w:rsid w:val="007459FC"/>
    <w:rsid w:val="00745CC5"/>
    <w:rsid w:val="0074627A"/>
    <w:rsid w:val="007463D0"/>
    <w:rsid w:val="00747C04"/>
    <w:rsid w:val="00750DCF"/>
    <w:rsid w:val="00750E24"/>
    <w:rsid w:val="00751176"/>
    <w:rsid w:val="00751371"/>
    <w:rsid w:val="007518C5"/>
    <w:rsid w:val="00751903"/>
    <w:rsid w:val="00751C6A"/>
    <w:rsid w:val="0075234B"/>
    <w:rsid w:val="007523E6"/>
    <w:rsid w:val="00752B7E"/>
    <w:rsid w:val="0075353C"/>
    <w:rsid w:val="00753595"/>
    <w:rsid w:val="00753781"/>
    <w:rsid w:val="00753F29"/>
    <w:rsid w:val="0075435D"/>
    <w:rsid w:val="00754862"/>
    <w:rsid w:val="00754A50"/>
    <w:rsid w:val="00754E10"/>
    <w:rsid w:val="00754E4D"/>
    <w:rsid w:val="007556AF"/>
    <w:rsid w:val="00755C90"/>
    <w:rsid w:val="007561C8"/>
    <w:rsid w:val="007569F2"/>
    <w:rsid w:val="0075756F"/>
    <w:rsid w:val="007575F6"/>
    <w:rsid w:val="0075778F"/>
    <w:rsid w:val="00757C0B"/>
    <w:rsid w:val="00760830"/>
    <w:rsid w:val="00760ED0"/>
    <w:rsid w:val="00760F1E"/>
    <w:rsid w:val="0076188F"/>
    <w:rsid w:val="00761B49"/>
    <w:rsid w:val="00761D2B"/>
    <w:rsid w:val="007628F2"/>
    <w:rsid w:val="00762BCE"/>
    <w:rsid w:val="0076387E"/>
    <w:rsid w:val="00763B38"/>
    <w:rsid w:val="00763D7B"/>
    <w:rsid w:val="00764FE6"/>
    <w:rsid w:val="00765313"/>
    <w:rsid w:val="007657AD"/>
    <w:rsid w:val="007658F4"/>
    <w:rsid w:val="00765D9E"/>
    <w:rsid w:val="00766FE8"/>
    <w:rsid w:val="00770461"/>
    <w:rsid w:val="007708EF"/>
    <w:rsid w:val="0077110D"/>
    <w:rsid w:val="007712A8"/>
    <w:rsid w:val="00771457"/>
    <w:rsid w:val="00771626"/>
    <w:rsid w:val="00771AF4"/>
    <w:rsid w:val="00771FC4"/>
    <w:rsid w:val="007722DD"/>
    <w:rsid w:val="00772DFC"/>
    <w:rsid w:val="0077377F"/>
    <w:rsid w:val="00774160"/>
    <w:rsid w:val="00774595"/>
    <w:rsid w:val="00774C11"/>
    <w:rsid w:val="00775A13"/>
    <w:rsid w:val="007762F5"/>
    <w:rsid w:val="0077667B"/>
    <w:rsid w:val="00777874"/>
    <w:rsid w:val="00777BDA"/>
    <w:rsid w:val="00780977"/>
    <w:rsid w:val="007809C5"/>
    <w:rsid w:val="007812CD"/>
    <w:rsid w:val="00781389"/>
    <w:rsid w:val="00781553"/>
    <w:rsid w:val="007815D1"/>
    <w:rsid w:val="007824AF"/>
    <w:rsid w:val="00782D02"/>
    <w:rsid w:val="00782EE0"/>
    <w:rsid w:val="007833E4"/>
    <w:rsid w:val="007835B0"/>
    <w:rsid w:val="00784308"/>
    <w:rsid w:val="0078488B"/>
    <w:rsid w:val="00785189"/>
    <w:rsid w:val="0078565A"/>
    <w:rsid w:val="00786BC2"/>
    <w:rsid w:val="00787D6D"/>
    <w:rsid w:val="007910EB"/>
    <w:rsid w:val="0079123A"/>
    <w:rsid w:val="00791600"/>
    <w:rsid w:val="0079191F"/>
    <w:rsid w:val="00791975"/>
    <w:rsid w:val="00793049"/>
    <w:rsid w:val="0079361D"/>
    <w:rsid w:val="007937AC"/>
    <w:rsid w:val="00793DC7"/>
    <w:rsid w:val="00793F6E"/>
    <w:rsid w:val="0079430F"/>
    <w:rsid w:val="00794515"/>
    <w:rsid w:val="00794BA2"/>
    <w:rsid w:val="00794CE3"/>
    <w:rsid w:val="00794D58"/>
    <w:rsid w:val="00795186"/>
    <w:rsid w:val="007956DD"/>
    <w:rsid w:val="007956FD"/>
    <w:rsid w:val="007959C1"/>
    <w:rsid w:val="00795CF3"/>
    <w:rsid w:val="00795F84"/>
    <w:rsid w:val="00796007"/>
    <w:rsid w:val="00796A52"/>
    <w:rsid w:val="00796C35"/>
    <w:rsid w:val="0079709B"/>
    <w:rsid w:val="007A0561"/>
    <w:rsid w:val="007A0E0A"/>
    <w:rsid w:val="007A10B0"/>
    <w:rsid w:val="007A169A"/>
    <w:rsid w:val="007A20AC"/>
    <w:rsid w:val="007A23DB"/>
    <w:rsid w:val="007A240D"/>
    <w:rsid w:val="007A24B8"/>
    <w:rsid w:val="007A294D"/>
    <w:rsid w:val="007A2CB6"/>
    <w:rsid w:val="007A3009"/>
    <w:rsid w:val="007A3C6B"/>
    <w:rsid w:val="007A476B"/>
    <w:rsid w:val="007A5C25"/>
    <w:rsid w:val="007A61BE"/>
    <w:rsid w:val="007A672B"/>
    <w:rsid w:val="007A6EA9"/>
    <w:rsid w:val="007A740A"/>
    <w:rsid w:val="007A7E62"/>
    <w:rsid w:val="007B10F5"/>
    <w:rsid w:val="007B124D"/>
    <w:rsid w:val="007B1354"/>
    <w:rsid w:val="007B20DF"/>
    <w:rsid w:val="007B29E4"/>
    <w:rsid w:val="007B2BAD"/>
    <w:rsid w:val="007B37DD"/>
    <w:rsid w:val="007B3D24"/>
    <w:rsid w:val="007B3F6C"/>
    <w:rsid w:val="007B45A6"/>
    <w:rsid w:val="007B4EC6"/>
    <w:rsid w:val="007B6070"/>
    <w:rsid w:val="007B63E1"/>
    <w:rsid w:val="007B6462"/>
    <w:rsid w:val="007B6A72"/>
    <w:rsid w:val="007B7128"/>
    <w:rsid w:val="007C066F"/>
    <w:rsid w:val="007C14B5"/>
    <w:rsid w:val="007C1852"/>
    <w:rsid w:val="007C19C4"/>
    <w:rsid w:val="007C2150"/>
    <w:rsid w:val="007C21FF"/>
    <w:rsid w:val="007C2B16"/>
    <w:rsid w:val="007C2EEB"/>
    <w:rsid w:val="007C468E"/>
    <w:rsid w:val="007C47BA"/>
    <w:rsid w:val="007C485F"/>
    <w:rsid w:val="007C521A"/>
    <w:rsid w:val="007C5A61"/>
    <w:rsid w:val="007C5CFC"/>
    <w:rsid w:val="007C6A4E"/>
    <w:rsid w:val="007C7A52"/>
    <w:rsid w:val="007D01C7"/>
    <w:rsid w:val="007D04B7"/>
    <w:rsid w:val="007D1159"/>
    <w:rsid w:val="007D1928"/>
    <w:rsid w:val="007D1DA6"/>
    <w:rsid w:val="007D26FD"/>
    <w:rsid w:val="007D2709"/>
    <w:rsid w:val="007D3A4A"/>
    <w:rsid w:val="007D4053"/>
    <w:rsid w:val="007D46B5"/>
    <w:rsid w:val="007D4750"/>
    <w:rsid w:val="007D500D"/>
    <w:rsid w:val="007D5424"/>
    <w:rsid w:val="007D65FF"/>
    <w:rsid w:val="007E0531"/>
    <w:rsid w:val="007E07E9"/>
    <w:rsid w:val="007E0FC1"/>
    <w:rsid w:val="007E13B5"/>
    <w:rsid w:val="007E151A"/>
    <w:rsid w:val="007E1525"/>
    <w:rsid w:val="007E15EE"/>
    <w:rsid w:val="007E1D4E"/>
    <w:rsid w:val="007E2305"/>
    <w:rsid w:val="007E2A3C"/>
    <w:rsid w:val="007E2C62"/>
    <w:rsid w:val="007E3A5E"/>
    <w:rsid w:val="007E4573"/>
    <w:rsid w:val="007E4BA3"/>
    <w:rsid w:val="007E4F48"/>
    <w:rsid w:val="007E56FC"/>
    <w:rsid w:val="007E57A1"/>
    <w:rsid w:val="007E5C4E"/>
    <w:rsid w:val="007E5E6C"/>
    <w:rsid w:val="007E628C"/>
    <w:rsid w:val="007E634F"/>
    <w:rsid w:val="007E6398"/>
    <w:rsid w:val="007E651A"/>
    <w:rsid w:val="007E69C6"/>
    <w:rsid w:val="007E6C69"/>
    <w:rsid w:val="007E71A6"/>
    <w:rsid w:val="007E7668"/>
    <w:rsid w:val="007F0591"/>
    <w:rsid w:val="007F0AC6"/>
    <w:rsid w:val="007F0B6F"/>
    <w:rsid w:val="007F0C7B"/>
    <w:rsid w:val="007F0F01"/>
    <w:rsid w:val="007F1CAA"/>
    <w:rsid w:val="007F2276"/>
    <w:rsid w:val="007F23B1"/>
    <w:rsid w:val="007F28E4"/>
    <w:rsid w:val="007F2C9C"/>
    <w:rsid w:val="007F32F5"/>
    <w:rsid w:val="007F3B9F"/>
    <w:rsid w:val="007F3E83"/>
    <w:rsid w:val="007F4399"/>
    <w:rsid w:val="007F4579"/>
    <w:rsid w:val="007F45CA"/>
    <w:rsid w:val="007F50F6"/>
    <w:rsid w:val="007F55A0"/>
    <w:rsid w:val="007F5CB5"/>
    <w:rsid w:val="007F6331"/>
    <w:rsid w:val="007F662A"/>
    <w:rsid w:val="007F710A"/>
    <w:rsid w:val="007F77AA"/>
    <w:rsid w:val="007F7C77"/>
    <w:rsid w:val="008015D8"/>
    <w:rsid w:val="00801834"/>
    <w:rsid w:val="00801EFE"/>
    <w:rsid w:val="00802346"/>
    <w:rsid w:val="008024FE"/>
    <w:rsid w:val="008025FA"/>
    <w:rsid w:val="00802966"/>
    <w:rsid w:val="00802A08"/>
    <w:rsid w:val="00802E97"/>
    <w:rsid w:val="008030E3"/>
    <w:rsid w:val="00803AA5"/>
    <w:rsid w:val="00804463"/>
    <w:rsid w:val="00804AC4"/>
    <w:rsid w:val="00804B93"/>
    <w:rsid w:val="00804DFA"/>
    <w:rsid w:val="00805029"/>
    <w:rsid w:val="0080535B"/>
    <w:rsid w:val="0080660A"/>
    <w:rsid w:val="008067C2"/>
    <w:rsid w:val="00806BEF"/>
    <w:rsid w:val="00807094"/>
    <w:rsid w:val="0080770F"/>
    <w:rsid w:val="00807B8B"/>
    <w:rsid w:val="0081199A"/>
    <w:rsid w:val="008122A8"/>
    <w:rsid w:val="00812E47"/>
    <w:rsid w:val="008131BE"/>
    <w:rsid w:val="00814449"/>
    <w:rsid w:val="0081460A"/>
    <w:rsid w:val="00815354"/>
    <w:rsid w:val="008158D5"/>
    <w:rsid w:val="00815BEC"/>
    <w:rsid w:val="00815DBF"/>
    <w:rsid w:val="00816090"/>
    <w:rsid w:val="00816408"/>
    <w:rsid w:val="008165BD"/>
    <w:rsid w:val="00816B20"/>
    <w:rsid w:val="00816DE1"/>
    <w:rsid w:val="0081742A"/>
    <w:rsid w:val="008178D0"/>
    <w:rsid w:val="00820C6F"/>
    <w:rsid w:val="00821335"/>
    <w:rsid w:val="008218AA"/>
    <w:rsid w:val="00822557"/>
    <w:rsid w:val="00822927"/>
    <w:rsid w:val="0082376B"/>
    <w:rsid w:val="00823B27"/>
    <w:rsid w:val="00823B7A"/>
    <w:rsid w:val="008247DE"/>
    <w:rsid w:val="008248C7"/>
    <w:rsid w:val="00824E48"/>
    <w:rsid w:val="00825019"/>
    <w:rsid w:val="008250CF"/>
    <w:rsid w:val="0082541C"/>
    <w:rsid w:val="00825A45"/>
    <w:rsid w:val="00825D5F"/>
    <w:rsid w:val="00826A40"/>
    <w:rsid w:val="00826AAC"/>
    <w:rsid w:val="0083043C"/>
    <w:rsid w:val="0083087C"/>
    <w:rsid w:val="0083118A"/>
    <w:rsid w:val="00831450"/>
    <w:rsid w:val="0083186A"/>
    <w:rsid w:val="008324DD"/>
    <w:rsid w:val="008325BE"/>
    <w:rsid w:val="00833174"/>
    <w:rsid w:val="008337D0"/>
    <w:rsid w:val="00833E10"/>
    <w:rsid w:val="00834135"/>
    <w:rsid w:val="00835701"/>
    <w:rsid w:val="00835A87"/>
    <w:rsid w:val="00835F62"/>
    <w:rsid w:val="00836022"/>
    <w:rsid w:val="008360B1"/>
    <w:rsid w:val="0083636D"/>
    <w:rsid w:val="00836454"/>
    <w:rsid w:val="0083680B"/>
    <w:rsid w:val="00836814"/>
    <w:rsid w:val="00836867"/>
    <w:rsid w:val="0083699A"/>
    <w:rsid w:val="00836FEB"/>
    <w:rsid w:val="00837E3D"/>
    <w:rsid w:val="00840620"/>
    <w:rsid w:val="008411A2"/>
    <w:rsid w:val="008412ED"/>
    <w:rsid w:val="0084192F"/>
    <w:rsid w:val="0084197F"/>
    <w:rsid w:val="00843095"/>
    <w:rsid w:val="00843250"/>
    <w:rsid w:val="0084367E"/>
    <w:rsid w:val="0084385A"/>
    <w:rsid w:val="00844A35"/>
    <w:rsid w:val="00844A5B"/>
    <w:rsid w:val="00845064"/>
    <w:rsid w:val="00845585"/>
    <w:rsid w:val="008474DF"/>
    <w:rsid w:val="0084765D"/>
    <w:rsid w:val="00847E9F"/>
    <w:rsid w:val="00847F2D"/>
    <w:rsid w:val="008509F0"/>
    <w:rsid w:val="00851606"/>
    <w:rsid w:val="00851D65"/>
    <w:rsid w:val="00852729"/>
    <w:rsid w:val="00852B77"/>
    <w:rsid w:val="00852D75"/>
    <w:rsid w:val="00852E17"/>
    <w:rsid w:val="0085308E"/>
    <w:rsid w:val="008537C9"/>
    <w:rsid w:val="0085389E"/>
    <w:rsid w:val="00853BCF"/>
    <w:rsid w:val="0085485B"/>
    <w:rsid w:val="00854AFF"/>
    <w:rsid w:val="00854DA2"/>
    <w:rsid w:val="00854F14"/>
    <w:rsid w:val="008557BF"/>
    <w:rsid w:val="008560DF"/>
    <w:rsid w:val="00856E7A"/>
    <w:rsid w:val="00856F92"/>
    <w:rsid w:val="00860E6C"/>
    <w:rsid w:val="00860E9C"/>
    <w:rsid w:val="008619DC"/>
    <w:rsid w:val="008621F8"/>
    <w:rsid w:val="0086227E"/>
    <w:rsid w:val="0086243D"/>
    <w:rsid w:val="0086263B"/>
    <w:rsid w:val="00862B54"/>
    <w:rsid w:val="0086394E"/>
    <w:rsid w:val="008648A4"/>
    <w:rsid w:val="00864C98"/>
    <w:rsid w:val="0086524E"/>
    <w:rsid w:val="008653AA"/>
    <w:rsid w:val="0086587F"/>
    <w:rsid w:val="008660F7"/>
    <w:rsid w:val="008663F1"/>
    <w:rsid w:val="008668DF"/>
    <w:rsid w:val="00866B32"/>
    <w:rsid w:val="00866B51"/>
    <w:rsid w:val="00866D63"/>
    <w:rsid w:val="0086730D"/>
    <w:rsid w:val="00867F49"/>
    <w:rsid w:val="00870B56"/>
    <w:rsid w:val="00870F48"/>
    <w:rsid w:val="0087132A"/>
    <w:rsid w:val="00871378"/>
    <w:rsid w:val="00871638"/>
    <w:rsid w:val="0087185B"/>
    <w:rsid w:val="0087186C"/>
    <w:rsid w:val="00871955"/>
    <w:rsid w:val="00871C40"/>
    <w:rsid w:val="00871CF3"/>
    <w:rsid w:val="008726EF"/>
    <w:rsid w:val="008728B0"/>
    <w:rsid w:val="00872FD1"/>
    <w:rsid w:val="0087356D"/>
    <w:rsid w:val="008744FB"/>
    <w:rsid w:val="008747AA"/>
    <w:rsid w:val="008748DD"/>
    <w:rsid w:val="00874ED1"/>
    <w:rsid w:val="008753BA"/>
    <w:rsid w:val="00877013"/>
    <w:rsid w:val="00877395"/>
    <w:rsid w:val="0087778F"/>
    <w:rsid w:val="00880214"/>
    <w:rsid w:val="00880B29"/>
    <w:rsid w:val="00880BBA"/>
    <w:rsid w:val="00881628"/>
    <w:rsid w:val="008824DE"/>
    <w:rsid w:val="00882590"/>
    <w:rsid w:val="00882AE4"/>
    <w:rsid w:val="00882E90"/>
    <w:rsid w:val="0088350A"/>
    <w:rsid w:val="008841AD"/>
    <w:rsid w:val="00884676"/>
    <w:rsid w:val="008849DC"/>
    <w:rsid w:val="00885993"/>
    <w:rsid w:val="00885B3B"/>
    <w:rsid w:val="008860FB"/>
    <w:rsid w:val="00886953"/>
    <w:rsid w:val="00886CEF"/>
    <w:rsid w:val="00887F0E"/>
    <w:rsid w:val="0089019A"/>
    <w:rsid w:val="008905E4"/>
    <w:rsid w:val="00890CEA"/>
    <w:rsid w:val="0089147E"/>
    <w:rsid w:val="00891C58"/>
    <w:rsid w:val="00892390"/>
    <w:rsid w:val="00892495"/>
    <w:rsid w:val="00892A23"/>
    <w:rsid w:val="00893153"/>
    <w:rsid w:val="0089347E"/>
    <w:rsid w:val="00894533"/>
    <w:rsid w:val="00894772"/>
    <w:rsid w:val="00894A50"/>
    <w:rsid w:val="008950CB"/>
    <w:rsid w:val="008962E0"/>
    <w:rsid w:val="00896F39"/>
    <w:rsid w:val="00896F4C"/>
    <w:rsid w:val="00897201"/>
    <w:rsid w:val="008A0D91"/>
    <w:rsid w:val="008A0EFE"/>
    <w:rsid w:val="008A116B"/>
    <w:rsid w:val="008A17CE"/>
    <w:rsid w:val="008A1C28"/>
    <w:rsid w:val="008A2230"/>
    <w:rsid w:val="008A2356"/>
    <w:rsid w:val="008A263A"/>
    <w:rsid w:val="008A2AE7"/>
    <w:rsid w:val="008A2BF1"/>
    <w:rsid w:val="008A2C45"/>
    <w:rsid w:val="008A3159"/>
    <w:rsid w:val="008A3576"/>
    <w:rsid w:val="008A3E75"/>
    <w:rsid w:val="008A454C"/>
    <w:rsid w:val="008A5EC9"/>
    <w:rsid w:val="008A6990"/>
    <w:rsid w:val="008A6DA1"/>
    <w:rsid w:val="008A744A"/>
    <w:rsid w:val="008B069C"/>
    <w:rsid w:val="008B06D7"/>
    <w:rsid w:val="008B0CEC"/>
    <w:rsid w:val="008B0D23"/>
    <w:rsid w:val="008B2074"/>
    <w:rsid w:val="008B2281"/>
    <w:rsid w:val="008B23E8"/>
    <w:rsid w:val="008B277A"/>
    <w:rsid w:val="008B3021"/>
    <w:rsid w:val="008B360B"/>
    <w:rsid w:val="008B3BF0"/>
    <w:rsid w:val="008B40B8"/>
    <w:rsid w:val="008B4939"/>
    <w:rsid w:val="008B4AD8"/>
    <w:rsid w:val="008B5054"/>
    <w:rsid w:val="008B53D1"/>
    <w:rsid w:val="008B57EC"/>
    <w:rsid w:val="008B633D"/>
    <w:rsid w:val="008B65AE"/>
    <w:rsid w:val="008B66FC"/>
    <w:rsid w:val="008B756A"/>
    <w:rsid w:val="008B79AA"/>
    <w:rsid w:val="008C0051"/>
    <w:rsid w:val="008C089A"/>
    <w:rsid w:val="008C12CC"/>
    <w:rsid w:val="008C1421"/>
    <w:rsid w:val="008C1817"/>
    <w:rsid w:val="008C1B16"/>
    <w:rsid w:val="008C2097"/>
    <w:rsid w:val="008C213A"/>
    <w:rsid w:val="008C220F"/>
    <w:rsid w:val="008C29A0"/>
    <w:rsid w:val="008C2AC7"/>
    <w:rsid w:val="008C2C12"/>
    <w:rsid w:val="008C34FC"/>
    <w:rsid w:val="008C395D"/>
    <w:rsid w:val="008C3C7D"/>
    <w:rsid w:val="008C4181"/>
    <w:rsid w:val="008C46AE"/>
    <w:rsid w:val="008C4882"/>
    <w:rsid w:val="008C525D"/>
    <w:rsid w:val="008C60DC"/>
    <w:rsid w:val="008C66AC"/>
    <w:rsid w:val="008C6876"/>
    <w:rsid w:val="008C714C"/>
    <w:rsid w:val="008C78AD"/>
    <w:rsid w:val="008D0C1D"/>
    <w:rsid w:val="008D10E7"/>
    <w:rsid w:val="008D174C"/>
    <w:rsid w:val="008D1DD5"/>
    <w:rsid w:val="008D2D74"/>
    <w:rsid w:val="008D46E4"/>
    <w:rsid w:val="008D4ADD"/>
    <w:rsid w:val="008D4CF1"/>
    <w:rsid w:val="008D50C3"/>
    <w:rsid w:val="008D5F81"/>
    <w:rsid w:val="008D7007"/>
    <w:rsid w:val="008D73A1"/>
    <w:rsid w:val="008E0983"/>
    <w:rsid w:val="008E0A16"/>
    <w:rsid w:val="008E0E19"/>
    <w:rsid w:val="008E1727"/>
    <w:rsid w:val="008E1EE9"/>
    <w:rsid w:val="008E1F86"/>
    <w:rsid w:val="008E2756"/>
    <w:rsid w:val="008E2CA7"/>
    <w:rsid w:val="008E2CF7"/>
    <w:rsid w:val="008E3845"/>
    <w:rsid w:val="008E438F"/>
    <w:rsid w:val="008E43D8"/>
    <w:rsid w:val="008E4A65"/>
    <w:rsid w:val="008E686C"/>
    <w:rsid w:val="008E6F7B"/>
    <w:rsid w:val="008E7591"/>
    <w:rsid w:val="008E792E"/>
    <w:rsid w:val="008F0C51"/>
    <w:rsid w:val="008F1137"/>
    <w:rsid w:val="008F1453"/>
    <w:rsid w:val="008F2172"/>
    <w:rsid w:val="008F25B5"/>
    <w:rsid w:val="008F2DDF"/>
    <w:rsid w:val="008F2E4A"/>
    <w:rsid w:val="008F3656"/>
    <w:rsid w:val="008F374A"/>
    <w:rsid w:val="008F44E4"/>
    <w:rsid w:val="008F462C"/>
    <w:rsid w:val="008F4BB9"/>
    <w:rsid w:val="008F5A8A"/>
    <w:rsid w:val="008F60E7"/>
    <w:rsid w:val="008F6B0D"/>
    <w:rsid w:val="008F6E4D"/>
    <w:rsid w:val="00900809"/>
    <w:rsid w:val="0090092A"/>
    <w:rsid w:val="00901121"/>
    <w:rsid w:val="00901226"/>
    <w:rsid w:val="009014CE"/>
    <w:rsid w:val="009016F7"/>
    <w:rsid w:val="00901E9C"/>
    <w:rsid w:val="00902220"/>
    <w:rsid w:val="009022D5"/>
    <w:rsid w:val="009028CF"/>
    <w:rsid w:val="00902DBA"/>
    <w:rsid w:val="00903B52"/>
    <w:rsid w:val="00903C66"/>
    <w:rsid w:val="00903D2C"/>
    <w:rsid w:val="00903E3D"/>
    <w:rsid w:val="00903F03"/>
    <w:rsid w:val="009045C2"/>
    <w:rsid w:val="00904890"/>
    <w:rsid w:val="00904D09"/>
    <w:rsid w:val="00904FA7"/>
    <w:rsid w:val="00905353"/>
    <w:rsid w:val="00905415"/>
    <w:rsid w:val="009058E5"/>
    <w:rsid w:val="00906146"/>
    <w:rsid w:val="009064FC"/>
    <w:rsid w:val="00906526"/>
    <w:rsid w:val="009068EC"/>
    <w:rsid w:val="00906B1E"/>
    <w:rsid w:val="00907139"/>
    <w:rsid w:val="0090758D"/>
    <w:rsid w:val="00907D60"/>
    <w:rsid w:val="00910C9A"/>
    <w:rsid w:val="00911378"/>
    <w:rsid w:val="00911455"/>
    <w:rsid w:val="00911E63"/>
    <w:rsid w:val="00912B6D"/>
    <w:rsid w:val="00912CF5"/>
    <w:rsid w:val="00912EA5"/>
    <w:rsid w:val="009134D4"/>
    <w:rsid w:val="0091354D"/>
    <w:rsid w:val="00913606"/>
    <w:rsid w:val="00913F08"/>
    <w:rsid w:val="00913F3C"/>
    <w:rsid w:val="00914964"/>
    <w:rsid w:val="00914F9D"/>
    <w:rsid w:val="0091507D"/>
    <w:rsid w:val="0091540E"/>
    <w:rsid w:val="00916279"/>
    <w:rsid w:val="00916A04"/>
    <w:rsid w:val="00916F05"/>
    <w:rsid w:val="00917789"/>
    <w:rsid w:val="009179AC"/>
    <w:rsid w:val="009207DB"/>
    <w:rsid w:val="00920D7D"/>
    <w:rsid w:val="0092114B"/>
    <w:rsid w:val="00922D11"/>
    <w:rsid w:val="00922F06"/>
    <w:rsid w:val="00923530"/>
    <w:rsid w:val="00923BAE"/>
    <w:rsid w:val="00924113"/>
    <w:rsid w:val="009248F2"/>
    <w:rsid w:val="00924E66"/>
    <w:rsid w:val="00926BBF"/>
    <w:rsid w:val="00926ECD"/>
    <w:rsid w:val="0092717F"/>
    <w:rsid w:val="009271D4"/>
    <w:rsid w:val="0093006A"/>
    <w:rsid w:val="009301CB"/>
    <w:rsid w:val="0093047A"/>
    <w:rsid w:val="009306CB"/>
    <w:rsid w:val="009309BC"/>
    <w:rsid w:val="00930AA4"/>
    <w:rsid w:val="00930D17"/>
    <w:rsid w:val="00930E66"/>
    <w:rsid w:val="00931054"/>
    <w:rsid w:val="00931D11"/>
    <w:rsid w:val="009322A2"/>
    <w:rsid w:val="00932D8B"/>
    <w:rsid w:val="0093373F"/>
    <w:rsid w:val="0093382E"/>
    <w:rsid w:val="00934214"/>
    <w:rsid w:val="0093450E"/>
    <w:rsid w:val="00934E66"/>
    <w:rsid w:val="0093589B"/>
    <w:rsid w:val="009358A6"/>
    <w:rsid w:val="00935CCA"/>
    <w:rsid w:val="00936354"/>
    <w:rsid w:val="00936A5F"/>
    <w:rsid w:val="0093753D"/>
    <w:rsid w:val="0093756E"/>
    <w:rsid w:val="009379B2"/>
    <w:rsid w:val="00937E2C"/>
    <w:rsid w:val="009406EC"/>
    <w:rsid w:val="00940DA2"/>
    <w:rsid w:val="00941121"/>
    <w:rsid w:val="00941A73"/>
    <w:rsid w:val="00941B93"/>
    <w:rsid w:val="00941D97"/>
    <w:rsid w:val="009426E7"/>
    <w:rsid w:val="00942EEE"/>
    <w:rsid w:val="00943B12"/>
    <w:rsid w:val="00944C3E"/>
    <w:rsid w:val="009459EB"/>
    <w:rsid w:val="009460C2"/>
    <w:rsid w:val="0094683B"/>
    <w:rsid w:val="00946D5B"/>
    <w:rsid w:val="00946F75"/>
    <w:rsid w:val="0094728F"/>
    <w:rsid w:val="00947DC0"/>
    <w:rsid w:val="00950850"/>
    <w:rsid w:val="00950A80"/>
    <w:rsid w:val="0095105F"/>
    <w:rsid w:val="00951DCB"/>
    <w:rsid w:val="0095265C"/>
    <w:rsid w:val="00952775"/>
    <w:rsid w:val="00952BB7"/>
    <w:rsid w:val="00954946"/>
    <w:rsid w:val="00954BA4"/>
    <w:rsid w:val="0095523A"/>
    <w:rsid w:val="00955254"/>
    <w:rsid w:val="00955387"/>
    <w:rsid w:val="0095540B"/>
    <w:rsid w:val="0095563C"/>
    <w:rsid w:val="009556FB"/>
    <w:rsid w:val="009557D1"/>
    <w:rsid w:val="00955B3E"/>
    <w:rsid w:val="00955C32"/>
    <w:rsid w:val="00955E13"/>
    <w:rsid w:val="00955E5C"/>
    <w:rsid w:val="00955EEE"/>
    <w:rsid w:val="009561C9"/>
    <w:rsid w:val="009562D4"/>
    <w:rsid w:val="00956580"/>
    <w:rsid w:val="00956782"/>
    <w:rsid w:val="0095702F"/>
    <w:rsid w:val="0095797F"/>
    <w:rsid w:val="00957DBB"/>
    <w:rsid w:val="00960652"/>
    <w:rsid w:val="00961012"/>
    <w:rsid w:val="0096162D"/>
    <w:rsid w:val="0096193E"/>
    <w:rsid w:val="00961996"/>
    <w:rsid w:val="00962622"/>
    <w:rsid w:val="00963FA1"/>
    <w:rsid w:val="00964025"/>
    <w:rsid w:val="009645E0"/>
    <w:rsid w:val="00964875"/>
    <w:rsid w:val="00965C2B"/>
    <w:rsid w:val="00966097"/>
    <w:rsid w:val="0096625B"/>
    <w:rsid w:val="009662A7"/>
    <w:rsid w:val="00966867"/>
    <w:rsid w:val="009673B3"/>
    <w:rsid w:val="009676F2"/>
    <w:rsid w:val="00967C06"/>
    <w:rsid w:val="0097030E"/>
    <w:rsid w:val="009706D1"/>
    <w:rsid w:val="00970AF7"/>
    <w:rsid w:val="00971822"/>
    <w:rsid w:val="00971A59"/>
    <w:rsid w:val="009726D3"/>
    <w:rsid w:val="0097277E"/>
    <w:rsid w:val="00972839"/>
    <w:rsid w:val="0097373B"/>
    <w:rsid w:val="00974896"/>
    <w:rsid w:val="0097501C"/>
    <w:rsid w:val="0097579E"/>
    <w:rsid w:val="00975AB8"/>
    <w:rsid w:val="009762DE"/>
    <w:rsid w:val="009763E4"/>
    <w:rsid w:val="00976A20"/>
    <w:rsid w:val="00976B06"/>
    <w:rsid w:val="009771A7"/>
    <w:rsid w:val="00977444"/>
    <w:rsid w:val="00977950"/>
    <w:rsid w:val="00980B2C"/>
    <w:rsid w:val="0098213A"/>
    <w:rsid w:val="00982E6E"/>
    <w:rsid w:val="00983733"/>
    <w:rsid w:val="00983C68"/>
    <w:rsid w:val="00983E44"/>
    <w:rsid w:val="009848E8"/>
    <w:rsid w:val="00984905"/>
    <w:rsid w:val="009849E8"/>
    <w:rsid w:val="00984C10"/>
    <w:rsid w:val="00985ECF"/>
    <w:rsid w:val="009860D1"/>
    <w:rsid w:val="009861B7"/>
    <w:rsid w:val="0099048B"/>
    <w:rsid w:val="009907A0"/>
    <w:rsid w:val="00991352"/>
    <w:rsid w:val="0099175D"/>
    <w:rsid w:val="00991DBB"/>
    <w:rsid w:val="00992228"/>
    <w:rsid w:val="00993D65"/>
    <w:rsid w:val="00993D99"/>
    <w:rsid w:val="00993EAE"/>
    <w:rsid w:val="00993F49"/>
    <w:rsid w:val="00994086"/>
    <w:rsid w:val="00994263"/>
    <w:rsid w:val="00994A67"/>
    <w:rsid w:val="00995456"/>
    <w:rsid w:val="009957A6"/>
    <w:rsid w:val="00996FC4"/>
    <w:rsid w:val="009A0B2F"/>
    <w:rsid w:val="009A14E5"/>
    <w:rsid w:val="009A1C91"/>
    <w:rsid w:val="009A209F"/>
    <w:rsid w:val="009A247A"/>
    <w:rsid w:val="009A2F3F"/>
    <w:rsid w:val="009A3174"/>
    <w:rsid w:val="009A3990"/>
    <w:rsid w:val="009A3F02"/>
    <w:rsid w:val="009A4749"/>
    <w:rsid w:val="009A5BE6"/>
    <w:rsid w:val="009A5FFC"/>
    <w:rsid w:val="009A608E"/>
    <w:rsid w:val="009A673D"/>
    <w:rsid w:val="009A6AAF"/>
    <w:rsid w:val="009A6B52"/>
    <w:rsid w:val="009A7020"/>
    <w:rsid w:val="009A7812"/>
    <w:rsid w:val="009B0273"/>
    <w:rsid w:val="009B047B"/>
    <w:rsid w:val="009B0843"/>
    <w:rsid w:val="009B0A89"/>
    <w:rsid w:val="009B0CE9"/>
    <w:rsid w:val="009B1467"/>
    <w:rsid w:val="009B1661"/>
    <w:rsid w:val="009B1A35"/>
    <w:rsid w:val="009B1ABF"/>
    <w:rsid w:val="009B1B61"/>
    <w:rsid w:val="009B1C6E"/>
    <w:rsid w:val="009B2008"/>
    <w:rsid w:val="009B2CA7"/>
    <w:rsid w:val="009B2E4D"/>
    <w:rsid w:val="009B34E4"/>
    <w:rsid w:val="009B3C86"/>
    <w:rsid w:val="009B3ED2"/>
    <w:rsid w:val="009B46D0"/>
    <w:rsid w:val="009B5965"/>
    <w:rsid w:val="009B5EFE"/>
    <w:rsid w:val="009B5F58"/>
    <w:rsid w:val="009B7AB9"/>
    <w:rsid w:val="009C0244"/>
    <w:rsid w:val="009C0488"/>
    <w:rsid w:val="009C09CE"/>
    <w:rsid w:val="009C0E32"/>
    <w:rsid w:val="009C0FAB"/>
    <w:rsid w:val="009C0FE2"/>
    <w:rsid w:val="009C2197"/>
    <w:rsid w:val="009C2240"/>
    <w:rsid w:val="009C3B5D"/>
    <w:rsid w:val="009C4411"/>
    <w:rsid w:val="009C4437"/>
    <w:rsid w:val="009C45E8"/>
    <w:rsid w:val="009C48C4"/>
    <w:rsid w:val="009C4946"/>
    <w:rsid w:val="009C4B32"/>
    <w:rsid w:val="009C5C08"/>
    <w:rsid w:val="009C5E46"/>
    <w:rsid w:val="009C617F"/>
    <w:rsid w:val="009C68D9"/>
    <w:rsid w:val="009C6E97"/>
    <w:rsid w:val="009C7AF7"/>
    <w:rsid w:val="009C7B54"/>
    <w:rsid w:val="009C7D46"/>
    <w:rsid w:val="009D0347"/>
    <w:rsid w:val="009D04B3"/>
    <w:rsid w:val="009D057C"/>
    <w:rsid w:val="009D0995"/>
    <w:rsid w:val="009D0CB3"/>
    <w:rsid w:val="009D0F87"/>
    <w:rsid w:val="009D0FE5"/>
    <w:rsid w:val="009D11A5"/>
    <w:rsid w:val="009D127C"/>
    <w:rsid w:val="009D1989"/>
    <w:rsid w:val="009D1F0A"/>
    <w:rsid w:val="009D221B"/>
    <w:rsid w:val="009D2860"/>
    <w:rsid w:val="009D2AAA"/>
    <w:rsid w:val="009D386D"/>
    <w:rsid w:val="009D3B5E"/>
    <w:rsid w:val="009D4111"/>
    <w:rsid w:val="009D47EA"/>
    <w:rsid w:val="009D4914"/>
    <w:rsid w:val="009D5B2F"/>
    <w:rsid w:val="009D5C65"/>
    <w:rsid w:val="009D5C7D"/>
    <w:rsid w:val="009D6F7D"/>
    <w:rsid w:val="009D6F94"/>
    <w:rsid w:val="009D72E6"/>
    <w:rsid w:val="009E058D"/>
    <w:rsid w:val="009E0C19"/>
    <w:rsid w:val="009E1187"/>
    <w:rsid w:val="009E19CD"/>
    <w:rsid w:val="009E2ED1"/>
    <w:rsid w:val="009E301B"/>
    <w:rsid w:val="009E32F8"/>
    <w:rsid w:val="009E338D"/>
    <w:rsid w:val="009E353C"/>
    <w:rsid w:val="009E35C8"/>
    <w:rsid w:val="009E3EAE"/>
    <w:rsid w:val="009E3F08"/>
    <w:rsid w:val="009E3FE3"/>
    <w:rsid w:val="009E4153"/>
    <w:rsid w:val="009E4571"/>
    <w:rsid w:val="009E5B9B"/>
    <w:rsid w:val="009E6093"/>
    <w:rsid w:val="009E61C9"/>
    <w:rsid w:val="009E6877"/>
    <w:rsid w:val="009F0226"/>
    <w:rsid w:val="009F03D5"/>
    <w:rsid w:val="009F042C"/>
    <w:rsid w:val="009F1862"/>
    <w:rsid w:val="009F19DB"/>
    <w:rsid w:val="009F1BD9"/>
    <w:rsid w:val="009F230E"/>
    <w:rsid w:val="009F3052"/>
    <w:rsid w:val="009F3843"/>
    <w:rsid w:val="009F3D3E"/>
    <w:rsid w:val="009F3FE9"/>
    <w:rsid w:val="009F43CE"/>
    <w:rsid w:val="009F4B71"/>
    <w:rsid w:val="009F4E32"/>
    <w:rsid w:val="009F51E4"/>
    <w:rsid w:val="009F52DA"/>
    <w:rsid w:val="009F5546"/>
    <w:rsid w:val="009F557D"/>
    <w:rsid w:val="009F5CFE"/>
    <w:rsid w:val="009F60F3"/>
    <w:rsid w:val="009F695E"/>
    <w:rsid w:val="009F6977"/>
    <w:rsid w:val="009F780D"/>
    <w:rsid w:val="00A003B7"/>
    <w:rsid w:val="00A009B0"/>
    <w:rsid w:val="00A0126A"/>
    <w:rsid w:val="00A01506"/>
    <w:rsid w:val="00A01627"/>
    <w:rsid w:val="00A01B1B"/>
    <w:rsid w:val="00A01DFC"/>
    <w:rsid w:val="00A0349A"/>
    <w:rsid w:val="00A038DD"/>
    <w:rsid w:val="00A03C3B"/>
    <w:rsid w:val="00A03E53"/>
    <w:rsid w:val="00A04590"/>
    <w:rsid w:val="00A0462B"/>
    <w:rsid w:val="00A0488D"/>
    <w:rsid w:val="00A04A3B"/>
    <w:rsid w:val="00A04A5C"/>
    <w:rsid w:val="00A04E97"/>
    <w:rsid w:val="00A0500F"/>
    <w:rsid w:val="00A05723"/>
    <w:rsid w:val="00A06412"/>
    <w:rsid w:val="00A066CD"/>
    <w:rsid w:val="00A06B15"/>
    <w:rsid w:val="00A07A33"/>
    <w:rsid w:val="00A10909"/>
    <w:rsid w:val="00A10F0F"/>
    <w:rsid w:val="00A1105F"/>
    <w:rsid w:val="00A1164B"/>
    <w:rsid w:val="00A117CA"/>
    <w:rsid w:val="00A11BB4"/>
    <w:rsid w:val="00A12072"/>
    <w:rsid w:val="00A139A5"/>
    <w:rsid w:val="00A1456F"/>
    <w:rsid w:val="00A1461D"/>
    <w:rsid w:val="00A15211"/>
    <w:rsid w:val="00A15B9D"/>
    <w:rsid w:val="00A16914"/>
    <w:rsid w:val="00A16A06"/>
    <w:rsid w:val="00A17018"/>
    <w:rsid w:val="00A17535"/>
    <w:rsid w:val="00A205A4"/>
    <w:rsid w:val="00A20E24"/>
    <w:rsid w:val="00A20F82"/>
    <w:rsid w:val="00A21252"/>
    <w:rsid w:val="00A21EBB"/>
    <w:rsid w:val="00A220CC"/>
    <w:rsid w:val="00A224A9"/>
    <w:rsid w:val="00A22607"/>
    <w:rsid w:val="00A23738"/>
    <w:rsid w:val="00A23C48"/>
    <w:rsid w:val="00A2443E"/>
    <w:rsid w:val="00A24CE4"/>
    <w:rsid w:val="00A25AE8"/>
    <w:rsid w:val="00A26165"/>
    <w:rsid w:val="00A264C2"/>
    <w:rsid w:val="00A269B7"/>
    <w:rsid w:val="00A26AE0"/>
    <w:rsid w:val="00A2753C"/>
    <w:rsid w:val="00A275D7"/>
    <w:rsid w:val="00A276B6"/>
    <w:rsid w:val="00A27CD4"/>
    <w:rsid w:val="00A27DD8"/>
    <w:rsid w:val="00A310A6"/>
    <w:rsid w:val="00A314F4"/>
    <w:rsid w:val="00A3159C"/>
    <w:rsid w:val="00A319BD"/>
    <w:rsid w:val="00A321FC"/>
    <w:rsid w:val="00A32202"/>
    <w:rsid w:val="00A327B9"/>
    <w:rsid w:val="00A3289C"/>
    <w:rsid w:val="00A32E3D"/>
    <w:rsid w:val="00A32F2A"/>
    <w:rsid w:val="00A335D8"/>
    <w:rsid w:val="00A33787"/>
    <w:rsid w:val="00A33F81"/>
    <w:rsid w:val="00A33FAB"/>
    <w:rsid w:val="00A35565"/>
    <w:rsid w:val="00A368BC"/>
    <w:rsid w:val="00A36B00"/>
    <w:rsid w:val="00A37610"/>
    <w:rsid w:val="00A3785D"/>
    <w:rsid w:val="00A4003F"/>
    <w:rsid w:val="00A40773"/>
    <w:rsid w:val="00A408EB"/>
    <w:rsid w:val="00A40A1A"/>
    <w:rsid w:val="00A40CB9"/>
    <w:rsid w:val="00A40DAF"/>
    <w:rsid w:val="00A41308"/>
    <w:rsid w:val="00A41F0A"/>
    <w:rsid w:val="00A42A7C"/>
    <w:rsid w:val="00A42AD9"/>
    <w:rsid w:val="00A42CAF"/>
    <w:rsid w:val="00A4353A"/>
    <w:rsid w:val="00A43692"/>
    <w:rsid w:val="00A437EB"/>
    <w:rsid w:val="00A438B5"/>
    <w:rsid w:val="00A43996"/>
    <w:rsid w:val="00A43EE7"/>
    <w:rsid w:val="00A446C3"/>
    <w:rsid w:val="00A4495B"/>
    <w:rsid w:val="00A4618A"/>
    <w:rsid w:val="00A462C0"/>
    <w:rsid w:val="00A464C2"/>
    <w:rsid w:val="00A50058"/>
    <w:rsid w:val="00A5038E"/>
    <w:rsid w:val="00A51374"/>
    <w:rsid w:val="00A51A47"/>
    <w:rsid w:val="00A5204B"/>
    <w:rsid w:val="00A5224E"/>
    <w:rsid w:val="00A52CF0"/>
    <w:rsid w:val="00A52D66"/>
    <w:rsid w:val="00A5318E"/>
    <w:rsid w:val="00A5326C"/>
    <w:rsid w:val="00A53547"/>
    <w:rsid w:val="00A537AC"/>
    <w:rsid w:val="00A5395A"/>
    <w:rsid w:val="00A5459B"/>
    <w:rsid w:val="00A545BE"/>
    <w:rsid w:val="00A54DF3"/>
    <w:rsid w:val="00A550B9"/>
    <w:rsid w:val="00A55681"/>
    <w:rsid w:val="00A5650F"/>
    <w:rsid w:val="00A60221"/>
    <w:rsid w:val="00A602E6"/>
    <w:rsid w:val="00A609F6"/>
    <w:rsid w:val="00A61DCB"/>
    <w:rsid w:val="00A62A1B"/>
    <w:rsid w:val="00A63505"/>
    <w:rsid w:val="00A63B9E"/>
    <w:rsid w:val="00A63E5C"/>
    <w:rsid w:val="00A661C6"/>
    <w:rsid w:val="00A661D5"/>
    <w:rsid w:val="00A6624A"/>
    <w:rsid w:val="00A66D35"/>
    <w:rsid w:val="00A6700C"/>
    <w:rsid w:val="00A67145"/>
    <w:rsid w:val="00A672E2"/>
    <w:rsid w:val="00A67496"/>
    <w:rsid w:val="00A67622"/>
    <w:rsid w:val="00A676B6"/>
    <w:rsid w:val="00A70918"/>
    <w:rsid w:val="00A70A5E"/>
    <w:rsid w:val="00A70D8E"/>
    <w:rsid w:val="00A712BB"/>
    <w:rsid w:val="00A7174B"/>
    <w:rsid w:val="00A7198C"/>
    <w:rsid w:val="00A71CA6"/>
    <w:rsid w:val="00A72185"/>
    <w:rsid w:val="00A728E7"/>
    <w:rsid w:val="00A72A9B"/>
    <w:rsid w:val="00A72CAE"/>
    <w:rsid w:val="00A7341F"/>
    <w:rsid w:val="00A7344F"/>
    <w:rsid w:val="00A73516"/>
    <w:rsid w:val="00A73D05"/>
    <w:rsid w:val="00A747BD"/>
    <w:rsid w:val="00A74BCB"/>
    <w:rsid w:val="00A7594A"/>
    <w:rsid w:val="00A772D1"/>
    <w:rsid w:val="00A7730C"/>
    <w:rsid w:val="00A77442"/>
    <w:rsid w:val="00A7777B"/>
    <w:rsid w:val="00A77942"/>
    <w:rsid w:val="00A805F7"/>
    <w:rsid w:val="00A806D8"/>
    <w:rsid w:val="00A81BD9"/>
    <w:rsid w:val="00A81F9D"/>
    <w:rsid w:val="00A82A22"/>
    <w:rsid w:val="00A83036"/>
    <w:rsid w:val="00A8370F"/>
    <w:rsid w:val="00A84F7C"/>
    <w:rsid w:val="00A85021"/>
    <w:rsid w:val="00A85930"/>
    <w:rsid w:val="00A87565"/>
    <w:rsid w:val="00A875E5"/>
    <w:rsid w:val="00A87885"/>
    <w:rsid w:val="00A9145A"/>
    <w:rsid w:val="00A9193E"/>
    <w:rsid w:val="00A919C9"/>
    <w:rsid w:val="00A92303"/>
    <w:rsid w:val="00A92452"/>
    <w:rsid w:val="00A92648"/>
    <w:rsid w:val="00A92CAF"/>
    <w:rsid w:val="00A930F2"/>
    <w:rsid w:val="00A93258"/>
    <w:rsid w:val="00A93B12"/>
    <w:rsid w:val="00A940C6"/>
    <w:rsid w:val="00A9426B"/>
    <w:rsid w:val="00A94760"/>
    <w:rsid w:val="00A94820"/>
    <w:rsid w:val="00A94F83"/>
    <w:rsid w:val="00A9531D"/>
    <w:rsid w:val="00A95E4C"/>
    <w:rsid w:val="00A9658B"/>
    <w:rsid w:val="00A96749"/>
    <w:rsid w:val="00A971D4"/>
    <w:rsid w:val="00AA0300"/>
    <w:rsid w:val="00AA0305"/>
    <w:rsid w:val="00AA121A"/>
    <w:rsid w:val="00AA1830"/>
    <w:rsid w:val="00AA1AF7"/>
    <w:rsid w:val="00AA2DE2"/>
    <w:rsid w:val="00AA30C9"/>
    <w:rsid w:val="00AA3655"/>
    <w:rsid w:val="00AA391D"/>
    <w:rsid w:val="00AA3A7A"/>
    <w:rsid w:val="00AA3C3E"/>
    <w:rsid w:val="00AA3DDF"/>
    <w:rsid w:val="00AA41B9"/>
    <w:rsid w:val="00AA43D3"/>
    <w:rsid w:val="00AA44B2"/>
    <w:rsid w:val="00AA45C8"/>
    <w:rsid w:val="00AA4CBD"/>
    <w:rsid w:val="00AA76A1"/>
    <w:rsid w:val="00AA772B"/>
    <w:rsid w:val="00AB0428"/>
    <w:rsid w:val="00AB0783"/>
    <w:rsid w:val="00AB0FED"/>
    <w:rsid w:val="00AB1B8E"/>
    <w:rsid w:val="00AB1DC7"/>
    <w:rsid w:val="00AB2080"/>
    <w:rsid w:val="00AB211B"/>
    <w:rsid w:val="00AB21CA"/>
    <w:rsid w:val="00AB2392"/>
    <w:rsid w:val="00AB2B22"/>
    <w:rsid w:val="00AB3172"/>
    <w:rsid w:val="00AB3CDB"/>
    <w:rsid w:val="00AB431E"/>
    <w:rsid w:val="00AB4873"/>
    <w:rsid w:val="00AB492F"/>
    <w:rsid w:val="00AB5DA2"/>
    <w:rsid w:val="00AB5DE8"/>
    <w:rsid w:val="00AB5FCC"/>
    <w:rsid w:val="00AB60B9"/>
    <w:rsid w:val="00AB61EC"/>
    <w:rsid w:val="00AB638D"/>
    <w:rsid w:val="00AB64D4"/>
    <w:rsid w:val="00AB66F6"/>
    <w:rsid w:val="00AB685E"/>
    <w:rsid w:val="00AB7AD2"/>
    <w:rsid w:val="00AB7C1F"/>
    <w:rsid w:val="00AB7F1B"/>
    <w:rsid w:val="00AC0A3A"/>
    <w:rsid w:val="00AC0A82"/>
    <w:rsid w:val="00AC128C"/>
    <w:rsid w:val="00AC2E1E"/>
    <w:rsid w:val="00AC3054"/>
    <w:rsid w:val="00AC3636"/>
    <w:rsid w:val="00AC497D"/>
    <w:rsid w:val="00AC53CD"/>
    <w:rsid w:val="00AC5413"/>
    <w:rsid w:val="00AC5458"/>
    <w:rsid w:val="00AC591B"/>
    <w:rsid w:val="00AC5D07"/>
    <w:rsid w:val="00AC64D4"/>
    <w:rsid w:val="00AC6524"/>
    <w:rsid w:val="00AC653D"/>
    <w:rsid w:val="00AC66AE"/>
    <w:rsid w:val="00AC70F8"/>
    <w:rsid w:val="00AC70FA"/>
    <w:rsid w:val="00AC73CD"/>
    <w:rsid w:val="00AC781F"/>
    <w:rsid w:val="00AD0129"/>
    <w:rsid w:val="00AD032C"/>
    <w:rsid w:val="00AD1ECA"/>
    <w:rsid w:val="00AD26A8"/>
    <w:rsid w:val="00AD29DC"/>
    <w:rsid w:val="00AD2FCD"/>
    <w:rsid w:val="00AD3666"/>
    <w:rsid w:val="00AD3D52"/>
    <w:rsid w:val="00AD4049"/>
    <w:rsid w:val="00AD4434"/>
    <w:rsid w:val="00AD4BBA"/>
    <w:rsid w:val="00AD4CB6"/>
    <w:rsid w:val="00AD50E2"/>
    <w:rsid w:val="00AD5417"/>
    <w:rsid w:val="00AD6031"/>
    <w:rsid w:val="00AD737F"/>
    <w:rsid w:val="00AD7E77"/>
    <w:rsid w:val="00AE0575"/>
    <w:rsid w:val="00AE092A"/>
    <w:rsid w:val="00AE1048"/>
    <w:rsid w:val="00AE2011"/>
    <w:rsid w:val="00AE21AD"/>
    <w:rsid w:val="00AE3D05"/>
    <w:rsid w:val="00AE3FB4"/>
    <w:rsid w:val="00AE48BC"/>
    <w:rsid w:val="00AE5131"/>
    <w:rsid w:val="00AE56D1"/>
    <w:rsid w:val="00AE6ABD"/>
    <w:rsid w:val="00AE76C6"/>
    <w:rsid w:val="00AE778D"/>
    <w:rsid w:val="00AE7CCE"/>
    <w:rsid w:val="00AE7F34"/>
    <w:rsid w:val="00AF129D"/>
    <w:rsid w:val="00AF1429"/>
    <w:rsid w:val="00AF146A"/>
    <w:rsid w:val="00AF16D6"/>
    <w:rsid w:val="00AF2C53"/>
    <w:rsid w:val="00AF2D00"/>
    <w:rsid w:val="00AF300E"/>
    <w:rsid w:val="00AF3081"/>
    <w:rsid w:val="00AF319D"/>
    <w:rsid w:val="00AF3738"/>
    <w:rsid w:val="00AF3769"/>
    <w:rsid w:val="00AF3BF6"/>
    <w:rsid w:val="00AF3C67"/>
    <w:rsid w:val="00AF482C"/>
    <w:rsid w:val="00AF50B1"/>
    <w:rsid w:val="00AF5885"/>
    <w:rsid w:val="00AF5D52"/>
    <w:rsid w:val="00AF6025"/>
    <w:rsid w:val="00AF609A"/>
    <w:rsid w:val="00AF60D7"/>
    <w:rsid w:val="00AF7A0F"/>
    <w:rsid w:val="00B000BB"/>
    <w:rsid w:val="00B002C6"/>
    <w:rsid w:val="00B00419"/>
    <w:rsid w:val="00B00B10"/>
    <w:rsid w:val="00B00E1F"/>
    <w:rsid w:val="00B0192C"/>
    <w:rsid w:val="00B01C07"/>
    <w:rsid w:val="00B01C6C"/>
    <w:rsid w:val="00B01C9A"/>
    <w:rsid w:val="00B02158"/>
    <w:rsid w:val="00B0296D"/>
    <w:rsid w:val="00B02AC9"/>
    <w:rsid w:val="00B032EE"/>
    <w:rsid w:val="00B0335E"/>
    <w:rsid w:val="00B03423"/>
    <w:rsid w:val="00B039B0"/>
    <w:rsid w:val="00B03A81"/>
    <w:rsid w:val="00B03AF2"/>
    <w:rsid w:val="00B03C54"/>
    <w:rsid w:val="00B04651"/>
    <w:rsid w:val="00B05446"/>
    <w:rsid w:val="00B05D69"/>
    <w:rsid w:val="00B05DD9"/>
    <w:rsid w:val="00B06171"/>
    <w:rsid w:val="00B064AA"/>
    <w:rsid w:val="00B06CB1"/>
    <w:rsid w:val="00B0739F"/>
    <w:rsid w:val="00B106CE"/>
    <w:rsid w:val="00B10B70"/>
    <w:rsid w:val="00B10B89"/>
    <w:rsid w:val="00B10BA1"/>
    <w:rsid w:val="00B10FD2"/>
    <w:rsid w:val="00B11763"/>
    <w:rsid w:val="00B11B5E"/>
    <w:rsid w:val="00B12667"/>
    <w:rsid w:val="00B12E43"/>
    <w:rsid w:val="00B131FE"/>
    <w:rsid w:val="00B13729"/>
    <w:rsid w:val="00B139DF"/>
    <w:rsid w:val="00B13A0B"/>
    <w:rsid w:val="00B141F9"/>
    <w:rsid w:val="00B1461C"/>
    <w:rsid w:val="00B1478B"/>
    <w:rsid w:val="00B1493A"/>
    <w:rsid w:val="00B1494F"/>
    <w:rsid w:val="00B151B2"/>
    <w:rsid w:val="00B15296"/>
    <w:rsid w:val="00B158DE"/>
    <w:rsid w:val="00B159AC"/>
    <w:rsid w:val="00B15DE9"/>
    <w:rsid w:val="00B16724"/>
    <w:rsid w:val="00B16A33"/>
    <w:rsid w:val="00B16AD0"/>
    <w:rsid w:val="00B16B5A"/>
    <w:rsid w:val="00B16D38"/>
    <w:rsid w:val="00B176CF"/>
    <w:rsid w:val="00B1795F"/>
    <w:rsid w:val="00B17AB5"/>
    <w:rsid w:val="00B17F30"/>
    <w:rsid w:val="00B17FE9"/>
    <w:rsid w:val="00B20702"/>
    <w:rsid w:val="00B20C83"/>
    <w:rsid w:val="00B20D67"/>
    <w:rsid w:val="00B20E6D"/>
    <w:rsid w:val="00B20F7A"/>
    <w:rsid w:val="00B2160D"/>
    <w:rsid w:val="00B21D0B"/>
    <w:rsid w:val="00B22C86"/>
    <w:rsid w:val="00B22DDD"/>
    <w:rsid w:val="00B22E97"/>
    <w:rsid w:val="00B23631"/>
    <w:rsid w:val="00B23780"/>
    <w:rsid w:val="00B23936"/>
    <w:rsid w:val="00B23978"/>
    <w:rsid w:val="00B246D6"/>
    <w:rsid w:val="00B24923"/>
    <w:rsid w:val="00B250D7"/>
    <w:rsid w:val="00B254ED"/>
    <w:rsid w:val="00B25EE0"/>
    <w:rsid w:val="00B26467"/>
    <w:rsid w:val="00B26C3F"/>
    <w:rsid w:val="00B26F95"/>
    <w:rsid w:val="00B272F2"/>
    <w:rsid w:val="00B27326"/>
    <w:rsid w:val="00B27971"/>
    <w:rsid w:val="00B27CCE"/>
    <w:rsid w:val="00B3210A"/>
    <w:rsid w:val="00B3247B"/>
    <w:rsid w:val="00B32539"/>
    <w:rsid w:val="00B3386C"/>
    <w:rsid w:val="00B33EED"/>
    <w:rsid w:val="00B33F4E"/>
    <w:rsid w:val="00B34708"/>
    <w:rsid w:val="00B349F6"/>
    <w:rsid w:val="00B34CD3"/>
    <w:rsid w:val="00B351E5"/>
    <w:rsid w:val="00B3727A"/>
    <w:rsid w:val="00B372F6"/>
    <w:rsid w:val="00B37461"/>
    <w:rsid w:val="00B377FE"/>
    <w:rsid w:val="00B40F33"/>
    <w:rsid w:val="00B412A3"/>
    <w:rsid w:val="00B41557"/>
    <w:rsid w:val="00B41758"/>
    <w:rsid w:val="00B41D36"/>
    <w:rsid w:val="00B42E12"/>
    <w:rsid w:val="00B4332C"/>
    <w:rsid w:val="00B441D1"/>
    <w:rsid w:val="00B44230"/>
    <w:rsid w:val="00B4491C"/>
    <w:rsid w:val="00B44CE2"/>
    <w:rsid w:val="00B46319"/>
    <w:rsid w:val="00B46563"/>
    <w:rsid w:val="00B465AF"/>
    <w:rsid w:val="00B4697B"/>
    <w:rsid w:val="00B46BAA"/>
    <w:rsid w:val="00B46BFC"/>
    <w:rsid w:val="00B47386"/>
    <w:rsid w:val="00B47641"/>
    <w:rsid w:val="00B4777C"/>
    <w:rsid w:val="00B47E63"/>
    <w:rsid w:val="00B50991"/>
    <w:rsid w:val="00B50B13"/>
    <w:rsid w:val="00B514A5"/>
    <w:rsid w:val="00B51832"/>
    <w:rsid w:val="00B51D12"/>
    <w:rsid w:val="00B51E80"/>
    <w:rsid w:val="00B51FBC"/>
    <w:rsid w:val="00B52882"/>
    <w:rsid w:val="00B52919"/>
    <w:rsid w:val="00B52A71"/>
    <w:rsid w:val="00B53E0E"/>
    <w:rsid w:val="00B54347"/>
    <w:rsid w:val="00B54683"/>
    <w:rsid w:val="00B54F06"/>
    <w:rsid w:val="00B55A7D"/>
    <w:rsid w:val="00B56520"/>
    <w:rsid w:val="00B56F47"/>
    <w:rsid w:val="00B600D2"/>
    <w:rsid w:val="00B61032"/>
    <w:rsid w:val="00B61D79"/>
    <w:rsid w:val="00B61F78"/>
    <w:rsid w:val="00B62A34"/>
    <w:rsid w:val="00B63B3A"/>
    <w:rsid w:val="00B63D08"/>
    <w:rsid w:val="00B642C9"/>
    <w:rsid w:val="00B6431B"/>
    <w:rsid w:val="00B64579"/>
    <w:rsid w:val="00B64C4F"/>
    <w:rsid w:val="00B64D27"/>
    <w:rsid w:val="00B65C90"/>
    <w:rsid w:val="00B65F08"/>
    <w:rsid w:val="00B66496"/>
    <w:rsid w:val="00B66C11"/>
    <w:rsid w:val="00B67A14"/>
    <w:rsid w:val="00B7064D"/>
    <w:rsid w:val="00B7065D"/>
    <w:rsid w:val="00B7068C"/>
    <w:rsid w:val="00B70D8D"/>
    <w:rsid w:val="00B70F0A"/>
    <w:rsid w:val="00B7178E"/>
    <w:rsid w:val="00B71B37"/>
    <w:rsid w:val="00B72594"/>
    <w:rsid w:val="00B72A09"/>
    <w:rsid w:val="00B736C0"/>
    <w:rsid w:val="00B73F67"/>
    <w:rsid w:val="00B74D96"/>
    <w:rsid w:val="00B74F89"/>
    <w:rsid w:val="00B75E80"/>
    <w:rsid w:val="00B761E8"/>
    <w:rsid w:val="00B76873"/>
    <w:rsid w:val="00B805AF"/>
    <w:rsid w:val="00B81886"/>
    <w:rsid w:val="00B820FC"/>
    <w:rsid w:val="00B82D9B"/>
    <w:rsid w:val="00B83EF3"/>
    <w:rsid w:val="00B841F6"/>
    <w:rsid w:val="00B843BE"/>
    <w:rsid w:val="00B854A0"/>
    <w:rsid w:val="00B85903"/>
    <w:rsid w:val="00B859A5"/>
    <w:rsid w:val="00B85F11"/>
    <w:rsid w:val="00B86800"/>
    <w:rsid w:val="00B86B8E"/>
    <w:rsid w:val="00B86E06"/>
    <w:rsid w:val="00B8743C"/>
    <w:rsid w:val="00B87CDD"/>
    <w:rsid w:val="00B90CEA"/>
    <w:rsid w:val="00B91451"/>
    <w:rsid w:val="00B91CB1"/>
    <w:rsid w:val="00B91EE0"/>
    <w:rsid w:val="00B91FB6"/>
    <w:rsid w:val="00B92683"/>
    <w:rsid w:val="00B92684"/>
    <w:rsid w:val="00B92CAE"/>
    <w:rsid w:val="00B931FE"/>
    <w:rsid w:val="00B94265"/>
    <w:rsid w:val="00B94815"/>
    <w:rsid w:val="00B94BDE"/>
    <w:rsid w:val="00B94CB8"/>
    <w:rsid w:val="00B94DB3"/>
    <w:rsid w:val="00B95844"/>
    <w:rsid w:val="00B959C0"/>
    <w:rsid w:val="00B95DAB"/>
    <w:rsid w:val="00B95FC7"/>
    <w:rsid w:val="00B960B7"/>
    <w:rsid w:val="00B964B7"/>
    <w:rsid w:val="00B97300"/>
    <w:rsid w:val="00B97307"/>
    <w:rsid w:val="00B97979"/>
    <w:rsid w:val="00BA07A1"/>
    <w:rsid w:val="00BA12AE"/>
    <w:rsid w:val="00BA198A"/>
    <w:rsid w:val="00BA2C96"/>
    <w:rsid w:val="00BA343E"/>
    <w:rsid w:val="00BA3690"/>
    <w:rsid w:val="00BA3879"/>
    <w:rsid w:val="00BA3DF5"/>
    <w:rsid w:val="00BA3F17"/>
    <w:rsid w:val="00BA4452"/>
    <w:rsid w:val="00BA50A3"/>
    <w:rsid w:val="00BA5231"/>
    <w:rsid w:val="00BA56C7"/>
    <w:rsid w:val="00BA5A3D"/>
    <w:rsid w:val="00BA64D5"/>
    <w:rsid w:val="00BA7297"/>
    <w:rsid w:val="00BA74EB"/>
    <w:rsid w:val="00BA75A4"/>
    <w:rsid w:val="00BA7C24"/>
    <w:rsid w:val="00BB02BB"/>
    <w:rsid w:val="00BB0439"/>
    <w:rsid w:val="00BB0FC6"/>
    <w:rsid w:val="00BB16F1"/>
    <w:rsid w:val="00BB17D7"/>
    <w:rsid w:val="00BB1E37"/>
    <w:rsid w:val="00BB2575"/>
    <w:rsid w:val="00BB405D"/>
    <w:rsid w:val="00BB4372"/>
    <w:rsid w:val="00BB4DB6"/>
    <w:rsid w:val="00BB55C4"/>
    <w:rsid w:val="00BB5B03"/>
    <w:rsid w:val="00BB6441"/>
    <w:rsid w:val="00BB667D"/>
    <w:rsid w:val="00BB6916"/>
    <w:rsid w:val="00BB6CAD"/>
    <w:rsid w:val="00BB6F6A"/>
    <w:rsid w:val="00BB737C"/>
    <w:rsid w:val="00BC07E8"/>
    <w:rsid w:val="00BC0820"/>
    <w:rsid w:val="00BC0C90"/>
    <w:rsid w:val="00BC190C"/>
    <w:rsid w:val="00BC3A90"/>
    <w:rsid w:val="00BC3FCE"/>
    <w:rsid w:val="00BC42A9"/>
    <w:rsid w:val="00BC4D36"/>
    <w:rsid w:val="00BC50B5"/>
    <w:rsid w:val="00BC512D"/>
    <w:rsid w:val="00BC51BD"/>
    <w:rsid w:val="00BC56D9"/>
    <w:rsid w:val="00BC579A"/>
    <w:rsid w:val="00BC5F36"/>
    <w:rsid w:val="00BC625C"/>
    <w:rsid w:val="00BC7402"/>
    <w:rsid w:val="00BC74D2"/>
    <w:rsid w:val="00BC790E"/>
    <w:rsid w:val="00BD04A7"/>
    <w:rsid w:val="00BD1561"/>
    <w:rsid w:val="00BD15BF"/>
    <w:rsid w:val="00BD1C07"/>
    <w:rsid w:val="00BD1E64"/>
    <w:rsid w:val="00BD287C"/>
    <w:rsid w:val="00BD2A69"/>
    <w:rsid w:val="00BD32C5"/>
    <w:rsid w:val="00BD3D49"/>
    <w:rsid w:val="00BD3F27"/>
    <w:rsid w:val="00BD3F9F"/>
    <w:rsid w:val="00BD454D"/>
    <w:rsid w:val="00BD4F5F"/>
    <w:rsid w:val="00BD5D1B"/>
    <w:rsid w:val="00BD5D93"/>
    <w:rsid w:val="00BD66C7"/>
    <w:rsid w:val="00BD7939"/>
    <w:rsid w:val="00BE0460"/>
    <w:rsid w:val="00BE17BA"/>
    <w:rsid w:val="00BE21A0"/>
    <w:rsid w:val="00BE227C"/>
    <w:rsid w:val="00BE24BB"/>
    <w:rsid w:val="00BE2607"/>
    <w:rsid w:val="00BE2C22"/>
    <w:rsid w:val="00BE2D1D"/>
    <w:rsid w:val="00BE2D91"/>
    <w:rsid w:val="00BE315A"/>
    <w:rsid w:val="00BE3731"/>
    <w:rsid w:val="00BE4619"/>
    <w:rsid w:val="00BE46F3"/>
    <w:rsid w:val="00BE4908"/>
    <w:rsid w:val="00BE5A2C"/>
    <w:rsid w:val="00BE5BE5"/>
    <w:rsid w:val="00BE5DF7"/>
    <w:rsid w:val="00BE61EC"/>
    <w:rsid w:val="00BE62EA"/>
    <w:rsid w:val="00BE6DD5"/>
    <w:rsid w:val="00BE716A"/>
    <w:rsid w:val="00BE746E"/>
    <w:rsid w:val="00BE74AA"/>
    <w:rsid w:val="00BE77BF"/>
    <w:rsid w:val="00BE7C16"/>
    <w:rsid w:val="00BF1012"/>
    <w:rsid w:val="00BF1396"/>
    <w:rsid w:val="00BF1D46"/>
    <w:rsid w:val="00BF210D"/>
    <w:rsid w:val="00BF2197"/>
    <w:rsid w:val="00BF2209"/>
    <w:rsid w:val="00BF225B"/>
    <w:rsid w:val="00BF28D7"/>
    <w:rsid w:val="00BF2E92"/>
    <w:rsid w:val="00BF323A"/>
    <w:rsid w:val="00BF3FAC"/>
    <w:rsid w:val="00BF4316"/>
    <w:rsid w:val="00BF4C0C"/>
    <w:rsid w:val="00BF4E98"/>
    <w:rsid w:val="00BF5132"/>
    <w:rsid w:val="00BF56A7"/>
    <w:rsid w:val="00BF5A28"/>
    <w:rsid w:val="00BF60CD"/>
    <w:rsid w:val="00BF6550"/>
    <w:rsid w:val="00BF6910"/>
    <w:rsid w:val="00BF6BD5"/>
    <w:rsid w:val="00BF7808"/>
    <w:rsid w:val="00BF7899"/>
    <w:rsid w:val="00BF7969"/>
    <w:rsid w:val="00BF7B7F"/>
    <w:rsid w:val="00BF7EAC"/>
    <w:rsid w:val="00C00195"/>
    <w:rsid w:val="00C00E26"/>
    <w:rsid w:val="00C01038"/>
    <w:rsid w:val="00C01532"/>
    <w:rsid w:val="00C01669"/>
    <w:rsid w:val="00C01C2D"/>
    <w:rsid w:val="00C01DA4"/>
    <w:rsid w:val="00C01F74"/>
    <w:rsid w:val="00C02B76"/>
    <w:rsid w:val="00C03479"/>
    <w:rsid w:val="00C03CD4"/>
    <w:rsid w:val="00C04071"/>
    <w:rsid w:val="00C04D62"/>
    <w:rsid w:val="00C053B0"/>
    <w:rsid w:val="00C05400"/>
    <w:rsid w:val="00C0549B"/>
    <w:rsid w:val="00C0648D"/>
    <w:rsid w:val="00C06C8D"/>
    <w:rsid w:val="00C0727A"/>
    <w:rsid w:val="00C07888"/>
    <w:rsid w:val="00C07F4A"/>
    <w:rsid w:val="00C10D92"/>
    <w:rsid w:val="00C10FAE"/>
    <w:rsid w:val="00C116E7"/>
    <w:rsid w:val="00C1186D"/>
    <w:rsid w:val="00C127AB"/>
    <w:rsid w:val="00C12C33"/>
    <w:rsid w:val="00C13093"/>
    <w:rsid w:val="00C131FD"/>
    <w:rsid w:val="00C1382A"/>
    <w:rsid w:val="00C14252"/>
    <w:rsid w:val="00C144A0"/>
    <w:rsid w:val="00C1488A"/>
    <w:rsid w:val="00C148B3"/>
    <w:rsid w:val="00C14AAA"/>
    <w:rsid w:val="00C14DC6"/>
    <w:rsid w:val="00C14DDE"/>
    <w:rsid w:val="00C154D7"/>
    <w:rsid w:val="00C15622"/>
    <w:rsid w:val="00C156CE"/>
    <w:rsid w:val="00C15784"/>
    <w:rsid w:val="00C15A09"/>
    <w:rsid w:val="00C15CD1"/>
    <w:rsid w:val="00C1635D"/>
    <w:rsid w:val="00C16A33"/>
    <w:rsid w:val="00C16DB1"/>
    <w:rsid w:val="00C16F37"/>
    <w:rsid w:val="00C17757"/>
    <w:rsid w:val="00C21200"/>
    <w:rsid w:val="00C2192E"/>
    <w:rsid w:val="00C21A72"/>
    <w:rsid w:val="00C222BC"/>
    <w:rsid w:val="00C225CD"/>
    <w:rsid w:val="00C229A4"/>
    <w:rsid w:val="00C22BDA"/>
    <w:rsid w:val="00C23256"/>
    <w:rsid w:val="00C2372F"/>
    <w:rsid w:val="00C2382E"/>
    <w:rsid w:val="00C23F72"/>
    <w:rsid w:val="00C24856"/>
    <w:rsid w:val="00C248C4"/>
    <w:rsid w:val="00C24C39"/>
    <w:rsid w:val="00C24CF8"/>
    <w:rsid w:val="00C25193"/>
    <w:rsid w:val="00C255A2"/>
    <w:rsid w:val="00C256B3"/>
    <w:rsid w:val="00C26452"/>
    <w:rsid w:val="00C26A12"/>
    <w:rsid w:val="00C26BDA"/>
    <w:rsid w:val="00C277DC"/>
    <w:rsid w:val="00C27F89"/>
    <w:rsid w:val="00C30275"/>
    <w:rsid w:val="00C3031C"/>
    <w:rsid w:val="00C304F4"/>
    <w:rsid w:val="00C30571"/>
    <w:rsid w:val="00C31568"/>
    <w:rsid w:val="00C319B0"/>
    <w:rsid w:val="00C32AA8"/>
    <w:rsid w:val="00C34233"/>
    <w:rsid w:val="00C351CE"/>
    <w:rsid w:val="00C35578"/>
    <w:rsid w:val="00C35DF7"/>
    <w:rsid w:val="00C36FF0"/>
    <w:rsid w:val="00C3704E"/>
    <w:rsid w:val="00C371A3"/>
    <w:rsid w:val="00C37459"/>
    <w:rsid w:val="00C378C2"/>
    <w:rsid w:val="00C40FCF"/>
    <w:rsid w:val="00C41209"/>
    <w:rsid w:val="00C41CA1"/>
    <w:rsid w:val="00C4267C"/>
    <w:rsid w:val="00C4336E"/>
    <w:rsid w:val="00C434D2"/>
    <w:rsid w:val="00C43DEE"/>
    <w:rsid w:val="00C43E83"/>
    <w:rsid w:val="00C44043"/>
    <w:rsid w:val="00C443C8"/>
    <w:rsid w:val="00C447D3"/>
    <w:rsid w:val="00C44973"/>
    <w:rsid w:val="00C449C4"/>
    <w:rsid w:val="00C44A6A"/>
    <w:rsid w:val="00C44E5D"/>
    <w:rsid w:val="00C45FF2"/>
    <w:rsid w:val="00C46A7E"/>
    <w:rsid w:val="00C46BE6"/>
    <w:rsid w:val="00C47698"/>
    <w:rsid w:val="00C4782B"/>
    <w:rsid w:val="00C5180E"/>
    <w:rsid w:val="00C51D93"/>
    <w:rsid w:val="00C51E28"/>
    <w:rsid w:val="00C52835"/>
    <w:rsid w:val="00C52C02"/>
    <w:rsid w:val="00C52F81"/>
    <w:rsid w:val="00C531C7"/>
    <w:rsid w:val="00C5355C"/>
    <w:rsid w:val="00C53928"/>
    <w:rsid w:val="00C53C2C"/>
    <w:rsid w:val="00C53F19"/>
    <w:rsid w:val="00C53FC6"/>
    <w:rsid w:val="00C55C45"/>
    <w:rsid w:val="00C56F60"/>
    <w:rsid w:val="00C57E0E"/>
    <w:rsid w:val="00C608E7"/>
    <w:rsid w:val="00C611B8"/>
    <w:rsid w:val="00C615A1"/>
    <w:rsid w:val="00C61617"/>
    <w:rsid w:val="00C61741"/>
    <w:rsid w:val="00C62C03"/>
    <w:rsid w:val="00C62D5E"/>
    <w:rsid w:val="00C62F5D"/>
    <w:rsid w:val="00C6353C"/>
    <w:rsid w:val="00C63E46"/>
    <w:rsid w:val="00C642FD"/>
    <w:rsid w:val="00C64548"/>
    <w:rsid w:val="00C64904"/>
    <w:rsid w:val="00C64F88"/>
    <w:rsid w:val="00C65460"/>
    <w:rsid w:val="00C65CEC"/>
    <w:rsid w:val="00C6685B"/>
    <w:rsid w:val="00C66FCD"/>
    <w:rsid w:val="00C672EC"/>
    <w:rsid w:val="00C67746"/>
    <w:rsid w:val="00C700C7"/>
    <w:rsid w:val="00C7051E"/>
    <w:rsid w:val="00C70D8E"/>
    <w:rsid w:val="00C710A7"/>
    <w:rsid w:val="00C710CB"/>
    <w:rsid w:val="00C7169B"/>
    <w:rsid w:val="00C7186F"/>
    <w:rsid w:val="00C71D44"/>
    <w:rsid w:val="00C73062"/>
    <w:rsid w:val="00C73B5E"/>
    <w:rsid w:val="00C73C3B"/>
    <w:rsid w:val="00C75045"/>
    <w:rsid w:val="00C75360"/>
    <w:rsid w:val="00C75A31"/>
    <w:rsid w:val="00C75A3E"/>
    <w:rsid w:val="00C75BA9"/>
    <w:rsid w:val="00C75CF5"/>
    <w:rsid w:val="00C76203"/>
    <w:rsid w:val="00C7662E"/>
    <w:rsid w:val="00C76F66"/>
    <w:rsid w:val="00C773E3"/>
    <w:rsid w:val="00C77BC0"/>
    <w:rsid w:val="00C77E6E"/>
    <w:rsid w:val="00C77EFF"/>
    <w:rsid w:val="00C80093"/>
    <w:rsid w:val="00C800D9"/>
    <w:rsid w:val="00C807B8"/>
    <w:rsid w:val="00C808B1"/>
    <w:rsid w:val="00C80C35"/>
    <w:rsid w:val="00C816D6"/>
    <w:rsid w:val="00C82A3A"/>
    <w:rsid w:val="00C82F52"/>
    <w:rsid w:val="00C83B78"/>
    <w:rsid w:val="00C84D56"/>
    <w:rsid w:val="00C85117"/>
    <w:rsid w:val="00C8511B"/>
    <w:rsid w:val="00C85272"/>
    <w:rsid w:val="00C853AB"/>
    <w:rsid w:val="00C86259"/>
    <w:rsid w:val="00C869E9"/>
    <w:rsid w:val="00C872ED"/>
    <w:rsid w:val="00C87AA2"/>
    <w:rsid w:val="00C9018B"/>
    <w:rsid w:val="00C90213"/>
    <w:rsid w:val="00C9127E"/>
    <w:rsid w:val="00C91475"/>
    <w:rsid w:val="00C91526"/>
    <w:rsid w:val="00C91E49"/>
    <w:rsid w:val="00C9257F"/>
    <w:rsid w:val="00C92961"/>
    <w:rsid w:val="00C92B12"/>
    <w:rsid w:val="00C92F12"/>
    <w:rsid w:val="00C93BFA"/>
    <w:rsid w:val="00C9469F"/>
    <w:rsid w:val="00C9495D"/>
    <w:rsid w:val="00C94C5E"/>
    <w:rsid w:val="00C94E90"/>
    <w:rsid w:val="00C94FE4"/>
    <w:rsid w:val="00C95097"/>
    <w:rsid w:val="00C9520A"/>
    <w:rsid w:val="00C95293"/>
    <w:rsid w:val="00C95312"/>
    <w:rsid w:val="00C954E4"/>
    <w:rsid w:val="00C96E02"/>
    <w:rsid w:val="00C97396"/>
    <w:rsid w:val="00C97537"/>
    <w:rsid w:val="00C977DA"/>
    <w:rsid w:val="00C97DA8"/>
    <w:rsid w:val="00CA0216"/>
    <w:rsid w:val="00CA0B64"/>
    <w:rsid w:val="00CA0CEB"/>
    <w:rsid w:val="00CA2EED"/>
    <w:rsid w:val="00CA316D"/>
    <w:rsid w:val="00CA34AB"/>
    <w:rsid w:val="00CA3F87"/>
    <w:rsid w:val="00CA4145"/>
    <w:rsid w:val="00CA4A1E"/>
    <w:rsid w:val="00CA4DFA"/>
    <w:rsid w:val="00CA507F"/>
    <w:rsid w:val="00CA50D6"/>
    <w:rsid w:val="00CA5134"/>
    <w:rsid w:val="00CA52F2"/>
    <w:rsid w:val="00CA5495"/>
    <w:rsid w:val="00CA58BA"/>
    <w:rsid w:val="00CA5DBB"/>
    <w:rsid w:val="00CA6713"/>
    <w:rsid w:val="00CA68C8"/>
    <w:rsid w:val="00CA717C"/>
    <w:rsid w:val="00CA77BE"/>
    <w:rsid w:val="00CA7965"/>
    <w:rsid w:val="00CA7C0B"/>
    <w:rsid w:val="00CA7FD1"/>
    <w:rsid w:val="00CB0771"/>
    <w:rsid w:val="00CB08B2"/>
    <w:rsid w:val="00CB0A40"/>
    <w:rsid w:val="00CB14FE"/>
    <w:rsid w:val="00CB20B1"/>
    <w:rsid w:val="00CB2265"/>
    <w:rsid w:val="00CB3071"/>
    <w:rsid w:val="00CB30F5"/>
    <w:rsid w:val="00CB3291"/>
    <w:rsid w:val="00CB36DA"/>
    <w:rsid w:val="00CB3868"/>
    <w:rsid w:val="00CB3A09"/>
    <w:rsid w:val="00CB3BBF"/>
    <w:rsid w:val="00CB3BF6"/>
    <w:rsid w:val="00CB3CC0"/>
    <w:rsid w:val="00CB3ED7"/>
    <w:rsid w:val="00CB3F0F"/>
    <w:rsid w:val="00CB4460"/>
    <w:rsid w:val="00CB4E54"/>
    <w:rsid w:val="00CB5E37"/>
    <w:rsid w:val="00CB73E2"/>
    <w:rsid w:val="00CB74EC"/>
    <w:rsid w:val="00CB7B29"/>
    <w:rsid w:val="00CB7C38"/>
    <w:rsid w:val="00CC03BD"/>
    <w:rsid w:val="00CC07B7"/>
    <w:rsid w:val="00CC08EE"/>
    <w:rsid w:val="00CC0EB3"/>
    <w:rsid w:val="00CC1168"/>
    <w:rsid w:val="00CC1AAA"/>
    <w:rsid w:val="00CC25EB"/>
    <w:rsid w:val="00CC35D6"/>
    <w:rsid w:val="00CC46DF"/>
    <w:rsid w:val="00CC4F27"/>
    <w:rsid w:val="00CC4FFA"/>
    <w:rsid w:val="00CC5752"/>
    <w:rsid w:val="00CC5B9A"/>
    <w:rsid w:val="00CC5BD0"/>
    <w:rsid w:val="00CC6735"/>
    <w:rsid w:val="00CC697A"/>
    <w:rsid w:val="00CC7357"/>
    <w:rsid w:val="00CC746E"/>
    <w:rsid w:val="00CC74D2"/>
    <w:rsid w:val="00CC7633"/>
    <w:rsid w:val="00CC7C54"/>
    <w:rsid w:val="00CD0712"/>
    <w:rsid w:val="00CD0FB1"/>
    <w:rsid w:val="00CD1376"/>
    <w:rsid w:val="00CD13F1"/>
    <w:rsid w:val="00CD18B9"/>
    <w:rsid w:val="00CD1B8A"/>
    <w:rsid w:val="00CD2DBF"/>
    <w:rsid w:val="00CD3030"/>
    <w:rsid w:val="00CD362F"/>
    <w:rsid w:val="00CD390A"/>
    <w:rsid w:val="00CD3C47"/>
    <w:rsid w:val="00CD44D1"/>
    <w:rsid w:val="00CD485E"/>
    <w:rsid w:val="00CD4B4A"/>
    <w:rsid w:val="00CD4D97"/>
    <w:rsid w:val="00CD5B47"/>
    <w:rsid w:val="00CD673A"/>
    <w:rsid w:val="00CD6AAD"/>
    <w:rsid w:val="00CD7556"/>
    <w:rsid w:val="00CD7C0F"/>
    <w:rsid w:val="00CD7EEF"/>
    <w:rsid w:val="00CE1731"/>
    <w:rsid w:val="00CE1860"/>
    <w:rsid w:val="00CE2EB1"/>
    <w:rsid w:val="00CE4110"/>
    <w:rsid w:val="00CE4489"/>
    <w:rsid w:val="00CE475A"/>
    <w:rsid w:val="00CE4C11"/>
    <w:rsid w:val="00CE53FB"/>
    <w:rsid w:val="00CE572A"/>
    <w:rsid w:val="00CE5B47"/>
    <w:rsid w:val="00CE629F"/>
    <w:rsid w:val="00CE7221"/>
    <w:rsid w:val="00CE7490"/>
    <w:rsid w:val="00CE7805"/>
    <w:rsid w:val="00CE7AB5"/>
    <w:rsid w:val="00CF0691"/>
    <w:rsid w:val="00CF0AA3"/>
    <w:rsid w:val="00CF1A10"/>
    <w:rsid w:val="00CF1B79"/>
    <w:rsid w:val="00CF2216"/>
    <w:rsid w:val="00CF2FC8"/>
    <w:rsid w:val="00CF3029"/>
    <w:rsid w:val="00CF34FC"/>
    <w:rsid w:val="00CF359B"/>
    <w:rsid w:val="00CF4218"/>
    <w:rsid w:val="00CF427A"/>
    <w:rsid w:val="00CF45A1"/>
    <w:rsid w:val="00CF4A59"/>
    <w:rsid w:val="00CF4D61"/>
    <w:rsid w:val="00CF5126"/>
    <w:rsid w:val="00CF5CE9"/>
    <w:rsid w:val="00CF5E03"/>
    <w:rsid w:val="00CF6AFE"/>
    <w:rsid w:val="00CF6F8A"/>
    <w:rsid w:val="00CF7058"/>
    <w:rsid w:val="00CF7412"/>
    <w:rsid w:val="00CF77B5"/>
    <w:rsid w:val="00CF77BD"/>
    <w:rsid w:val="00CF79B0"/>
    <w:rsid w:val="00D00743"/>
    <w:rsid w:val="00D01776"/>
    <w:rsid w:val="00D03312"/>
    <w:rsid w:val="00D0355B"/>
    <w:rsid w:val="00D03788"/>
    <w:rsid w:val="00D03F50"/>
    <w:rsid w:val="00D0424C"/>
    <w:rsid w:val="00D04F37"/>
    <w:rsid w:val="00D0524B"/>
    <w:rsid w:val="00D054D7"/>
    <w:rsid w:val="00D05BFD"/>
    <w:rsid w:val="00D05D29"/>
    <w:rsid w:val="00D060A5"/>
    <w:rsid w:val="00D06322"/>
    <w:rsid w:val="00D06BCE"/>
    <w:rsid w:val="00D06E76"/>
    <w:rsid w:val="00D070E6"/>
    <w:rsid w:val="00D073BB"/>
    <w:rsid w:val="00D0746B"/>
    <w:rsid w:val="00D0784C"/>
    <w:rsid w:val="00D10573"/>
    <w:rsid w:val="00D106E6"/>
    <w:rsid w:val="00D10EA5"/>
    <w:rsid w:val="00D1107E"/>
    <w:rsid w:val="00D11303"/>
    <w:rsid w:val="00D12B60"/>
    <w:rsid w:val="00D12F90"/>
    <w:rsid w:val="00D1385C"/>
    <w:rsid w:val="00D13872"/>
    <w:rsid w:val="00D151C8"/>
    <w:rsid w:val="00D1537A"/>
    <w:rsid w:val="00D15DC8"/>
    <w:rsid w:val="00D161D7"/>
    <w:rsid w:val="00D16753"/>
    <w:rsid w:val="00D16E2F"/>
    <w:rsid w:val="00D1741D"/>
    <w:rsid w:val="00D17E90"/>
    <w:rsid w:val="00D2011F"/>
    <w:rsid w:val="00D207B2"/>
    <w:rsid w:val="00D20C30"/>
    <w:rsid w:val="00D21989"/>
    <w:rsid w:val="00D21C0A"/>
    <w:rsid w:val="00D220F8"/>
    <w:rsid w:val="00D22446"/>
    <w:rsid w:val="00D22955"/>
    <w:rsid w:val="00D22A7F"/>
    <w:rsid w:val="00D23052"/>
    <w:rsid w:val="00D23FA7"/>
    <w:rsid w:val="00D2415C"/>
    <w:rsid w:val="00D2496D"/>
    <w:rsid w:val="00D24BD6"/>
    <w:rsid w:val="00D24FAA"/>
    <w:rsid w:val="00D24FCC"/>
    <w:rsid w:val="00D25223"/>
    <w:rsid w:val="00D25EE8"/>
    <w:rsid w:val="00D26C7A"/>
    <w:rsid w:val="00D26E59"/>
    <w:rsid w:val="00D27567"/>
    <w:rsid w:val="00D27D49"/>
    <w:rsid w:val="00D307D0"/>
    <w:rsid w:val="00D30BCB"/>
    <w:rsid w:val="00D313EC"/>
    <w:rsid w:val="00D31BBE"/>
    <w:rsid w:val="00D31EDD"/>
    <w:rsid w:val="00D31F85"/>
    <w:rsid w:val="00D32795"/>
    <w:rsid w:val="00D32CAC"/>
    <w:rsid w:val="00D32E95"/>
    <w:rsid w:val="00D335BC"/>
    <w:rsid w:val="00D339F1"/>
    <w:rsid w:val="00D3405B"/>
    <w:rsid w:val="00D341ED"/>
    <w:rsid w:val="00D342BF"/>
    <w:rsid w:val="00D3437C"/>
    <w:rsid w:val="00D343BE"/>
    <w:rsid w:val="00D34F2E"/>
    <w:rsid w:val="00D35BCF"/>
    <w:rsid w:val="00D36490"/>
    <w:rsid w:val="00D364CF"/>
    <w:rsid w:val="00D36EF2"/>
    <w:rsid w:val="00D372CA"/>
    <w:rsid w:val="00D372D6"/>
    <w:rsid w:val="00D373A4"/>
    <w:rsid w:val="00D37D8A"/>
    <w:rsid w:val="00D4011B"/>
    <w:rsid w:val="00D40F35"/>
    <w:rsid w:val="00D4165C"/>
    <w:rsid w:val="00D41F7D"/>
    <w:rsid w:val="00D43281"/>
    <w:rsid w:val="00D43BEA"/>
    <w:rsid w:val="00D43D3E"/>
    <w:rsid w:val="00D43E7A"/>
    <w:rsid w:val="00D45122"/>
    <w:rsid w:val="00D453F8"/>
    <w:rsid w:val="00D45742"/>
    <w:rsid w:val="00D458C5"/>
    <w:rsid w:val="00D46711"/>
    <w:rsid w:val="00D46763"/>
    <w:rsid w:val="00D468B4"/>
    <w:rsid w:val="00D46CA6"/>
    <w:rsid w:val="00D473E2"/>
    <w:rsid w:val="00D4788D"/>
    <w:rsid w:val="00D509DE"/>
    <w:rsid w:val="00D51B24"/>
    <w:rsid w:val="00D51F8A"/>
    <w:rsid w:val="00D52108"/>
    <w:rsid w:val="00D5264C"/>
    <w:rsid w:val="00D52C32"/>
    <w:rsid w:val="00D531B2"/>
    <w:rsid w:val="00D533FA"/>
    <w:rsid w:val="00D53758"/>
    <w:rsid w:val="00D53BCD"/>
    <w:rsid w:val="00D5427F"/>
    <w:rsid w:val="00D5599F"/>
    <w:rsid w:val="00D55C98"/>
    <w:rsid w:val="00D565ED"/>
    <w:rsid w:val="00D56C7A"/>
    <w:rsid w:val="00D56D21"/>
    <w:rsid w:val="00D56F05"/>
    <w:rsid w:val="00D570AD"/>
    <w:rsid w:val="00D57620"/>
    <w:rsid w:val="00D57803"/>
    <w:rsid w:val="00D607C1"/>
    <w:rsid w:val="00D60B93"/>
    <w:rsid w:val="00D6150B"/>
    <w:rsid w:val="00D617DB"/>
    <w:rsid w:val="00D6189A"/>
    <w:rsid w:val="00D61EBC"/>
    <w:rsid w:val="00D62F4D"/>
    <w:rsid w:val="00D631EA"/>
    <w:rsid w:val="00D63270"/>
    <w:rsid w:val="00D63473"/>
    <w:rsid w:val="00D63728"/>
    <w:rsid w:val="00D6377F"/>
    <w:rsid w:val="00D63BD0"/>
    <w:rsid w:val="00D63BED"/>
    <w:rsid w:val="00D6578D"/>
    <w:rsid w:val="00D65831"/>
    <w:rsid w:val="00D65B20"/>
    <w:rsid w:val="00D65E38"/>
    <w:rsid w:val="00D665BC"/>
    <w:rsid w:val="00D66EAB"/>
    <w:rsid w:val="00D6755B"/>
    <w:rsid w:val="00D67742"/>
    <w:rsid w:val="00D67EFF"/>
    <w:rsid w:val="00D703C2"/>
    <w:rsid w:val="00D705DF"/>
    <w:rsid w:val="00D71685"/>
    <w:rsid w:val="00D71E71"/>
    <w:rsid w:val="00D71EAC"/>
    <w:rsid w:val="00D7259E"/>
    <w:rsid w:val="00D72ACA"/>
    <w:rsid w:val="00D73F48"/>
    <w:rsid w:val="00D75D24"/>
    <w:rsid w:val="00D76506"/>
    <w:rsid w:val="00D76AC8"/>
    <w:rsid w:val="00D77FF8"/>
    <w:rsid w:val="00D8016D"/>
    <w:rsid w:val="00D80F18"/>
    <w:rsid w:val="00D81753"/>
    <w:rsid w:val="00D81B5E"/>
    <w:rsid w:val="00D82397"/>
    <w:rsid w:val="00D82799"/>
    <w:rsid w:val="00D829F5"/>
    <w:rsid w:val="00D82CA9"/>
    <w:rsid w:val="00D83395"/>
    <w:rsid w:val="00D83506"/>
    <w:rsid w:val="00D836FA"/>
    <w:rsid w:val="00D83809"/>
    <w:rsid w:val="00D83FB6"/>
    <w:rsid w:val="00D850AB"/>
    <w:rsid w:val="00D8525F"/>
    <w:rsid w:val="00D85825"/>
    <w:rsid w:val="00D85AC7"/>
    <w:rsid w:val="00D86CCC"/>
    <w:rsid w:val="00D87198"/>
    <w:rsid w:val="00D87634"/>
    <w:rsid w:val="00D87829"/>
    <w:rsid w:val="00D87D79"/>
    <w:rsid w:val="00D9037B"/>
    <w:rsid w:val="00D90BF3"/>
    <w:rsid w:val="00D9188E"/>
    <w:rsid w:val="00D92AF5"/>
    <w:rsid w:val="00D93925"/>
    <w:rsid w:val="00D93C86"/>
    <w:rsid w:val="00D94458"/>
    <w:rsid w:val="00D950F1"/>
    <w:rsid w:val="00D95AC6"/>
    <w:rsid w:val="00D95EFF"/>
    <w:rsid w:val="00D9651E"/>
    <w:rsid w:val="00D97702"/>
    <w:rsid w:val="00D9779B"/>
    <w:rsid w:val="00D97D73"/>
    <w:rsid w:val="00D97EAF"/>
    <w:rsid w:val="00DA036C"/>
    <w:rsid w:val="00DA0562"/>
    <w:rsid w:val="00DA0EEF"/>
    <w:rsid w:val="00DA149C"/>
    <w:rsid w:val="00DA1DC0"/>
    <w:rsid w:val="00DA36E7"/>
    <w:rsid w:val="00DA4645"/>
    <w:rsid w:val="00DA47AF"/>
    <w:rsid w:val="00DA49F9"/>
    <w:rsid w:val="00DA50A0"/>
    <w:rsid w:val="00DA57E8"/>
    <w:rsid w:val="00DA5E62"/>
    <w:rsid w:val="00DA7599"/>
    <w:rsid w:val="00DA7628"/>
    <w:rsid w:val="00DA7749"/>
    <w:rsid w:val="00DA780A"/>
    <w:rsid w:val="00DA78C6"/>
    <w:rsid w:val="00DB0454"/>
    <w:rsid w:val="00DB0EA4"/>
    <w:rsid w:val="00DB0EED"/>
    <w:rsid w:val="00DB1B8F"/>
    <w:rsid w:val="00DB2517"/>
    <w:rsid w:val="00DB2BB3"/>
    <w:rsid w:val="00DB2CAD"/>
    <w:rsid w:val="00DB2DE0"/>
    <w:rsid w:val="00DB3DD7"/>
    <w:rsid w:val="00DB46B3"/>
    <w:rsid w:val="00DB48D0"/>
    <w:rsid w:val="00DB49A2"/>
    <w:rsid w:val="00DB6026"/>
    <w:rsid w:val="00DB6893"/>
    <w:rsid w:val="00DB7670"/>
    <w:rsid w:val="00DB771C"/>
    <w:rsid w:val="00DB7C5F"/>
    <w:rsid w:val="00DC016A"/>
    <w:rsid w:val="00DC05D6"/>
    <w:rsid w:val="00DC0C32"/>
    <w:rsid w:val="00DC0C9B"/>
    <w:rsid w:val="00DC1DE2"/>
    <w:rsid w:val="00DC2860"/>
    <w:rsid w:val="00DC3559"/>
    <w:rsid w:val="00DC4294"/>
    <w:rsid w:val="00DC434C"/>
    <w:rsid w:val="00DC45D5"/>
    <w:rsid w:val="00DC49B6"/>
    <w:rsid w:val="00DC51A1"/>
    <w:rsid w:val="00DC5240"/>
    <w:rsid w:val="00DC68CB"/>
    <w:rsid w:val="00DC6CDD"/>
    <w:rsid w:val="00DC7304"/>
    <w:rsid w:val="00DD00C1"/>
    <w:rsid w:val="00DD038D"/>
    <w:rsid w:val="00DD0429"/>
    <w:rsid w:val="00DD0B31"/>
    <w:rsid w:val="00DD0FD6"/>
    <w:rsid w:val="00DD11A3"/>
    <w:rsid w:val="00DD1800"/>
    <w:rsid w:val="00DD1CDC"/>
    <w:rsid w:val="00DD32A1"/>
    <w:rsid w:val="00DD35E5"/>
    <w:rsid w:val="00DD3BE9"/>
    <w:rsid w:val="00DD3C01"/>
    <w:rsid w:val="00DD4489"/>
    <w:rsid w:val="00DD4AAD"/>
    <w:rsid w:val="00DD4E99"/>
    <w:rsid w:val="00DD5CCF"/>
    <w:rsid w:val="00DD5DFA"/>
    <w:rsid w:val="00DD603D"/>
    <w:rsid w:val="00DD6765"/>
    <w:rsid w:val="00DD7257"/>
    <w:rsid w:val="00DD7528"/>
    <w:rsid w:val="00DD781F"/>
    <w:rsid w:val="00DE035F"/>
    <w:rsid w:val="00DE0877"/>
    <w:rsid w:val="00DE14AC"/>
    <w:rsid w:val="00DE1BC9"/>
    <w:rsid w:val="00DE1EC4"/>
    <w:rsid w:val="00DE248F"/>
    <w:rsid w:val="00DE319A"/>
    <w:rsid w:val="00DE33F3"/>
    <w:rsid w:val="00DE37E0"/>
    <w:rsid w:val="00DE3A4C"/>
    <w:rsid w:val="00DE3B58"/>
    <w:rsid w:val="00DE43DF"/>
    <w:rsid w:val="00DE4D1A"/>
    <w:rsid w:val="00DE4D1F"/>
    <w:rsid w:val="00DE6777"/>
    <w:rsid w:val="00DE6B13"/>
    <w:rsid w:val="00DE7551"/>
    <w:rsid w:val="00DE76B9"/>
    <w:rsid w:val="00DE7714"/>
    <w:rsid w:val="00DE7C5B"/>
    <w:rsid w:val="00DE7F7B"/>
    <w:rsid w:val="00DF0116"/>
    <w:rsid w:val="00DF0811"/>
    <w:rsid w:val="00DF0A5C"/>
    <w:rsid w:val="00DF1457"/>
    <w:rsid w:val="00DF14C9"/>
    <w:rsid w:val="00DF1CBB"/>
    <w:rsid w:val="00DF2A15"/>
    <w:rsid w:val="00DF2A52"/>
    <w:rsid w:val="00DF4358"/>
    <w:rsid w:val="00DF4514"/>
    <w:rsid w:val="00DF4CBD"/>
    <w:rsid w:val="00DF50DC"/>
    <w:rsid w:val="00DF5236"/>
    <w:rsid w:val="00DF52BE"/>
    <w:rsid w:val="00DF52E2"/>
    <w:rsid w:val="00DF558F"/>
    <w:rsid w:val="00DF5610"/>
    <w:rsid w:val="00DF5941"/>
    <w:rsid w:val="00DF5BD5"/>
    <w:rsid w:val="00DF5CE3"/>
    <w:rsid w:val="00DF5DF2"/>
    <w:rsid w:val="00DF639E"/>
    <w:rsid w:val="00DF63BE"/>
    <w:rsid w:val="00DF6E39"/>
    <w:rsid w:val="00DF76AD"/>
    <w:rsid w:val="00DF7CB0"/>
    <w:rsid w:val="00DF7CD9"/>
    <w:rsid w:val="00E003D5"/>
    <w:rsid w:val="00E01038"/>
    <w:rsid w:val="00E011D6"/>
    <w:rsid w:val="00E01545"/>
    <w:rsid w:val="00E01EE0"/>
    <w:rsid w:val="00E0264A"/>
    <w:rsid w:val="00E02A1C"/>
    <w:rsid w:val="00E02BBE"/>
    <w:rsid w:val="00E02CA1"/>
    <w:rsid w:val="00E02D16"/>
    <w:rsid w:val="00E02D80"/>
    <w:rsid w:val="00E0313A"/>
    <w:rsid w:val="00E035FE"/>
    <w:rsid w:val="00E041F5"/>
    <w:rsid w:val="00E042CA"/>
    <w:rsid w:val="00E0468B"/>
    <w:rsid w:val="00E04A7E"/>
    <w:rsid w:val="00E05860"/>
    <w:rsid w:val="00E05D90"/>
    <w:rsid w:val="00E06AE4"/>
    <w:rsid w:val="00E0724C"/>
    <w:rsid w:val="00E07636"/>
    <w:rsid w:val="00E0785A"/>
    <w:rsid w:val="00E07F6B"/>
    <w:rsid w:val="00E10C04"/>
    <w:rsid w:val="00E10D13"/>
    <w:rsid w:val="00E10EF3"/>
    <w:rsid w:val="00E1190F"/>
    <w:rsid w:val="00E11CF3"/>
    <w:rsid w:val="00E11CF6"/>
    <w:rsid w:val="00E11EEF"/>
    <w:rsid w:val="00E1206D"/>
    <w:rsid w:val="00E12CF3"/>
    <w:rsid w:val="00E132C5"/>
    <w:rsid w:val="00E1372C"/>
    <w:rsid w:val="00E14204"/>
    <w:rsid w:val="00E142C3"/>
    <w:rsid w:val="00E14CBB"/>
    <w:rsid w:val="00E15473"/>
    <w:rsid w:val="00E15646"/>
    <w:rsid w:val="00E15685"/>
    <w:rsid w:val="00E15960"/>
    <w:rsid w:val="00E15CE6"/>
    <w:rsid w:val="00E16619"/>
    <w:rsid w:val="00E16892"/>
    <w:rsid w:val="00E170F2"/>
    <w:rsid w:val="00E171F7"/>
    <w:rsid w:val="00E210D4"/>
    <w:rsid w:val="00E211EE"/>
    <w:rsid w:val="00E21913"/>
    <w:rsid w:val="00E220E8"/>
    <w:rsid w:val="00E22984"/>
    <w:rsid w:val="00E24BE7"/>
    <w:rsid w:val="00E250E7"/>
    <w:rsid w:val="00E255C2"/>
    <w:rsid w:val="00E25EFA"/>
    <w:rsid w:val="00E265D1"/>
    <w:rsid w:val="00E26A8B"/>
    <w:rsid w:val="00E26F19"/>
    <w:rsid w:val="00E2700B"/>
    <w:rsid w:val="00E2730F"/>
    <w:rsid w:val="00E27571"/>
    <w:rsid w:val="00E278E0"/>
    <w:rsid w:val="00E304B7"/>
    <w:rsid w:val="00E3091E"/>
    <w:rsid w:val="00E316A0"/>
    <w:rsid w:val="00E318C8"/>
    <w:rsid w:val="00E321D9"/>
    <w:rsid w:val="00E333F5"/>
    <w:rsid w:val="00E34239"/>
    <w:rsid w:val="00E34444"/>
    <w:rsid w:val="00E34CE9"/>
    <w:rsid w:val="00E3598E"/>
    <w:rsid w:val="00E35A78"/>
    <w:rsid w:val="00E35E14"/>
    <w:rsid w:val="00E35E7F"/>
    <w:rsid w:val="00E3618A"/>
    <w:rsid w:val="00E36E39"/>
    <w:rsid w:val="00E3725A"/>
    <w:rsid w:val="00E37F13"/>
    <w:rsid w:val="00E404E8"/>
    <w:rsid w:val="00E412FE"/>
    <w:rsid w:val="00E42239"/>
    <w:rsid w:val="00E4379A"/>
    <w:rsid w:val="00E43897"/>
    <w:rsid w:val="00E43FF3"/>
    <w:rsid w:val="00E44B78"/>
    <w:rsid w:val="00E44E82"/>
    <w:rsid w:val="00E45196"/>
    <w:rsid w:val="00E45216"/>
    <w:rsid w:val="00E454BB"/>
    <w:rsid w:val="00E4583D"/>
    <w:rsid w:val="00E45CF4"/>
    <w:rsid w:val="00E45EBB"/>
    <w:rsid w:val="00E4717F"/>
    <w:rsid w:val="00E471E3"/>
    <w:rsid w:val="00E47205"/>
    <w:rsid w:val="00E47750"/>
    <w:rsid w:val="00E477C9"/>
    <w:rsid w:val="00E47F93"/>
    <w:rsid w:val="00E500F7"/>
    <w:rsid w:val="00E5043C"/>
    <w:rsid w:val="00E5177B"/>
    <w:rsid w:val="00E51A6B"/>
    <w:rsid w:val="00E52D9F"/>
    <w:rsid w:val="00E53022"/>
    <w:rsid w:val="00E5337B"/>
    <w:rsid w:val="00E53F0E"/>
    <w:rsid w:val="00E54023"/>
    <w:rsid w:val="00E542B8"/>
    <w:rsid w:val="00E55167"/>
    <w:rsid w:val="00E55BA9"/>
    <w:rsid w:val="00E55FAF"/>
    <w:rsid w:val="00E5609F"/>
    <w:rsid w:val="00E56FA3"/>
    <w:rsid w:val="00E57336"/>
    <w:rsid w:val="00E573DA"/>
    <w:rsid w:val="00E602B5"/>
    <w:rsid w:val="00E60498"/>
    <w:rsid w:val="00E60F26"/>
    <w:rsid w:val="00E612BA"/>
    <w:rsid w:val="00E61720"/>
    <w:rsid w:val="00E62F41"/>
    <w:rsid w:val="00E63278"/>
    <w:rsid w:val="00E647F0"/>
    <w:rsid w:val="00E65251"/>
    <w:rsid w:val="00E662C3"/>
    <w:rsid w:val="00E66B20"/>
    <w:rsid w:val="00E66D01"/>
    <w:rsid w:val="00E67069"/>
    <w:rsid w:val="00E6746A"/>
    <w:rsid w:val="00E676C2"/>
    <w:rsid w:val="00E67CA7"/>
    <w:rsid w:val="00E70D31"/>
    <w:rsid w:val="00E7102D"/>
    <w:rsid w:val="00E71935"/>
    <w:rsid w:val="00E71E10"/>
    <w:rsid w:val="00E7202E"/>
    <w:rsid w:val="00E7224B"/>
    <w:rsid w:val="00E73105"/>
    <w:rsid w:val="00E7326D"/>
    <w:rsid w:val="00E73359"/>
    <w:rsid w:val="00E73CEB"/>
    <w:rsid w:val="00E7494A"/>
    <w:rsid w:val="00E75007"/>
    <w:rsid w:val="00E75300"/>
    <w:rsid w:val="00E7568C"/>
    <w:rsid w:val="00E76697"/>
    <w:rsid w:val="00E76ADF"/>
    <w:rsid w:val="00E76B09"/>
    <w:rsid w:val="00E76DA8"/>
    <w:rsid w:val="00E77046"/>
    <w:rsid w:val="00E779B3"/>
    <w:rsid w:val="00E779E6"/>
    <w:rsid w:val="00E80413"/>
    <w:rsid w:val="00E80622"/>
    <w:rsid w:val="00E8071D"/>
    <w:rsid w:val="00E812D9"/>
    <w:rsid w:val="00E81BDD"/>
    <w:rsid w:val="00E81D44"/>
    <w:rsid w:val="00E81E13"/>
    <w:rsid w:val="00E82326"/>
    <w:rsid w:val="00E828C5"/>
    <w:rsid w:val="00E82906"/>
    <w:rsid w:val="00E82956"/>
    <w:rsid w:val="00E8362D"/>
    <w:rsid w:val="00E83BAA"/>
    <w:rsid w:val="00E83EFA"/>
    <w:rsid w:val="00E850B9"/>
    <w:rsid w:val="00E85983"/>
    <w:rsid w:val="00E85A5C"/>
    <w:rsid w:val="00E86165"/>
    <w:rsid w:val="00E874EE"/>
    <w:rsid w:val="00E87637"/>
    <w:rsid w:val="00E90835"/>
    <w:rsid w:val="00E90910"/>
    <w:rsid w:val="00E90B9F"/>
    <w:rsid w:val="00E91456"/>
    <w:rsid w:val="00E9199F"/>
    <w:rsid w:val="00E921F3"/>
    <w:rsid w:val="00E92376"/>
    <w:rsid w:val="00E92823"/>
    <w:rsid w:val="00E9322B"/>
    <w:rsid w:val="00E94BB3"/>
    <w:rsid w:val="00E94E54"/>
    <w:rsid w:val="00E952F3"/>
    <w:rsid w:val="00E9561A"/>
    <w:rsid w:val="00E959CF"/>
    <w:rsid w:val="00E95C91"/>
    <w:rsid w:val="00E95D1B"/>
    <w:rsid w:val="00E96658"/>
    <w:rsid w:val="00E96BE7"/>
    <w:rsid w:val="00E96F61"/>
    <w:rsid w:val="00E972CC"/>
    <w:rsid w:val="00E9766D"/>
    <w:rsid w:val="00E97FC7"/>
    <w:rsid w:val="00EA0F54"/>
    <w:rsid w:val="00EA1C22"/>
    <w:rsid w:val="00EA1D3F"/>
    <w:rsid w:val="00EA262B"/>
    <w:rsid w:val="00EA298C"/>
    <w:rsid w:val="00EA2AD7"/>
    <w:rsid w:val="00EA2DE9"/>
    <w:rsid w:val="00EA2FCB"/>
    <w:rsid w:val="00EA32D7"/>
    <w:rsid w:val="00EA3398"/>
    <w:rsid w:val="00EA3729"/>
    <w:rsid w:val="00EA3795"/>
    <w:rsid w:val="00EA39B3"/>
    <w:rsid w:val="00EA4BB9"/>
    <w:rsid w:val="00EA4BED"/>
    <w:rsid w:val="00EA4E33"/>
    <w:rsid w:val="00EA55C7"/>
    <w:rsid w:val="00EA6153"/>
    <w:rsid w:val="00EA6209"/>
    <w:rsid w:val="00EA7309"/>
    <w:rsid w:val="00EA75AE"/>
    <w:rsid w:val="00EA7F16"/>
    <w:rsid w:val="00EB04A7"/>
    <w:rsid w:val="00EB09BA"/>
    <w:rsid w:val="00EB0B19"/>
    <w:rsid w:val="00EB212A"/>
    <w:rsid w:val="00EB2BA0"/>
    <w:rsid w:val="00EB2DC8"/>
    <w:rsid w:val="00EB35BD"/>
    <w:rsid w:val="00EB3E40"/>
    <w:rsid w:val="00EB3F68"/>
    <w:rsid w:val="00EB4646"/>
    <w:rsid w:val="00EB49B4"/>
    <w:rsid w:val="00EB4BF6"/>
    <w:rsid w:val="00EB60FD"/>
    <w:rsid w:val="00EB7C34"/>
    <w:rsid w:val="00EC1129"/>
    <w:rsid w:val="00EC15CB"/>
    <w:rsid w:val="00EC1DBE"/>
    <w:rsid w:val="00EC1FD7"/>
    <w:rsid w:val="00EC26DB"/>
    <w:rsid w:val="00EC4CD8"/>
    <w:rsid w:val="00EC5004"/>
    <w:rsid w:val="00EC58ED"/>
    <w:rsid w:val="00EC5CFA"/>
    <w:rsid w:val="00EC5D5C"/>
    <w:rsid w:val="00EC5DF0"/>
    <w:rsid w:val="00EC674B"/>
    <w:rsid w:val="00EC7314"/>
    <w:rsid w:val="00EC78F4"/>
    <w:rsid w:val="00EC7CC0"/>
    <w:rsid w:val="00EC7E43"/>
    <w:rsid w:val="00ED1505"/>
    <w:rsid w:val="00ED23B0"/>
    <w:rsid w:val="00ED255A"/>
    <w:rsid w:val="00ED2FC2"/>
    <w:rsid w:val="00ED3782"/>
    <w:rsid w:val="00ED4693"/>
    <w:rsid w:val="00ED46E6"/>
    <w:rsid w:val="00ED494D"/>
    <w:rsid w:val="00ED4A9B"/>
    <w:rsid w:val="00ED4BF8"/>
    <w:rsid w:val="00ED4F32"/>
    <w:rsid w:val="00ED5054"/>
    <w:rsid w:val="00ED61AA"/>
    <w:rsid w:val="00ED6942"/>
    <w:rsid w:val="00ED6967"/>
    <w:rsid w:val="00ED7621"/>
    <w:rsid w:val="00ED7C07"/>
    <w:rsid w:val="00ED7CDD"/>
    <w:rsid w:val="00EE052B"/>
    <w:rsid w:val="00EE0BB1"/>
    <w:rsid w:val="00EE18DD"/>
    <w:rsid w:val="00EE1C38"/>
    <w:rsid w:val="00EE1ECE"/>
    <w:rsid w:val="00EE2275"/>
    <w:rsid w:val="00EE228B"/>
    <w:rsid w:val="00EE2B24"/>
    <w:rsid w:val="00EE3D24"/>
    <w:rsid w:val="00EE3FBE"/>
    <w:rsid w:val="00EE4D6B"/>
    <w:rsid w:val="00EE50D7"/>
    <w:rsid w:val="00EE52E1"/>
    <w:rsid w:val="00EE5D5C"/>
    <w:rsid w:val="00EE62D1"/>
    <w:rsid w:val="00EE630C"/>
    <w:rsid w:val="00EE697F"/>
    <w:rsid w:val="00EE6BE8"/>
    <w:rsid w:val="00EE6EF5"/>
    <w:rsid w:val="00EE7685"/>
    <w:rsid w:val="00EE7DD0"/>
    <w:rsid w:val="00EE7EB6"/>
    <w:rsid w:val="00EE7FFA"/>
    <w:rsid w:val="00EF006C"/>
    <w:rsid w:val="00EF0420"/>
    <w:rsid w:val="00EF2378"/>
    <w:rsid w:val="00EF2CB0"/>
    <w:rsid w:val="00EF4755"/>
    <w:rsid w:val="00EF4CA2"/>
    <w:rsid w:val="00EF4D73"/>
    <w:rsid w:val="00EF4E83"/>
    <w:rsid w:val="00EF4EB3"/>
    <w:rsid w:val="00EF606E"/>
    <w:rsid w:val="00EF64E6"/>
    <w:rsid w:val="00EF64EE"/>
    <w:rsid w:val="00EF651E"/>
    <w:rsid w:val="00EF66BE"/>
    <w:rsid w:val="00EF747A"/>
    <w:rsid w:val="00F00423"/>
    <w:rsid w:val="00F01445"/>
    <w:rsid w:val="00F01705"/>
    <w:rsid w:val="00F01FF5"/>
    <w:rsid w:val="00F02219"/>
    <w:rsid w:val="00F02930"/>
    <w:rsid w:val="00F02A6E"/>
    <w:rsid w:val="00F02FD0"/>
    <w:rsid w:val="00F03087"/>
    <w:rsid w:val="00F0369C"/>
    <w:rsid w:val="00F0392A"/>
    <w:rsid w:val="00F043D6"/>
    <w:rsid w:val="00F07413"/>
    <w:rsid w:val="00F07B9E"/>
    <w:rsid w:val="00F10D95"/>
    <w:rsid w:val="00F111EE"/>
    <w:rsid w:val="00F11446"/>
    <w:rsid w:val="00F11AD2"/>
    <w:rsid w:val="00F12ADD"/>
    <w:rsid w:val="00F12E9E"/>
    <w:rsid w:val="00F13387"/>
    <w:rsid w:val="00F138D4"/>
    <w:rsid w:val="00F14087"/>
    <w:rsid w:val="00F14380"/>
    <w:rsid w:val="00F14586"/>
    <w:rsid w:val="00F146EC"/>
    <w:rsid w:val="00F14CE6"/>
    <w:rsid w:val="00F15134"/>
    <w:rsid w:val="00F15A98"/>
    <w:rsid w:val="00F15EA6"/>
    <w:rsid w:val="00F163EE"/>
    <w:rsid w:val="00F1652D"/>
    <w:rsid w:val="00F16956"/>
    <w:rsid w:val="00F169ED"/>
    <w:rsid w:val="00F17425"/>
    <w:rsid w:val="00F179A5"/>
    <w:rsid w:val="00F17A25"/>
    <w:rsid w:val="00F17CB1"/>
    <w:rsid w:val="00F206FC"/>
    <w:rsid w:val="00F20A75"/>
    <w:rsid w:val="00F21382"/>
    <w:rsid w:val="00F21669"/>
    <w:rsid w:val="00F21927"/>
    <w:rsid w:val="00F21BFB"/>
    <w:rsid w:val="00F228D1"/>
    <w:rsid w:val="00F23013"/>
    <w:rsid w:val="00F23ACB"/>
    <w:rsid w:val="00F23DE9"/>
    <w:rsid w:val="00F23E11"/>
    <w:rsid w:val="00F23E2A"/>
    <w:rsid w:val="00F23EC1"/>
    <w:rsid w:val="00F242AC"/>
    <w:rsid w:val="00F24526"/>
    <w:rsid w:val="00F24BA4"/>
    <w:rsid w:val="00F24C3F"/>
    <w:rsid w:val="00F251BA"/>
    <w:rsid w:val="00F258B2"/>
    <w:rsid w:val="00F2624A"/>
    <w:rsid w:val="00F2674F"/>
    <w:rsid w:val="00F26D8B"/>
    <w:rsid w:val="00F30582"/>
    <w:rsid w:val="00F30865"/>
    <w:rsid w:val="00F31BF6"/>
    <w:rsid w:val="00F32856"/>
    <w:rsid w:val="00F32A09"/>
    <w:rsid w:val="00F33642"/>
    <w:rsid w:val="00F340AC"/>
    <w:rsid w:val="00F3440B"/>
    <w:rsid w:val="00F34460"/>
    <w:rsid w:val="00F349C2"/>
    <w:rsid w:val="00F351DB"/>
    <w:rsid w:val="00F354E1"/>
    <w:rsid w:val="00F363B3"/>
    <w:rsid w:val="00F3690C"/>
    <w:rsid w:val="00F375FF"/>
    <w:rsid w:val="00F37AEF"/>
    <w:rsid w:val="00F37FF4"/>
    <w:rsid w:val="00F407E6"/>
    <w:rsid w:val="00F40B29"/>
    <w:rsid w:val="00F42901"/>
    <w:rsid w:val="00F42BE5"/>
    <w:rsid w:val="00F43A63"/>
    <w:rsid w:val="00F43DE1"/>
    <w:rsid w:val="00F43ECE"/>
    <w:rsid w:val="00F43FC1"/>
    <w:rsid w:val="00F44459"/>
    <w:rsid w:val="00F44CDC"/>
    <w:rsid w:val="00F453C7"/>
    <w:rsid w:val="00F4565B"/>
    <w:rsid w:val="00F45AF4"/>
    <w:rsid w:val="00F4614D"/>
    <w:rsid w:val="00F46498"/>
    <w:rsid w:val="00F46C3A"/>
    <w:rsid w:val="00F50427"/>
    <w:rsid w:val="00F50EC4"/>
    <w:rsid w:val="00F511AD"/>
    <w:rsid w:val="00F518C3"/>
    <w:rsid w:val="00F52858"/>
    <w:rsid w:val="00F5324D"/>
    <w:rsid w:val="00F53E54"/>
    <w:rsid w:val="00F53FF6"/>
    <w:rsid w:val="00F54626"/>
    <w:rsid w:val="00F54C9A"/>
    <w:rsid w:val="00F54E95"/>
    <w:rsid w:val="00F55BC8"/>
    <w:rsid w:val="00F56709"/>
    <w:rsid w:val="00F5708E"/>
    <w:rsid w:val="00F57BD5"/>
    <w:rsid w:val="00F614C9"/>
    <w:rsid w:val="00F61581"/>
    <w:rsid w:val="00F6189E"/>
    <w:rsid w:val="00F61BB8"/>
    <w:rsid w:val="00F621BC"/>
    <w:rsid w:val="00F62611"/>
    <w:rsid w:val="00F62FE5"/>
    <w:rsid w:val="00F630BC"/>
    <w:rsid w:val="00F65DCB"/>
    <w:rsid w:val="00F65FDD"/>
    <w:rsid w:val="00F66D7E"/>
    <w:rsid w:val="00F670E3"/>
    <w:rsid w:val="00F673D3"/>
    <w:rsid w:val="00F67614"/>
    <w:rsid w:val="00F67772"/>
    <w:rsid w:val="00F677C1"/>
    <w:rsid w:val="00F67B85"/>
    <w:rsid w:val="00F67EDA"/>
    <w:rsid w:val="00F70090"/>
    <w:rsid w:val="00F70F45"/>
    <w:rsid w:val="00F7231D"/>
    <w:rsid w:val="00F726C0"/>
    <w:rsid w:val="00F730E2"/>
    <w:rsid w:val="00F742B5"/>
    <w:rsid w:val="00F74832"/>
    <w:rsid w:val="00F74C1D"/>
    <w:rsid w:val="00F75385"/>
    <w:rsid w:val="00F75B41"/>
    <w:rsid w:val="00F75BC8"/>
    <w:rsid w:val="00F76504"/>
    <w:rsid w:val="00F7669F"/>
    <w:rsid w:val="00F776EF"/>
    <w:rsid w:val="00F77A35"/>
    <w:rsid w:val="00F77F27"/>
    <w:rsid w:val="00F809AC"/>
    <w:rsid w:val="00F809C5"/>
    <w:rsid w:val="00F80F52"/>
    <w:rsid w:val="00F815A6"/>
    <w:rsid w:val="00F818B7"/>
    <w:rsid w:val="00F81C01"/>
    <w:rsid w:val="00F81CA0"/>
    <w:rsid w:val="00F82051"/>
    <w:rsid w:val="00F82135"/>
    <w:rsid w:val="00F823FE"/>
    <w:rsid w:val="00F825E4"/>
    <w:rsid w:val="00F82669"/>
    <w:rsid w:val="00F826A5"/>
    <w:rsid w:val="00F829DC"/>
    <w:rsid w:val="00F831B7"/>
    <w:rsid w:val="00F83C94"/>
    <w:rsid w:val="00F8490F"/>
    <w:rsid w:val="00F84D24"/>
    <w:rsid w:val="00F859D0"/>
    <w:rsid w:val="00F85C67"/>
    <w:rsid w:val="00F85CE8"/>
    <w:rsid w:val="00F85F86"/>
    <w:rsid w:val="00F86294"/>
    <w:rsid w:val="00F86295"/>
    <w:rsid w:val="00F8629E"/>
    <w:rsid w:val="00F86B33"/>
    <w:rsid w:val="00F90D6F"/>
    <w:rsid w:val="00F91FC3"/>
    <w:rsid w:val="00F92395"/>
    <w:rsid w:val="00F923A5"/>
    <w:rsid w:val="00F9265F"/>
    <w:rsid w:val="00F92B0F"/>
    <w:rsid w:val="00F93247"/>
    <w:rsid w:val="00F9333B"/>
    <w:rsid w:val="00F93468"/>
    <w:rsid w:val="00F9404D"/>
    <w:rsid w:val="00F94102"/>
    <w:rsid w:val="00F94583"/>
    <w:rsid w:val="00F94D56"/>
    <w:rsid w:val="00F94F07"/>
    <w:rsid w:val="00F95050"/>
    <w:rsid w:val="00F9589F"/>
    <w:rsid w:val="00F95D80"/>
    <w:rsid w:val="00F9632D"/>
    <w:rsid w:val="00F96524"/>
    <w:rsid w:val="00F96DAB"/>
    <w:rsid w:val="00F96E6B"/>
    <w:rsid w:val="00F975A1"/>
    <w:rsid w:val="00F97982"/>
    <w:rsid w:val="00F97FCE"/>
    <w:rsid w:val="00FA0F72"/>
    <w:rsid w:val="00FA10D7"/>
    <w:rsid w:val="00FA2CFF"/>
    <w:rsid w:val="00FA30E4"/>
    <w:rsid w:val="00FA3FE9"/>
    <w:rsid w:val="00FA45A8"/>
    <w:rsid w:val="00FA4ABD"/>
    <w:rsid w:val="00FA4BE8"/>
    <w:rsid w:val="00FA4FCB"/>
    <w:rsid w:val="00FA522E"/>
    <w:rsid w:val="00FA5889"/>
    <w:rsid w:val="00FA63BB"/>
    <w:rsid w:val="00FA6578"/>
    <w:rsid w:val="00FA7BA4"/>
    <w:rsid w:val="00FA7FE9"/>
    <w:rsid w:val="00FB022E"/>
    <w:rsid w:val="00FB2C1B"/>
    <w:rsid w:val="00FB2C6F"/>
    <w:rsid w:val="00FB2F32"/>
    <w:rsid w:val="00FB44CA"/>
    <w:rsid w:val="00FB45EA"/>
    <w:rsid w:val="00FB4884"/>
    <w:rsid w:val="00FB4C8E"/>
    <w:rsid w:val="00FB513A"/>
    <w:rsid w:val="00FB5378"/>
    <w:rsid w:val="00FB5FD0"/>
    <w:rsid w:val="00FB61D4"/>
    <w:rsid w:val="00FB6B5A"/>
    <w:rsid w:val="00FB717D"/>
    <w:rsid w:val="00FB75FA"/>
    <w:rsid w:val="00FB7BD3"/>
    <w:rsid w:val="00FC00C2"/>
    <w:rsid w:val="00FC017F"/>
    <w:rsid w:val="00FC0E3F"/>
    <w:rsid w:val="00FC1909"/>
    <w:rsid w:val="00FC1AE8"/>
    <w:rsid w:val="00FC2389"/>
    <w:rsid w:val="00FC2423"/>
    <w:rsid w:val="00FC2642"/>
    <w:rsid w:val="00FC2A98"/>
    <w:rsid w:val="00FC2FCE"/>
    <w:rsid w:val="00FC302A"/>
    <w:rsid w:val="00FC31BC"/>
    <w:rsid w:val="00FC3799"/>
    <w:rsid w:val="00FC3941"/>
    <w:rsid w:val="00FC3E2E"/>
    <w:rsid w:val="00FC48C2"/>
    <w:rsid w:val="00FC4E92"/>
    <w:rsid w:val="00FC5610"/>
    <w:rsid w:val="00FC5AE7"/>
    <w:rsid w:val="00FC5C0B"/>
    <w:rsid w:val="00FC5FDC"/>
    <w:rsid w:val="00FC7D26"/>
    <w:rsid w:val="00FD0750"/>
    <w:rsid w:val="00FD0CFA"/>
    <w:rsid w:val="00FD1465"/>
    <w:rsid w:val="00FD1C77"/>
    <w:rsid w:val="00FD259E"/>
    <w:rsid w:val="00FD2A92"/>
    <w:rsid w:val="00FD3679"/>
    <w:rsid w:val="00FD3B81"/>
    <w:rsid w:val="00FD40B5"/>
    <w:rsid w:val="00FD4C1A"/>
    <w:rsid w:val="00FD4F96"/>
    <w:rsid w:val="00FD5266"/>
    <w:rsid w:val="00FD58B8"/>
    <w:rsid w:val="00FD67D7"/>
    <w:rsid w:val="00FD6898"/>
    <w:rsid w:val="00FD693F"/>
    <w:rsid w:val="00FD784A"/>
    <w:rsid w:val="00FE1132"/>
    <w:rsid w:val="00FE13B5"/>
    <w:rsid w:val="00FE14D0"/>
    <w:rsid w:val="00FE1AE2"/>
    <w:rsid w:val="00FE1C4E"/>
    <w:rsid w:val="00FE1F41"/>
    <w:rsid w:val="00FE351F"/>
    <w:rsid w:val="00FE3523"/>
    <w:rsid w:val="00FE364D"/>
    <w:rsid w:val="00FE467D"/>
    <w:rsid w:val="00FE4A3E"/>
    <w:rsid w:val="00FE5121"/>
    <w:rsid w:val="00FE55FC"/>
    <w:rsid w:val="00FE5D60"/>
    <w:rsid w:val="00FE5E13"/>
    <w:rsid w:val="00FE64D9"/>
    <w:rsid w:val="00FE67F2"/>
    <w:rsid w:val="00FE6932"/>
    <w:rsid w:val="00FE723D"/>
    <w:rsid w:val="00FE7658"/>
    <w:rsid w:val="00FE7D1F"/>
    <w:rsid w:val="00FF036E"/>
    <w:rsid w:val="00FF17E7"/>
    <w:rsid w:val="00FF2906"/>
    <w:rsid w:val="00FF3B16"/>
    <w:rsid w:val="00FF3CF3"/>
    <w:rsid w:val="00FF4BF9"/>
    <w:rsid w:val="00FF4EEC"/>
    <w:rsid w:val="00FF50AA"/>
    <w:rsid w:val="00FF5C1B"/>
    <w:rsid w:val="00FF60FB"/>
    <w:rsid w:val="00FF68EF"/>
    <w:rsid w:val="00FF7555"/>
    <w:rsid w:val="00FF75AD"/>
    <w:rsid w:val="00FF775B"/>
  </w:rsids>
  <m:mathPr>
    <m:mathFont m:val="Cambria Math"/>
    <m:brkBin m:val="before"/>
    <m:brkBinSub m:val="--"/>
    <m:smallFrac/>
    <m:dispDef/>
    <m:lMargin m:val="0"/>
    <m:rMargin m:val="0"/>
    <m:defJc m:val="centerGroup"/>
    <m:wrapIndent m:val="1440"/>
    <m:intLim m:val="subSup"/>
    <m:naryLim m:val="undOvr"/>
  </m:mathPr>
  <w:themeFontLang w:val="hr-HR"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4568EC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hr-HR"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03A5C"/>
    <w:pPr>
      <w:spacing w:after="200" w:line="276" w:lineRule="auto"/>
    </w:pPr>
    <w:rPr>
      <w:rFonts w:eastAsiaTheme="minorEastAsia"/>
    </w:rPr>
  </w:style>
  <w:style w:type="paragraph" w:styleId="Naslov1">
    <w:name w:val="heading 1"/>
    <w:basedOn w:val="Normal"/>
    <w:next w:val="Normal"/>
    <w:link w:val="Naslov1Char"/>
    <w:autoRedefine/>
    <w:uiPriority w:val="9"/>
    <w:qFormat/>
    <w:rsid w:val="00B61032"/>
    <w:pPr>
      <w:keepNext/>
      <w:keepLines/>
      <w:numPr>
        <w:numId w:val="6"/>
      </w:numPr>
      <w:kinsoku w:val="0"/>
      <w:overflowPunct w:val="0"/>
      <w:spacing w:after="0"/>
      <w:contextualSpacing/>
      <w:jc w:val="both"/>
      <w:outlineLvl w:val="0"/>
    </w:pPr>
    <w:rPr>
      <w:rFonts w:ascii="Times New Roman" w:eastAsia="Calibri" w:hAnsi="Times New Roman" w:cs="Times New Roman"/>
      <w:b/>
      <w:bCs/>
      <w:i/>
      <w:spacing w:val="-1"/>
      <w:sz w:val="24"/>
      <w:szCs w:val="24"/>
    </w:rPr>
  </w:style>
  <w:style w:type="paragraph" w:styleId="Naslov2">
    <w:name w:val="heading 2"/>
    <w:basedOn w:val="Normal"/>
    <w:next w:val="Normal"/>
    <w:link w:val="Naslov2Char"/>
    <w:autoRedefine/>
    <w:uiPriority w:val="9"/>
    <w:unhideWhenUsed/>
    <w:qFormat/>
    <w:rsid w:val="00AD3666"/>
    <w:pPr>
      <w:spacing w:before="100" w:beforeAutospacing="1" w:after="100" w:afterAutospacing="1" w:line="240" w:lineRule="auto"/>
      <w:ind w:left="567"/>
      <w:contextualSpacing/>
      <w:jc w:val="both"/>
      <w:outlineLvl w:val="1"/>
    </w:pPr>
    <w:rPr>
      <w:rFonts w:ascii="Times New Roman" w:eastAsiaTheme="majorEastAsia" w:hAnsi="Times New Roman" w:cs="Times New Roman"/>
      <w:b/>
      <w:bCs/>
      <w:i/>
      <w:iCs/>
      <w:sz w:val="24"/>
      <w:szCs w:val="24"/>
    </w:rPr>
  </w:style>
  <w:style w:type="paragraph" w:styleId="Naslov3">
    <w:name w:val="heading 3"/>
    <w:basedOn w:val="Normal"/>
    <w:next w:val="Normal"/>
    <w:link w:val="Naslov3Char"/>
    <w:uiPriority w:val="9"/>
    <w:unhideWhenUsed/>
    <w:qFormat/>
    <w:rsid w:val="006D336D"/>
    <w:pPr>
      <w:spacing w:before="200" w:after="0" w:line="271" w:lineRule="auto"/>
      <w:outlineLvl w:val="2"/>
    </w:pPr>
    <w:rPr>
      <w:rFonts w:asciiTheme="majorHAnsi" w:eastAsiaTheme="majorEastAsia" w:hAnsiTheme="majorHAnsi" w:cstheme="majorBidi"/>
      <w:b/>
      <w:bCs/>
    </w:rPr>
  </w:style>
  <w:style w:type="paragraph" w:styleId="Naslov4">
    <w:name w:val="heading 4"/>
    <w:basedOn w:val="Normal"/>
    <w:next w:val="Normal"/>
    <w:link w:val="Naslov4Char"/>
    <w:uiPriority w:val="9"/>
    <w:semiHidden/>
    <w:unhideWhenUsed/>
    <w:qFormat/>
    <w:rsid w:val="006D336D"/>
    <w:pPr>
      <w:spacing w:before="200" w:after="0"/>
      <w:outlineLvl w:val="3"/>
    </w:pPr>
    <w:rPr>
      <w:rFonts w:asciiTheme="majorHAnsi" w:eastAsiaTheme="majorEastAsia" w:hAnsiTheme="majorHAnsi" w:cstheme="majorBidi"/>
      <w:b/>
      <w:bCs/>
      <w:i/>
      <w:iCs/>
    </w:rPr>
  </w:style>
  <w:style w:type="paragraph" w:styleId="Naslov5">
    <w:name w:val="heading 5"/>
    <w:basedOn w:val="Normal"/>
    <w:next w:val="Normal"/>
    <w:link w:val="Naslov5Char"/>
    <w:uiPriority w:val="9"/>
    <w:semiHidden/>
    <w:unhideWhenUsed/>
    <w:qFormat/>
    <w:rsid w:val="006D336D"/>
    <w:pPr>
      <w:spacing w:before="200" w:after="0"/>
      <w:outlineLvl w:val="4"/>
    </w:pPr>
    <w:rPr>
      <w:rFonts w:asciiTheme="majorHAnsi" w:eastAsiaTheme="majorEastAsia" w:hAnsiTheme="majorHAnsi" w:cstheme="majorBidi"/>
      <w:b/>
      <w:bCs/>
      <w:color w:val="7F7F7F" w:themeColor="text1" w:themeTint="80"/>
    </w:rPr>
  </w:style>
  <w:style w:type="paragraph" w:styleId="Naslov6">
    <w:name w:val="heading 6"/>
    <w:basedOn w:val="Normal"/>
    <w:next w:val="Normal"/>
    <w:link w:val="Naslov6Char"/>
    <w:uiPriority w:val="9"/>
    <w:semiHidden/>
    <w:unhideWhenUsed/>
    <w:qFormat/>
    <w:rsid w:val="006D336D"/>
    <w:pPr>
      <w:spacing w:after="0" w:line="271" w:lineRule="auto"/>
      <w:outlineLvl w:val="5"/>
    </w:pPr>
    <w:rPr>
      <w:rFonts w:asciiTheme="majorHAnsi" w:eastAsiaTheme="majorEastAsia" w:hAnsiTheme="majorHAnsi" w:cstheme="majorBidi"/>
      <w:b/>
      <w:bCs/>
      <w:i/>
      <w:iCs/>
      <w:color w:val="7F7F7F" w:themeColor="text1" w:themeTint="80"/>
    </w:rPr>
  </w:style>
  <w:style w:type="paragraph" w:styleId="Naslov7">
    <w:name w:val="heading 7"/>
    <w:basedOn w:val="Normal"/>
    <w:next w:val="Normal"/>
    <w:link w:val="Naslov7Char"/>
    <w:uiPriority w:val="9"/>
    <w:semiHidden/>
    <w:unhideWhenUsed/>
    <w:qFormat/>
    <w:rsid w:val="006D336D"/>
    <w:pPr>
      <w:spacing w:after="0"/>
      <w:outlineLvl w:val="6"/>
    </w:pPr>
    <w:rPr>
      <w:rFonts w:asciiTheme="majorHAnsi" w:eastAsiaTheme="majorEastAsia" w:hAnsiTheme="majorHAnsi" w:cstheme="majorBidi"/>
      <w:i/>
      <w:iCs/>
    </w:rPr>
  </w:style>
  <w:style w:type="paragraph" w:styleId="Naslov8">
    <w:name w:val="heading 8"/>
    <w:basedOn w:val="Normal"/>
    <w:next w:val="Normal"/>
    <w:link w:val="Naslov8Char"/>
    <w:uiPriority w:val="9"/>
    <w:semiHidden/>
    <w:unhideWhenUsed/>
    <w:qFormat/>
    <w:rsid w:val="006D336D"/>
    <w:pPr>
      <w:spacing w:after="0"/>
      <w:outlineLvl w:val="7"/>
    </w:pPr>
    <w:rPr>
      <w:rFonts w:asciiTheme="majorHAnsi" w:eastAsiaTheme="majorEastAsia" w:hAnsiTheme="majorHAnsi" w:cstheme="majorBidi"/>
      <w:sz w:val="20"/>
      <w:szCs w:val="20"/>
    </w:rPr>
  </w:style>
  <w:style w:type="paragraph" w:styleId="Naslov9">
    <w:name w:val="heading 9"/>
    <w:basedOn w:val="Normal"/>
    <w:next w:val="Normal"/>
    <w:link w:val="Naslov9Char"/>
    <w:uiPriority w:val="9"/>
    <w:semiHidden/>
    <w:unhideWhenUsed/>
    <w:qFormat/>
    <w:rsid w:val="006D336D"/>
    <w:pPr>
      <w:spacing w:after="0"/>
      <w:outlineLvl w:val="8"/>
    </w:pPr>
    <w:rPr>
      <w:rFonts w:asciiTheme="majorHAnsi" w:eastAsiaTheme="majorEastAsia" w:hAnsiTheme="majorHAnsi" w:cstheme="majorBidi"/>
      <w:i/>
      <w:iCs/>
      <w:spacing w:val="5"/>
      <w:sz w:val="20"/>
      <w:szCs w:val="20"/>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character" w:customStyle="1" w:styleId="Naslov1Char">
    <w:name w:val="Naslov 1 Char"/>
    <w:basedOn w:val="Zadanifontodlomka"/>
    <w:link w:val="Naslov1"/>
    <w:uiPriority w:val="9"/>
    <w:rsid w:val="00B61032"/>
    <w:rPr>
      <w:rFonts w:ascii="Times New Roman" w:eastAsia="Calibri" w:hAnsi="Times New Roman" w:cs="Times New Roman"/>
      <w:b/>
      <w:bCs/>
      <w:i/>
      <w:spacing w:val="-1"/>
      <w:sz w:val="24"/>
      <w:szCs w:val="24"/>
    </w:rPr>
  </w:style>
  <w:style w:type="character" w:customStyle="1" w:styleId="Naslov2Char">
    <w:name w:val="Naslov 2 Char"/>
    <w:basedOn w:val="Zadanifontodlomka"/>
    <w:link w:val="Naslov2"/>
    <w:uiPriority w:val="9"/>
    <w:rsid w:val="00AD3666"/>
    <w:rPr>
      <w:rFonts w:ascii="Times New Roman" w:eastAsiaTheme="majorEastAsia" w:hAnsi="Times New Roman" w:cs="Times New Roman"/>
      <w:b/>
      <w:bCs/>
      <w:i/>
      <w:iCs/>
      <w:sz w:val="24"/>
      <w:szCs w:val="24"/>
    </w:rPr>
  </w:style>
  <w:style w:type="character" w:customStyle="1" w:styleId="Naslov3Char">
    <w:name w:val="Naslov 3 Char"/>
    <w:basedOn w:val="Zadanifontodlomka"/>
    <w:link w:val="Naslov3"/>
    <w:uiPriority w:val="9"/>
    <w:rsid w:val="006D336D"/>
    <w:rPr>
      <w:rFonts w:asciiTheme="majorHAnsi" w:eastAsiaTheme="majorEastAsia" w:hAnsiTheme="majorHAnsi" w:cstheme="majorBidi"/>
      <w:b/>
      <w:bCs/>
    </w:rPr>
  </w:style>
  <w:style w:type="character" w:customStyle="1" w:styleId="Naslov4Char">
    <w:name w:val="Naslov 4 Char"/>
    <w:basedOn w:val="Zadanifontodlomka"/>
    <w:link w:val="Naslov4"/>
    <w:uiPriority w:val="9"/>
    <w:semiHidden/>
    <w:rsid w:val="006D336D"/>
    <w:rPr>
      <w:rFonts w:asciiTheme="majorHAnsi" w:eastAsiaTheme="majorEastAsia" w:hAnsiTheme="majorHAnsi" w:cstheme="majorBidi"/>
      <w:b/>
      <w:bCs/>
      <w:i/>
      <w:iCs/>
    </w:rPr>
  </w:style>
  <w:style w:type="character" w:customStyle="1" w:styleId="Naslov5Char">
    <w:name w:val="Naslov 5 Char"/>
    <w:basedOn w:val="Zadanifontodlomka"/>
    <w:link w:val="Naslov5"/>
    <w:uiPriority w:val="9"/>
    <w:semiHidden/>
    <w:rsid w:val="006D336D"/>
    <w:rPr>
      <w:rFonts w:asciiTheme="majorHAnsi" w:eastAsiaTheme="majorEastAsia" w:hAnsiTheme="majorHAnsi" w:cstheme="majorBidi"/>
      <w:b/>
      <w:bCs/>
      <w:color w:val="7F7F7F" w:themeColor="text1" w:themeTint="80"/>
    </w:rPr>
  </w:style>
  <w:style w:type="character" w:customStyle="1" w:styleId="Naslov6Char">
    <w:name w:val="Naslov 6 Char"/>
    <w:basedOn w:val="Zadanifontodlomka"/>
    <w:link w:val="Naslov6"/>
    <w:uiPriority w:val="9"/>
    <w:semiHidden/>
    <w:rsid w:val="006D336D"/>
    <w:rPr>
      <w:rFonts w:asciiTheme="majorHAnsi" w:eastAsiaTheme="majorEastAsia" w:hAnsiTheme="majorHAnsi" w:cstheme="majorBidi"/>
      <w:b/>
      <w:bCs/>
      <w:i/>
      <w:iCs/>
      <w:color w:val="7F7F7F" w:themeColor="text1" w:themeTint="80"/>
    </w:rPr>
  </w:style>
  <w:style w:type="character" w:customStyle="1" w:styleId="Naslov7Char">
    <w:name w:val="Naslov 7 Char"/>
    <w:basedOn w:val="Zadanifontodlomka"/>
    <w:link w:val="Naslov7"/>
    <w:uiPriority w:val="9"/>
    <w:semiHidden/>
    <w:rsid w:val="006D336D"/>
    <w:rPr>
      <w:rFonts w:asciiTheme="majorHAnsi" w:eastAsiaTheme="majorEastAsia" w:hAnsiTheme="majorHAnsi" w:cstheme="majorBidi"/>
      <w:i/>
      <w:iCs/>
    </w:rPr>
  </w:style>
  <w:style w:type="character" w:customStyle="1" w:styleId="Naslov8Char">
    <w:name w:val="Naslov 8 Char"/>
    <w:basedOn w:val="Zadanifontodlomka"/>
    <w:link w:val="Naslov8"/>
    <w:uiPriority w:val="9"/>
    <w:semiHidden/>
    <w:rsid w:val="006D336D"/>
    <w:rPr>
      <w:rFonts w:asciiTheme="majorHAnsi" w:eastAsiaTheme="majorEastAsia" w:hAnsiTheme="majorHAnsi" w:cstheme="majorBidi"/>
      <w:sz w:val="20"/>
      <w:szCs w:val="20"/>
    </w:rPr>
  </w:style>
  <w:style w:type="character" w:customStyle="1" w:styleId="Naslov9Char">
    <w:name w:val="Naslov 9 Char"/>
    <w:basedOn w:val="Zadanifontodlomka"/>
    <w:link w:val="Naslov9"/>
    <w:uiPriority w:val="9"/>
    <w:semiHidden/>
    <w:rsid w:val="006D336D"/>
    <w:rPr>
      <w:rFonts w:asciiTheme="majorHAnsi" w:eastAsiaTheme="majorEastAsia" w:hAnsiTheme="majorHAnsi" w:cstheme="majorBidi"/>
      <w:i/>
      <w:iCs/>
      <w:spacing w:val="5"/>
      <w:sz w:val="20"/>
      <w:szCs w:val="20"/>
    </w:rPr>
  </w:style>
  <w:style w:type="paragraph" w:styleId="Tijeloteksta">
    <w:name w:val="Body Text"/>
    <w:basedOn w:val="Normal"/>
    <w:link w:val="TijelotekstaChar"/>
    <w:uiPriority w:val="1"/>
    <w:rsid w:val="006D336D"/>
    <w:pPr>
      <w:spacing w:before="120"/>
      <w:ind w:left="116"/>
    </w:pPr>
  </w:style>
  <w:style w:type="character" w:customStyle="1" w:styleId="TijelotekstaChar">
    <w:name w:val="Tijelo teksta Char"/>
    <w:basedOn w:val="Zadanifontodlomka"/>
    <w:link w:val="Tijeloteksta"/>
    <w:uiPriority w:val="1"/>
    <w:rsid w:val="006D336D"/>
    <w:rPr>
      <w:rFonts w:eastAsiaTheme="minorEastAsia"/>
    </w:rPr>
  </w:style>
  <w:style w:type="paragraph" w:customStyle="1" w:styleId="TableParagraph">
    <w:name w:val="Table Paragraph"/>
    <w:basedOn w:val="Normal"/>
    <w:uiPriority w:val="1"/>
    <w:qFormat/>
    <w:rsid w:val="006D336D"/>
  </w:style>
  <w:style w:type="character" w:styleId="Referencakomentara">
    <w:name w:val="annotation reference"/>
    <w:uiPriority w:val="99"/>
    <w:unhideWhenUsed/>
    <w:rsid w:val="006D336D"/>
    <w:rPr>
      <w:rFonts w:cs="Times New Roman"/>
      <w:sz w:val="16"/>
      <w:szCs w:val="16"/>
    </w:rPr>
  </w:style>
  <w:style w:type="paragraph" w:styleId="Tekstkomentara">
    <w:name w:val="annotation text"/>
    <w:basedOn w:val="Normal"/>
    <w:link w:val="TekstkomentaraChar"/>
    <w:uiPriority w:val="99"/>
    <w:unhideWhenUsed/>
    <w:rsid w:val="006D336D"/>
    <w:rPr>
      <w:sz w:val="20"/>
      <w:szCs w:val="20"/>
    </w:rPr>
  </w:style>
  <w:style w:type="character" w:customStyle="1" w:styleId="TekstkomentaraChar">
    <w:name w:val="Tekst komentara Char"/>
    <w:basedOn w:val="Zadanifontodlomka"/>
    <w:link w:val="Tekstkomentara"/>
    <w:uiPriority w:val="99"/>
    <w:rsid w:val="006D336D"/>
    <w:rPr>
      <w:rFonts w:eastAsiaTheme="minorEastAsia"/>
      <w:sz w:val="20"/>
      <w:szCs w:val="20"/>
    </w:rPr>
  </w:style>
  <w:style w:type="paragraph" w:styleId="Predmetkomentara">
    <w:name w:val="annotation subject"/>
    <w:basedOn w:val="Tekstkomentara"/>
    <w:next w:val="Tekstkomentara"/>
    <w:link w:val="PredmetkomentaraChar"/>
    <w:uiPriority w:val="99"/>
    <w:semiHidden/>
    <w:unhideWhenUsed/>
    <w:rsid w:val="006D336D"/>
    <w:rPr>
      <w:b/>
      <w:bCs/>
    </w:rPr>
  </w:style>
  <w:style w:type="character" w:customStyle="1" w:styleId="PredmetkomentaraChar">
    <w:name w:val="Predmet komentara Char"/>
    <w:basedOn w:val="TekstkomentaraChar"/>
    <w:link w:val="Predmetkomentara"/>
    <w:uiPriority w:val="99"/>
    <w:semiHidden/>
    <w:rsid w:val="006D336D"/>
    <w:rPr>
      <w:rFonts w:eastAsiaTheme="minorEastAsia"/>
      <w:b/>
      <w:bCs/>
      <w:sz w:val="20"/>
      <w:szCs w:val="20"/>
    </w:rPr>
  </w:style>
  <w:style w:type="paragraph" w:styleId="Tekstbalonia">
    <w:name w:val="Balloon Text"/>
    <w:basedOn w:val="Normal"/>
    <w:link w:val="TekstbaloniaChar"/>
    <w:uiPriority w:val="99"/>
    <w:semiHidden/>
    <w:unhideWhenUsed/>
    <w:rsid w:val="006D336D"/>
    <w:rPr>
      <w:rFonts w:ascii="Tahoma" w:hAnsi="Tahoma" w:cs="Tahoma"/>
      <w:sz w:val="16"/>
      <w:szCs w:val="16"/>
    </w:rPr>
  </w:style>
  <w:style w:type="character" w:customStyle="1" w:styleId="TekstbaloniaChar">
    <w:name w:val="Tekst balončića Char"/>
    <w:basedOn w:val="Zadanifontodlomka"/>
    <w:link w:val="Tekstbalonia"/>
    <w:uiPriority w:val="99"/>
    <w:semiHidden/>
    <w:rsid w:val="006D336D"/>
    <w:rPr>
      <w:rFonts w:ascii="Tahoma" w:eastAsiaTheme="minorEastAsia" w:hAnsi="Tahoma" w:cs="Tahoma"/>
      <w:sz w:val="16"/>
      <w:szCs w:val="16"/>
    </w:rPr>
  </w:style>
  <w:style w:type="paragraph" w:styleId="Tekstfusnote">
    <w:name w:val="footnote text"/>
    <w:aliases w:val="Fußnotentextf,Fußnote,stile 1,Footnote,Footnote1,Footnote2,Footnote3,Footnote4,Footnote5,Footnote6,Footnote7,Footnote8,Footnote9,Footnote10,Footnote11,Footnote21,Footnote31,Footnote41,Footnote51,Footnote61,Footnote71,Footnote81,Podrozdział"/>
    <w:basedOn w:val="Normal"/>
    <w:link w:val="TekstfusnoteChar"/>
    <w:uiPriority w:val="99"/>
    <w:unhideWhenUsed/>
    <w:qFormat/>
    <w:rsid w:val="006D336D"/>
    <w:rPr>
      <w:sz w:val="20"/>
      <w:szCs w:val="20"/>
    </w:rPr>
  </w:style>
  <w:style w:type="character" w:customStyle="1" w:styleId="TekstfusnoteChar">
    <w:name w:val="Tekst fusnote Char"/>
    <w:aliases w:val="Fußnotentextf Char,Fußnote Char,stile 1 Char,Footnote Char,Footnote1 Char,Footnote2 Char,Footnote3 Char,Footnote4 Char,Footnote5 Char,Footnote6 Char,Footnote7 Char,Footnote8 Char,Footnote9 Char,Footnote10 Char,Footnote11 Char"/>
    <w:basedOn w:val="Zadanifontodlomka"/>
    <w:link w:val="Tekstfusnote"/>
    <w:uiPriority w:val="99"/>
    <w:rsid w:val="006D336D"/>
    <w:rPr>
      <w:rFonts w:eastAsiaTheme="minorEastAsia"/>
      <w:sz w:val="20"/>
      <w:szCs w:val="20"/>
    </w:rPr>
  </w:style>
  <w:style w:type="character" w:styleId="Referencafusnote">
    <w:name w:val="footnote reference"/>
    <w:aliases w:val="stylish,BVI fnr,ftref, BVI fnr, BVI fnr Car Car,BVI fnr Car, BVI fnr Car Car Car Car, BVI fnr Car Car Car Car Char,BVI fnr Car Car,BVI fnr Car Car Car Car,BVI fnr Car Car Car Car Char,BVI fnr Car Char1 Char,BVI fnr Car Car Char1 Char"/>
    <w:link w:val="Char2"/>
    <w:uiPriority w:val="99"/>
    <w:unhideWhenUsed/>
    <w:qFormat/>
    <w:rsid w:val="006D336D"/>
    <w:rPr>
      <w:vertAlign w:val="superscript"/>
    </w:rPr>
  </w:style>
  <w:style w:type="paragraph" w:customStyle="1" w:styleId="Char2">
    <w:name w:val="Char2"/>
    <w:basedOn w:val="Normal"/>
    <w:link w:val="Referencafusnote"/>
    <w:uiPriority w:val="99"/>
    <w:rsid w:val="006D336D"/>
    <w:pPr>
      <w:spacing w:after="160" w:line="240" w:lineRule="exact"/>
    </w:pPr>
    <w:rPr>
      <w:rFonts w:eastAsiaTheme="minorHAnsi"/>
      <w:vertAlign w:val="superscript"/>
    </w:rPr>
  </w:style>
  <w:style w:type="paragraph" w:styleId="Odlomakpopisa">
    <w:name w:val="List Paragraph"/>
    <w:aliases w:val="REPORT Bullet,Table of contents numbered,PROVERE 1,List Paragraph (numbered (a)),Normal List,Endnote,Indent,Paragraph,Citation List,Normal bullet 2,Resume Title,Paragraphe de liste PBLH,Bullet list,List Paragraph Char Char,b1,Number_1,new"/>
    <w:basedOn w:val="Normal"/>
    <w:link w:val="OdlomakpopisaChar"/>
    <w:uiPriority w:val="34"/>
    <w:qFormat/>
    <w:rsid w:val="006D336D"/>
    <w:pPr>
      <w:ind w:left="720"/>
      <w:contextualSpacing/>
    </w:pPr>
  </w:style>
  <w:style w:type="character" w:customStyle="1" w:styleId="OdlomakpopisaChar">
    <w:name w:val="Odlomak popisa Char"/>
    <w:aliases w:val="REPORT Bullet Char,Table of contents numbered Char,PROVERE 1 Char,List Paragraph (numbered (a)) Char,Normal List Char,Endnote Char,Indent Char,Paragraph Char,Citation List Char,Normal bullet 2 Char,Resume Title Char,Bullet list Char"/>
    <w:link w:val="Odlomakpopisa"/>
    <w:uiPriority w:val="34"/>
    <w:qFormat/>
    <w:locked/>
    <w:rsid w:val="006D336D"/>
    <w:rPr>
      <w:rFonts w:eastAsiaTheme="minorEastAsia"/>
    </w:rPr>
  </w:style>
  <w:style w:type="paragraph" w:styleId="Zaglavlje">
    <w:name w:val="header"/>
    <w:basedOn w:val="Normal"/>
    <w:link w:val="ZaglavljeChar"/>
    <w:uiPriority w:val="99"/>
    <w:unhideWhenUsed/>
    <w:rsid w:val="006D336D"/>
    <w:pPr>
      <w:tabs>
        <w:tab w:val="center" w:pos="4536"/>
        <w:tab w:val="right" w:pos="9072"/>
      </w:tabs>
    </w:pPr>
  </w:style>
  <w:style w:type="character" w:customStyle="1" w:styleId="ZaglavljeChar">
    <w:name w:val="Zaglavlje Char"/>
    <w:basedOn w:val="Zadanifontodlomka"/>
    <w:link w:val="Zaglavlje"/>
    <w:uiPriority w:val="99"/>
    <w:rsid w:val="006D336D"/>
    <w:rPr>
      <w:rFonts w:eastAsiaTheme="minorEastAsia"/>
    </w:rPr>
  </w:style>
  <w:style w:type="paragraph" w:styleId="Podnoje">
    <w:name w:val="footer"/>
    <w:basedOn w:val="Normal"/>
    <w:link w:val="PodnojeChar"/>
    <w:uiPriority w:val="99"/>
    <w:unhideWhenUsed/>
    <w:rsid w:val="006D336D"/>
    <w:pPr>
      <w:tabs>
        <w:tab w:val="center" w:pos="4536"/>
        <w:tab w:val="right" w:pos="9072"/>
      </w:tabs>
    </w:pPr>
  </w:style>
  <w:style w:type="character" w:customStyle="1" w:styleId="PodnojeChar">
    <w:name w:val="Podnožje Char"/>
    <w:basedOn w:val="Zadanifontodlomka"/>
    <w:link w:val="Podnoje"/>
    <w:uiPriority w:val="99"/>
    <w:rsid w:val="006D336D"/>
    <w:rPr>
      <w:rFonts w:eastAsiaTheme="minorEastAsia"/>
    </w:rPr>
  </w:style>
  <w:style w:type="paragraph" w:styleId="Tekstkrajnjebiljeke">
    <w:name w:val="endnote text"/>
    <w:basedOn w:val="Normal"/>
    <w:link w:val="TekstkrajnjebiljekeChar"/>
    <w:uiPriority w:val="99"/>
    <w:semiHidden/>
    <w:unhideWhenUsed/>
    <w:rsid w:val="006D336D"/>
    <w:rPr>
      <w:sz w:val="20"/>
      <w:szCs w:val="20"/>
    </w:rPr>
  </w:style>
  <w:style w:type="character" w:customStyle="1" w:styleId="TekstkrajnjebiljekeChar">
    <w:name w:val="Tekst krajnje bilješke Char"/>
    <w:basedOn w:val="Zadanifontodlomka"/>
    <w:link w:val="Tekstkrajnjebiljeke"/>
    <w:uiPriority w:val="99"/>
    <w:semiHidden/>
    <w:rsid w:val="006D336D"/>
    <w:rPr>
      <w:rFonts w:eastAsiaTheme="minorEastAsia"/>
      <w:sz w:val="20"/>
      <w:szCs w:val="20"/>
    </w:rPr>
  </w:style>
  <w:style w:type="character" w:styleId="Referencakrajnjebiljeke">
    <w:name w:val="endnote reference"/>
    <w:basedOn w:val="Zadanifontodlomka"/>
    <w:uiPriority w:val="99"/>
    <w:semiHidden/>
    <w:unhideWhenUsed/>
    <w:rsid w:val="006D336D"/>
    <w:rPr>
      <w:vertAlign w:val="superscript"/>
    </w:rPr>
  </w:style>
  <w:style w:type="character" w:styleId="Hiperveza">
    <w:name w:val="Hyperlink"/>
    <w:basedOn w:val="Zadanifontodlomka"/>
    <w:uiPriority w:val="99"/>
    <w:unhideWhenUsed/>
    <w:rsid w:val="006D336D"/>
    <w:rPr>
      <w:color w:val="0563C1" w:themeColor="hyperlink"/>
      <w:u w:val="single"/>
    </w:rPr>
  </w:style>
  <w:style w:type="paragraph" w:styleId="Naslov">
    <w:name w:val="Title"/>
    <w:basedOn w:val="Normal"/>
    <w:next w:val="Normal"/>
    <w:link w:val="NaslovChar"/>
    <w:uiPriority w:val="10"/>
    <w:qFormat/>
    <w:rsid w:val="006D336D"/>
    <w:pPr>
      <w:pBdr>
        <w:bottom w:val="single" w:sz="4" w:space="1" w:color="auto"/>
      </w:pBdr>
      <w:spacing w:line="240" w:lineRule="auto"/>
      <w:contextualSpacing/>
    </w:pPr>
    <w:rPr>
      <w:rFonts w:asciiTheme="majorHAnsi" w:eastAsiaTheme="majorEastAsia" w:hAnsiTheme="majorHAnsi" w:cstheme="majorBidi"/>
      <w:spacing w:val="5"/>
      <w:sz w:val="52"/>
      <w:szCs w:val="52"/>
    </w:rPr>
  </w:style>
  <w:style w:type="character" w:customStyle="1" w:styleId="NaslovChar">
    <w:name w:val="Naslov Char"/>
    <w:basedOn w:val="Zadanifontodlomka"/>
    <w:link w:val="Naslov"/>
    <w:uiPriority w:val="10"/>
    <w:rsid w:val="006D336D"/>
    <w:rPr>
      <w:rFonts w:asciiTheme="majorHAnsi" w:eastAsiaTheme="majorEastAsia" w:hAnsiTheme="majorHAnsi" w:cstheme="majorBidi"/>
      <w:spacing w:val="5"/>
      <w:sz w:val="52"/>
      <w:szCs w:val="52"/>
    </w:rPr>
  </w:style>
  <w:style w:type="paragraph" w:styleId="Podnaslov">
    <w:name w:val="Subtitle"/>
    <w:basedOn w:val="Normal"/>
    <w:next w:val="Normal"/>
    <w:link w:val="PodnaslovChar"/>
    <w:qFormat/>
    <w:rsid w:val="006D336D"/>
    <w:pPr>
      <w:spacing w:after="600"/>
    </w:pPr>
    <w:rPr>
      <w:rFonts w:asciiTheme="majorHAnsi" w:eastAsiaTheme="majorEastAsia" w:hAnsiTheme="majorHAnsi" w:cstheme="majorBidi"/>
      <w:i/>
      <w:iCs/>
      <w:spacing w:val="13"/>
      <w:sz w:val="24"/>
      <w:szCs w:val="24"/>
    </w:rPr>
  </w:style>
  <w:style w:type="character" w:customStyle="1" w:styleId="PodnaslovChar">
    <w:name w:val="Podnaslov Char"/>
    <w:basedOn w:val="Zadanifontodlomka"/>
    <w:link w:val="Podnaslov"/>
    <w:rsid w:val="006D336D"/>
    <w:rPr>
      <w:rFonts w:asciiTheme="majorHAnsi" w:eastAsiaTheme="majorEastAsia" w:hAnsiTheme="majorHAnsi" w:cstheme="majorBidi"/>
      <w:i/>
      <w:iCs/>
      <w:spacing w:val="13"/>
      <w:sz w:val="24"/>
      <w:szCs w:val="24"/>
    </w:rPr>
  </w:style>
  <w:style w:type="character" w:styleId="Naglaeno">
    <w:name w:val="Strong"/>
    <w:uiPriority w:val="22"/>
    <w:qFormat/>
    <w:rsid w:val="006D336D"/>
    <w:rPr>
      <w:b/>
      <w:bCs/>
    </w:rPr>
  </w:style>
  <w:style w:type="character" w:styleId="Istaknuto">
    <w:name w:val="Emphasis"/>
    <w:uiPriority w:val="20"/>
    <w:qFormat/>
    <w:rsid w:val="006D336D"/>
    <w:rPr>
      <w:b/>
      <w:bCs/>
      <w:i/>
      <w:iCs/>
      <w:spacing w:val="10"/>
      <w:bdr w:val="none" w:sz="0" w:space="0" w:color="auto"/>
      <w:shd w:val="clear" w:color="auto" w:fill="auto"/>
    </w:rPr>
  </w:style>
  <w:style w:type="paragraph" w:styleId="Bezproreda">
    <w:name w:val="No Spacing"/>
    <w:basedOn w:val="Normal"/>
    <w:uiPriority w:val="1"/>
    <w:qFormat/>
    <w:rsid w:val="006D336D"/>
    <w:pPr>
      <w:spacing w:after="0" w:line="240" w:lineRule="auto"/>
    </w:pPr>
  </w:style>
  <w:style w:type="paragraph" w:styleId="Citat">
    <w:name w:val="Quote"/>
    <w:basedOn w:val="Normal"/>
    <w:next w:val="Normal"/>
    <w:link w:val="CitatChar"/>
    <w:uiPriority w:val="29"/>
    <w:qFormat/>
    <w:rsid w:val="006D336D"/>
    <w:pPr>
      <w:spacing w:before="200" w:after="0"/>
      <w:ind w:left="360" w:right="360"/>
    </w:pPr>
    <w:rPr>
      <w:i/>
      <w:iCs/>
    </w:rPr>
  </w:style>
  <w:style w:type="character" w:customStyle="1" w:styleId="CitatChar">
    <w:name w:val="Citat Char"/>
    <w:basedOn w:val="Zadanifontodlomka"/>
    <w:link w:val="Citat"/>
    <w:uiPriority w:val="29"/>
    <w:rsid w:val="006D336D"/>
    <w:rPr>
      <w:rFonts w:eastAsiaTheme="minorEastAsia"/>
      <w:i/>
      <w:iCs/>
    </w:rPr>
  </w:style>
  <w:style w:type="paragraph" w:styleId="Naglaencitat">
    <w:name w:val="Intense Quote"/>
    <w:basedOn w:val="Normal"/>
    <w:next w:val="Normal"/>
    <w:link w:val="NaglaencitatChar"/>
    <w:uiPriority w:val="30"/>
    <w:qFormat/>
    <w:rsid w:val="006D336D"/>
    <w:pPr>
      <w:pBdr>
        <w:bottom w:val="single" w:sz="4" w:space="1" w:color="auto"/>
      </w:pBdr>
      <w:spacing w:before="200" w:after="280"/>
      <w:ind w:left="1008" w:right="1152"/>
      <w:jc w:val="both"/>
    </w:pPr>
    <w:rPr>
      <w:b/>
      <w:bCs/>
      <w:i/>
      <w:iCs/>
    </w:rPr>
  </w:style>
  <w:style w:type="character" w:customStyle="1" w:styleId="NaglaencitatChar">
    <w:name w:val="Naglašen citat Char"/>
    <w:basedOn w:val="Zadanifontodlomka"/>
    <w:link w:val="Naglaencitat"/>
    <w:uiPriority w:val="30"/>
    <w:rsid w:val="006D336D"/>
    <w:rPr>
      <w:rFonts w:eastAsiaTheme="minorEastAsia"/>
      <w:b/>
      <w:bCs/>
      <w:i/>
      <w:iCs/>
    </w:rPr>
  </w:style>
  <w:style w:type="character" w:styleId="Neupadljivoisticanje">
    <w:name w:val="Subtle Emphasis"/>
    <w:uiPriority w:val="19"/>
    <w:qFormat/>
    <w:rsid w:val="006D336D"/>
    <w:rPr>
      <w:i/>
      <w:iCs/>
    </w:rPr>
  </w:style>
  <w:style w:type="character" w:styleId="Jakoisticanje">
    <w:name w:val="Intense Emphasis"/>
    <w:uiPriority w:val="21"/>
    <w:qFormat/>
    <w:rsid w:val="006D336D"/>
    <w:rPr>
      <w:b/>
      <w:bCs/>
    </w:rPr>
  </w:style>
  <w:style w:type="character" w:styleId="Neupadljivareferenca">
    <w:name w:val="Subtle Reference"/>
    <w:uiPriority w:val="31"/>
    <w:qFormat/>
    <w:rsid w:val="006D336D"/>
    <w:rPr>
      <w:smallCaps/>
    </w:rPr>
  </w:style>
  <w:style w:type="character" w:styleId="Istaknutareferenca">
    <w:name w:val="Intense Reference"/>
    <w:uiPriority w:val="32"/>
    <w:qFormat/>
    <w:rsid w:val="006D336D"/>
    <w:rPr>
      <w:smallCaps/>
      <w:spacing w:val="5"/>
      <w:u w:val="single"/>
    </w:rPr>
  </w:style>
  <w:style w:type="character" w:styleId="Naslovknjige">
    <w:name w:val="Book Title"/>
    <w:uiPriority w:val="33"/>
    <w:qFormat/>
    <w:rsid w:val="006D336D"/>
    <w:rPr>
      <w:i/>
      <w:iCs/>
      <w:smallCaps/>
      <w:spacing w:val="5"/>
    </w:rPr>
  </w:style>
  <w:style w:type="paragraph" w:styleId="TOCNaslov">
    <w:name w:val="TOC Heading"/>
    <w:basedOn w:val="Naslov1"/>
    <w:next w:val="Normal"/>
    <w:uiPriority w:val="39"/>
    <w:unhideWhenUsed/>
    <w:qFormat/>
    <w:rsid w:val="006D336D"/>
    <w:pPr>
      <w:outlineLvl w:val="9"/>
    </w:pPr>
    <w:rPr>
      <w:lang w:bidi="en-US"/>
    </w:rPr>
  </w:style>
  <w:style w:type="paragraph" w:styleId="Tijeloteksta2">
    <w:name w:val="Body Text 2"/>
    <w:basedOn w:val="Normal"/>
    <w:link w:val="Tijeloteksta2Char"/>
    <w:uiPriority w:val="99"/>
    <w:semiHidden/>
    <w:unhideWhenUsed/>
    <w:rsid w:val="006D336D"/>
    <w:pPr>
      <w:spacing w:after="120" w:line="480" w:lineRule="auto"/>
    </w:pPr>
  </w:style>
  <w:style w:type="character" w:customStyle="1" w:styleId="Tijeloteksta2Char">
    <w:name w:val="Tijelo teksta 2 Char"/>
    <w:basedOn w:val="Zadanifontodlomka"/>
    <w:link w:val="Tijeloteksta2"/>
    <w:uiPriority w:val="99"/>
    <w:semiHidden/>
    <w:rsid w:val="006D336D"/>
    <w:rPr>
      <w:rFonts w:eastAsiaTheme="minorEastAsia"/>
    </w:rPr>
  </w:style>
  <w:style w:type="paragraph" w:customStyle="1" w:styleId="Default">
    <w:name w:val="Default"/>
    <w:rsid w:val="006D336D"/>
    <w:pPr>
      <w:autoSpaceDE w:val="0"/>
      <w:autoSpaceDN w:val="0"/>
      <w:adjustRightInd w:val="0"/>
      <w:spacing w:after="0" w:line="240" w:lineRule="auto"/>
    </w:pPr>
    <w:rPr>
      <w:rFonts w:ascii="Times New Roman" w:eastAsiaTheme="minorEastAsia" w:hAnsi="Times New Roman" w:cs="Times New Roman"/>
      <w:color w:val="000000"/>
      <w:sz w:val="24"/>
      <w:szCs w:val="24"/>
    </w:rPr>
  </w:style>
  <w:style w:type="table" w:styleId="Reetkatablice">
    <w:name w:val="Table Grid"/>
    <w:basedOn w:val="Obinatablica"/>
    <w:uiPriority w:val="59"/>
    <w:rsid w:val="006D336D"/>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ps">
    <w:name w:val="hps"/>
    <w:basedOn w:val="Zadanifontodlomka"/>
    <w:uiPriority w:val="99"/>
    <w:rsid w:val="005C1721"/>
    <w:rPr>
      <w:rFonts w:cs="Times New Roman"/>
    </w:rPr>
  </w:style>
  <w:style w:type="character" w:customStyle="1" w:styleId="longtext">
    <w:name w:val="long_text"/>
    <w:basedOn w:val="Zadanifontodlomka"/>
    <w:uiPriority w:val="99"/>
    <w:rsid w:val="005C1721"/>
    <w:rPr>
      <w:rFonts w:cs="Times New Roman"/>
    </w:rPr>
  </w:style>
  <w:style w:type="table" w:customStyle="1" w:styleId="Reetkatablice1">
    <w:name w:val="Rešetka tablice1"/>
    <w:basedOn w:val="Obinatablica"/>
    <w:next w:val="Reetkatablice"/>
    <w:uiPriority w:val="39"/>
    <w:rsid w:val="00AB042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zija">
    <w:name w:val="Revision"/>
    <w:hidden/>
    <w:uiPriority w:val="99"/>
    <w:semiHidden/>
    <w:rsid w:val="009B0CE9"/>
    <w:pPr>
      <w:spacing w:after="0" w:line="240" w:lineRule="auto"/>
    </w:pPr>
    <w:rPr>
      <w:rFonts w:eastAsiaTheme="minorEastAsia"/>
    </w:rPr>
  </w:style>
  <w:style w:type="table" w:customStyle="1" w:styleId="Reetkatablice2">
    <w:name w:val="Rešetka tablice2"/>
    <w:basedOn w:val="Obinatablica"/>
    <w:next w:val="Reetkatablice"/>
    <w:uiPriority w:val="59"/>
    <w:rsid w:val="00DC1DE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211ptNotBoldNotItalic">
    <w:name w:val="Body text (2) + 11 pt;Not Bold;Not Italic"/>
    <w:basedOn w:val="Zadanifontodlomka"/>
    <w:rsid w:val="00646B02"/>
    <w:rPr>
      <w:rFonts w:ascii="AngsanaUPC" w:eastAsia="AngsanaUPC" w:hAnsi="AngsanaUPC" w:cs="AngsanaUPC"/>
      <w:b/>
      <w:bCs/>
      <w:i/>
      <w:iCs/>
      <w:smallCaps w:val="0"/>
      <w:strike w:val="0"/>
      <w:color w:val="000000"/>
      <w:spacing w:val="0"/>
      <w:w w:val="100"/>
      <w:position w:val="0"/>
      <w:sz w:val="22"/>
      <w:szCs w:val="22"/>
      <w:u w:val="none"/>
      <w:lang w:val="en-US"/>
    </w:rPr>
  </w:style>
  <w:style w:type="paragraph" w:customStyle="1" w:styleId="Cmsor3">
    <w:name w:val="Címsor3"/>
    <w:basedOn w:val="Normal"/>
    <w:uiPriority w:val="99"/>
    <w:rsid w:val="005F5B4E"/>
    <w:pPr>
      <w:spacing w:after="0" w:line="240" w:lineRule="auto"/>
    </w:pPr>
    <w:rPr>
      <w:rFonts w:ascii="Tahoma" w:eastAsia="Times New Roman" w:hAnsi="Tahoma" w:cs="Tahoma"/>
      <w:noProof/>
      <w:lang w:val="hu-HU"/>
    </w:rPr>
  </w:style>
  <w:style w:type="paragraph" w:styleId="StandardWeb">
    <w:name w:val="Normal (Web)"/>
    <w:basedOn w:val="Normal"/>
    <w:uiPriority w:val="99"/>
    <w:rsid w:val="00E67069"/>
    <w:pPr>
      <w:spacing w:before="100" w:beforeAutospacing="1" w:after="100" w:afterAutospacing="1" w:line="240" w:lineRule="auto"/>
    </w:pPr>
    <w:rPr>
      <w:rFonts w:ascii="Times New Roman" w:eastAsia="Times New Roman" w:hAnsi="Times New Roman" w:cs="Times New Roman"/>
      <w:noProof/>
      <w:sz w:val="24"/>
      <w:szCs w:val="24"/>
    </w:rPr>
  </w:style>
  <w:style w:type="paragraph" w:customStyle="1" w:styleId="NormalWebCharChar">
    <w:name w:val="Normal (Web) Char Char"/>
    <w:basedOn w:val="Normal"/>
    <w:rsid w:val="00955254"/>
    <w:pPr>
      <w:spacing w:before="100" w:beforeAutospacing="1" w:after="100" w:afterAutospacing="1" w:line="240" w:lineRule="auto"/>
      <w:jc w:val="both"/>
    </w:pPr>
    <w:rPr>
      <w:rFonts w:ascii="Calibri" w:eastAsia="Times New Roman" w:hAnsi="Calibri" w:cs="Times New Roman"/>
      <w:sz w:val="24"/>
      <w:szCs w:val="24"/>
      <w:lang w:val="en-US" w:eastAsia="ar-SA"/>
    </w:rPr>
  </w:style>
  <w:style w:type="paragraph" w:customStyle="1" w:styleId="ListParagraph2">
    <w:name w:val="List Paragraph2"/>
    <w:basedOn w:val="Zaglavlje"/>
    <w:next w:val="NormalWebCharChar"/>
    <w:uiPriority w:val="34"/>
    <w:qFormat/>
    <w:rsid w:val="00804AC4"/>
    <w:pPr>
      <w:tabs>
        <w:tab w:val="clear" w:pos="4536"/>
        <w:tab w:val="clear" w:pos="9072"/>
        <w:tab w:val="center" w:pos="4320"/>
        <w:tab w:val="right" w:pos="8640"/>
      </w:tabs>
      <w:spacing w:after="0" w:line="240" w:lineRule="auto"/>
      <w:ind w:left="720" w:hanging="360"/>
      <w:jc w:val="both"/>
    </w:pPr>
    <w:rPr>
      <w:rFonts w:ascii="Times New Roman" w:eastAsia="SimSun" w:hAnsi="Times New Roman" w:cs="Times New Roman"/>
      <w:sz w:val="24"/>
      <w:szCs w:val="24"/>
      <w:lang w:val="en-US" w:eastAsia="ar-SA"/>
    </w:rPr>
  </w:style>
  <w:style w:type="character" w:customStyle="1" w:styleId="CommentSubjectChar1">
    <w:name w:val="Comment Subject Char1"/>
    <w:basedOn w:val="Zadanifontodlomka"/>
    <w:uiPriority w:val="99"/>
    <w:semiHidden/>
    <w:rsid w:val="000F4AB7"/>
    <w:rPr>
      <w:rFonts w:ascii="Calibri" w:eastAsia="Times New Roman" w:hAnsi="Calibri" w:cs="Times New Roman"/>
      <w:b/>
      <w:bCs/>
      <w:sz w:val="20"/>
      <w:szCs w:val="20"/>
      <w:lang w:eastAsia="ar-SA"/>
    </w:rPr>
  </w:style>
  <w:style w:type="character" w:customStyle="1" w:styleId="highlight">
    <w:name w:val="highlight"/>
    <w:basedOn w:val="Zadanifontodlomka"/>
    <w:rsid w:val="006B307E"/>
  </w:style>
  <w:style w:type="table" w:customStyle="1" w:styleId="TableGrid">
    <w:name w:val="TableGrid"/>
    <w:rsid w:val="00E73CEB"/>
    <w:pPr>
      <w:spacing w:after="0" w:line="240" w:lineRule="auto"/>
    </w:pPr>
    <w:rPr>
      <w:rFonts w:eastAsiaTheme="minorEastAsia"/>
      <w:lang w:eastAsia="hr-HR"/>
    </w:rPr>
    <w:tblPr>
      <w:tblCellMar>
        <w:top w:w="0" w:type="dxa"/>
        <w:left w:w="0" w:type="dxa"/>
        <w:bottom w:w="0" w:type="dxa"/>
        <w:right w:w="0" w:type="dxa"/>
      </w:tblCellMar>
    </w:tblPr>
  </w:style>
  <w:style w:type="paragraph" w:customStyle="1" w:styleId="t-10-9-kurz-s">
    <w:name w:val="t-10-9-kurz-s"/>
    <w:basedOn w:val="Normal"/>
    <w:rsid w:val="00CC7357"/>
    <w:pPr>
      <w:spacing w:before="100" w:beforeAutospacing="1" w:after="100" w:afterAutospacing="1" w:line="240" w:lineRule="auto"/>
    </w:pPr>
    <w:rPr>
      <w:rFonts w:ascii="Times New Roman" w:eastAsia="Times New Roman" w:hAnsi="Times New Roman" w:cs="Times New Roman"/>
      <w:sz w:val="24"/>
      <w:szCs w:val="24"/>
      <w:lang w:eastAsia="hr-HR"/>
    </w:rPr>
  </w:style>
  <w:style w:type="character" w:customStyle="1" w:styleId="apple-converted-space">
    <w:name w:val="apple-converted-space"/>
    <w:basedOn w:val="Zadanifontodlomka"/>
    <w:rsid w:val="00C2192E"/>
  </w:style>
  <w:style w:type="character" w:styleId="SlijeenaHiperveza">
    <w:name w:val="FollowedHyperlink"/>
    <w:basedOn w:val="Zadanifontodlomka"/>
    <w:uiPriority w:val="99"/>
    <w:semiHidden/>
    <w:unhideWhenUsed/>
    <w:rsid w:val="00AB1B8E"/>
    <w:rPr>
      <w:color w:val="954F72" w:themeColor="followedHyperlink"/>
      <w:u w:val="single"/>
    </w:rPr>
  </w:style>
  <w:style w:type="character" w:customStyle="1" w:styleId="Bodytext285pt">
    <w:name w:val="Body text (2) + 8;5 pt"/>
    <w:basedOn w:val="Zadanifontodlomka"/>
    <w:rsid w:val="00DC0C32"/>
    <w:rPr>
      <w:rFonts w:ascii="Times New Roman" w:eastAsia="Times New Roman" w:hAnsi="Times New Roman" w:cs="Times New Roman"/>
      <w:b w:val="0"/>
      <w:bCs w:val="0"/>
      <w:i w:val="0"/>
      <w:iCs w:val="0"/>
      <w:smallCaps w:val="0"/>
      <w:strike w:val="0"/>
      <w:color w:val="000000"/>
      <w:spacing w:val="0"/>
      <w:w w:val="100"/>
      <w:position w:val="0"/>
      <w:sz w:val="17"/>
      <w:szCs w:val="17"/>
      <w:u w:val="none"/>
      <w:lang w:val="en-US"/>
    </w:rPr>
  </w:style>
  <w:style w:type="character" w:customStyle="1" w:styleId="Bodytext3TimesNewRoman11pt">
    <w:name w:val="Body text (3) + Times New Roman;11 pt"/>
    <w:basedOn w:val="Zadanifontodlomka"/>
    <w:rsid w:val="00DC0C32"/>
    <w:rPr>
      <w:rFonts w:ascii="Times New Roman" w:eastAsia="Times New Roman" w:hAnsi="Times New Roman"/>
      <w:b w:val="0"/>
      <w:bCs w:val="0"/>
      <w:i w:val="0"/>
      <w:iCs w:val="0"/>
      <w:smallCaps w:val="0"/>
      <w:strike w:val="0"/>
      <w:color w:val="000000"/>
      <w:spacing w:val="0"/>
      <w:w w:val="100"/>
      <w:position w:val="0"/>
      <w:sz w:val="22"/>
      <w:szCs w:val="22"/>
      <w:u w:val="none"/>
      <w:shd w:val="clear" w:color="auto" w:fill="FFFFFF"/>
      <w:lang w:val="en-US"/>
    </w:rPr>
  </w:style>
  <w:style w:type="character" w:customStyle="1" w:styleId="Bodytext3TimesNewRoman">
    <w:name w:val="Body text (3) + Times New Roman"/>
    <w:aliases w:val="11 pt"/>
    <w:basedOn w:val="Zadanifontodlomka"/>
    <w:rsid w:val="00DC0C32"/>
    <w:rPr>
      <w:rFonts w:ascii="Times New Roman" w:eastAsia="Times New Roman" w:hAnsi="Times New Roman"/>
      <w:b w:val="0"/>
      <w:bCs w:val="0"/>
      <w:i w:val="0"/>
      <w:iCs w:val="0"/>
      <w:smallCaps w:val="0"/>
      <w:strike w:val="0"/>
      <w:dstrike w:val="0"/>
      <w:color w:val="000000"/>
      <w:spacing w:val="0"/>
      <w:w w:val="100"/>
      <w:position w:val="0"/>
      <w:sz w:val="22"/>
      <w:szCs w:val="22"/>
      <w:u w:val="none"/>
      <w:effect w:val="none"/>
      <w:shd w:val="clear" w:color="auto" w:fill="FFFFFF"/>
      <w:lang w:val="en-US"/>
    </w:rPr>
  </w:style>
  <w:style w:type="paragraph" w:customStyle="1" w:styleId="BVIfnrCarChar1">
    <w:name w:val="BVI fnr Car Char1"/>
    <w:aliases w:val="BVI fnr Car Car Car Char1,BVI fnr Car Car Char1,BVI fnr Car Car Car Car Car Char1,BVI fnr Car Car Car Car Char Car Car Char1,BVI fnr Car Char Char Char"/>
    <w:basedOn w:val="Normal"/>
    <w:uiPriority w:val="99"/>
    <w:rsid w:val="00760830"/>
    <w:pPr>
      <w:spacing w:before="120" w:after="160" w:line="240" w:lineRule="exact"/>
      <w:jc w:val="both"/>
    </w:pPr>
    <w:rPr>
      <w:vertAlign w:val="superscript"/>
      <w:lang w:eastAsia="zh-CN"/>
    </w:rPr>
  </w:style>
  <w:style w:type="character" w:customStyle="1" w:styleId="Bodytext9ptBold">
    <w:name w:val="Body text + 9 pt;Bold"/>
    <w:basedOn w:val="Zadanifontodlomka"/>
    <w:rsid w:val="00760830"/>
    <w:rPr>
      <w:rFonts w:ascii="Times New Roman" w:eastAsia="Times New Roman" w:hAnsi="Times New Roman" w:cs="Times New Roman"/>
      <w:b/>
      <w:bCs/>
      <w:color w:val="000000"/>
      <w:spacing w:val="0"/>
      <w:w w:val="100"/>
      <w:position w:val="0"/>
      <w:sz w:val="18"/>
      <w:szCs w:val="18"/>
      <w:shd w:val="clear" w:color="auto" w:fill="FFFFFF"/>
      <w:lang w:val="en-US"/>
    </w:rPr>
  </w:style>
  <w:style w:type="character" w:customStyle="1" w:styleId="Bodytext">
    <w:name w:val="Body text_"/>
    <w:basedOn w:val="Zadanifontodlomka"/>
    <w:link w:val="BodyText4"/>
    <w:rsid w:val="00760830"/>
    <w:rPr>
      <w:rFonts w:ascii="Times New Roman" w:eastAsia="Times New Roman" w:hAnsi="Times New Roman" w:cs="Times New Roman"/>
      <w:shd w:val="clear" w:color="auto" w:fill="FFFFFF"/>
    </w:rPr>
  </w:style>
  <w:style w:type="paragraph" w:customStyle="1" w:styleId="BodyText4">
    <w:name w:val="Body Text4"/>
    <w:basedOn w:val="Normal"/>
    <w:link w:val="Bodytext"/>
    <w:rsid w:val="00760830"/>
    <w:pPr>
      <w:widowControl w:val="0"/>
      <w:shd w:val="clear" w:color="auto" w:fill="FFFFFF"/>
      <w:spacing w:after="0" w:line="274" w:lineRule="exact"/>
    </w:pPr>
    <w:rPr>
      <w:rFonts w:ascii="Times New Roman" w:eastAsia="Times New Roman" w:hAnsi="Times New Roman" w:cs="Times New Roman"/>
    </w:rPr>
  </w:style>
  <w:style w:type="character" w:customStyle="1" w:styleId="Bodytext313pt">
    <w:name w:val="Body text (3) + 13 pt"/>
    <w:basedOn w:val="Zadanifontodlomka"/>
    <w:rsid w:val="00760830"/>
    <w:rPr>
      <w:rFonts w:ascii="AngsanaUPC" w:eastAsia="AngsanaUPC" w:hAnsi="AngsanaUPC" w:cs="AngsanaUPC"/>
      <w:b w:val="0"/>
      <w:bCs w:val="0"/>
      <w:i w:val="0"/>
      <w:iCs w:val="0"/>
      <w:smallCaps w:val="0"/>
      <w:strike w:val="0"/>
      <w:color w:val="000000"/>
      <w:spacing w:val="0"/>
      <w:w w:val="100"/>
      <w:position w:val="0"/>
      <w:sz w:val="26"/>
      <w:szCs w:val="26"/>
      <w:u w:val="none"/>
      <w:shd w:val="clear" w:color="auto" w:fill="FFFFFF"/>
      <w:lang w:val="en-US"/>
    </w:rPr>
  </w:style>
  <w:style w:type="paragraph" w:customStyle="1" w:styleId="Normal1">
    <w:name w:val="Normal1"/>
    <w:basedOn w:val="Normal"/>
    <w:semiHidden/>
    <w:rsid w:val="00F43ECE"/>
    <w:pPr>
      <w:spacing w:before="120" w:after="120" w:line="260" w:lineRule="atLeast"/>
      <w:jc w:val="both"/>
    </w:pPr>
    <w:rPr>
      <w:rFonts w:ascii="Calibri" w:eastAsia="Calibri" w:hAnsi="Calibri" w:cs="Times New Roman"/>
      <w:lang w:val="en-GB" w:eastAsia="en-GB"/>
    </w:rPr>
  </w:style>
  <w:style w:type="paragraph" w:styleId="Sadraj1">
    <w:name w:val="toc 1"/>
    <w:basedOn w:val="Normal"/>
    <w:next w:val="Normal"/>
    <w:autoRedefine/>
    <w:uiPriority w:val="39"/>
    <w:unhideWhenUsed/>
    <w:rsid w:val="00696A32"/>
    <w:pPr>
      <w:spacing w:before="120" w:after="0"/>
    </w:pPr>
    <w:rPr>
      <w:b/>
      <w:bCs/>
      <w:sz w:val="24"/>
      <w:szCs w:val="24"/>
    </w:rPr>
  </w:style>
  <w:style w:type="paragraph" w:styleId="Sadraj2">
    <w:name w:val="toc 2"/>
    <w:basedOn w:val="Normal"/>
    <w:next w:val="Normal"/>
    <w:autoRedefine/>
    <w:uiPriority w:val="39"/>
    <w:unhideWhenUsed/>
    <w:rsid w:val="00F206FC"/>
    <w:pPr>
      <w:tabs>
        <w:tab w:val="right" w:leader="dot" w:pos="9062"/>
      </w:tabs>
      <w:spacing w:after="0"/>
      <w:ind w:left="220"/>
    </w:pPr>
    <w:rPr>
      <w:b/>
      <w:bCs/>
    </w:rPr>
  </w:style>
  <w:style w:type="character" w:customStyle="1" w:styleId="Bodytext40">
    <w:name w:val="Body text (4)_"/>
    <w:basedOn w:val="Zadanifontodlomka"/>
    <w:link w:val="Bodytext41"/>
    <w:rsid w:val="00D43281"/>
    <w:rPr>
      <w:rFonts w:ascii="Times New Roman" w:eastAsia="Times New Roman" w:hAnsi="Times New Roman" w:cs="Times New Roman"/>
      <w:b/>
      <w:bCs/>
      <w:i/>
      <w:iCs/>
      <w:sz w:val="23"/>
      <w:szCs w:val="23"/>
      <w:shd w:val="clear" w:color="auto" w:fill="FFFFFF"/>
    </w:rPr>
  </w:style>
  <w:style w:type="paragraph" w:customStyle="1" w:styleId="Bodytext41">
    <w:name w:val="Body text (4)"/>
    <w:basedOn w:val="Normal"/>
    <w:link w:val="Bodytext40"/>
    <w:rsid w:val="00D43281"/>
    <w:pPr>
      <w:widowControl w:val="0"/>
      <w:shd w:val="clear" w:color="auto" w:fill="FFFFFF"/>
      <w:spacing w:after="0" w:line="0" w:lineRule="atLeast"/>
    </w:pPr>
    <w:rPr>
      <w:rFonts w:ascii="Times New Roman" w:eastAsia="Times New Roman" w:hAnsi="Times New Roman" w:cs="Times New Roman"/>
      <w:b/>
      <w:bCs/>
      <w:i/>
      <w:iCs/>
      <w:sz w:val="23"/>
      <w:szCs w:val="23"/>
    </w:rPr>
  </w:style>
  <w:style w:type="character" w:customStyle="1" w:styleId="Bodytext3">
    <w:name w:val="Body text (3)_"/>
    <w:basedOn w:val="Zadanifontodlomka"/>
    <w:link w:val="Bodytext30"/>
    <w:rsid w:val="00D43281"/>
    <w:rPr>
      <w:rFonts w:ascii="Times New Roman" w:eastAsia="Times New Roman" w:hAnsi="Times New Roman" w:cs="Times New Roman"/>
      <w:b/>
      <w:bCs/>
      <w:sz w:val="17"/>
      <w:szCs w:val="17"/>
      <w:shd w:val="clear" w:color="auto" w:fill="FFFFFF"/>
    </w:rPr>
  </w:style>
  <w:style w:type="paragraph" w:customStyle="1" w:styleId="Bodytext30">
    <w:name w:val="Body text (3)"/>
    <w:basedOn w:val="Normal"/>
    <w:link w:val="Bodytext3"/>
    <w:rsid w:val="00D43281"/>
    <w:pPr>
      <w:widowControl w:val="0"/>
      <w:shd w:val="clear" w:color="auto" w:fill="FFFFFF"/>
      <w:spacing w:after="0" w:line="0" w:lineRule="atLeast"/>
    </w:pPr>
    <w:rPr>
      <w:rFonts w:ascii="Times New Roman" w:eastAsia="Times New Roman" w:hAnsi="Times New Roman" w:cs="Times New Roman"/>
      <w:b/>
      <w:bCs/>
      <w:sz w:val="17"/>
      <w:szCs w:val="17"/>
    </w:rPr>
  </w:style>
  <w:style w:type="character" w:customStyle="1" w:styleId="Bodytext27pt">
    <w:name w:val="Body text (2) + 7 pt"/>
    <w:basedOn w:val="Zadanifontodlomka"/>
    <w:rsid w:val="00B05446"/>
    <w:rPr>
      <w:rFonts w:ascii="Times New Roman" w:eastAsia="Times New Roman" w:hAnsi="Times New Roman" w:cs="Times New Roman"/>
      <w:b w:val="0"/>
      <w:bCs w:val="0"/>
      <w:i w:val="0"/>
      <w:iCs w:val="0"/>
      <w:smallCaps w:val="0"/>
      <w:strike w:val="0"/>
      <w:color w:val="000000"/>
      <w:spacing w:val="0"/>
      <w:w w:val="100"/>
      <w:position w:val="0"/>
      <w:sz w:val="14"/>
      <w:szCs w:val="14"/>
      <w:u w:val="none"/>
      <w:lang w:val="en-US"/>
    </w:rPr>
  </w:style>
  <w:style w:type="paragraph" w:customStyle="1" w:styleId="bullets">
    <w:name w:val="bullets"/>
    <w:basedOn w:val="Odlomakpopisa"/>
    <w:link w:val="bulletsChar"/>
    <w:qFormat/>
    <w:rsid w:val="00B05446"/>
    <w:pPr>
      <w:numPr>
        <w:numId w:val="1"/>
      </w:numPr>
      <w:spacing w:after="0" w:line="240" w:lineRule="auto"/>
    </w:pPr>
    <w:rPr>
      <w:rFonts w:eastAsiaTheme="minorHAnsi"/>
      <w:lang w:val="en-GB"/>
    </w:rPr>
  </w:style>
  <w:style w:type="character" w:customStyle="1" w:styleId="bulletsChar">
    <w:name w:val="bullets Char"/>
    <w:link w:val="bullets"/>
    <w:rsid w:val="00027B1E"/>
    <w:rPr>
      <w:lang w:val="en-GB"/>
    </w:rPr>
  </w:style>
  <w:style w:type="character" w:customStyle="1" w:styleId="defaultparagraphfont-000002">
    <w:name w:val="defaultparagraphfont-000002"/>
    <w:basedOn w:val="Zadanifontodlomka"/>
    <w:rsid w:val="001E50EC"/>
    <w:rPr>
      <w:rFonts w:ascii="Calibri" w:hAnsi="Calibri" w:hint="default"/>
      <w:b w:val="0"/>
      <w:bCs w:val="0"/>
      <w:sz w:val="24"/>
      <w:szCs w:val="24"/>
    </w:rPr>
  </w:style>
  <w:style w:type="paragraph" w:styleId="Grafikeoznake">
    <w:name w:val="List Bullet"/>
    <w:basedOn w:val="Normal"/>
    <w:uiPriority w:val="99"/>
    <w:unhideWhenUsed/>
    <w:rsid w:val="00974896"/>
    <w:pPr>
      <w:spacing w:before="120" w:after="120" w:line="240" w:lineRule="auto"/>
      <w:ind w:left="720" w:hanging="360"/>
      <w:contextualSpacing/>
      <w:jc w:val="both"/>
    </w:pPr>
    <w:rPr>
      <w:rFonts w:ascii="Calibri" w:eastAsia="Times New Roman" w:hAnsi="Calibri" w:cs="Times New Roman"/>
      <w:sz w:val="24"/>
      <w:szCs w:val="24"/>
      <w:lang w:val="en-GB" w:eastAsia="ar-SA"/>
    </w:rPr>
  </w:style>
  <w:style w:type="table" w:customStyle="1" w:styleId="TableGrid14">
    <w:name w:val="Table Grid14"/>
    <w:basedOn w:val="Obinatablica"/>
    <w:next w:val="Reetkatablice"/>
    <w:uiPriority w:val="59"/>
    <w:rsid w:val="00680765"/>
    <w:pPr>
      <w:spacing w:after="0" w:line="240" w:lineRule="auto"/>
    </w:pPr>
    <w:rPr>
      <w:rFonts w:ascii="Calibri" w:eastAsia="Calibri" w:hAnsi="Calibri" w:cs="Times New Roman"/>
      <w:sz w:val="20"/>
      <w:szCs w:val="20"/>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65ptNotBold">
    <w:name w:val="Body text + 6;5 pt;Not Bold"/>
    <w:basedOn w:val="Zadanifontodlomka"/>
    <w:rsid w:val="00680765"/>
    <w:rPr>
      <w:rFonts w:ascii="AngsanaUPC" w:eastAsia="AngsanaUPC" w:hAnsi="AngsanaUPC" w:cs="AngsanaUPC"/>
      <w:b/>
      <w:bCs/>
      <w:i w:val="0"/>
      <w:iCs w:val="0"/>
      <w:smallCaps w:val="0"/>
      <w:strike w:val="0"/>
      <w:color w:val="000000"/>
      <w:spacing w:val="0"/>
      <w:w w:val="100"/>
      <w:position w:val="0"/>
      <w:sz w:val="13"/>
      <w:szCs w:val="13"/>
      <w:u w:val="none"/>
      <w:shd w:val="clear" w:color="auto" w:fill="FFFFFF"/>
      <w:lang w:val="en-US"/>
    </w:rPr>
  </w:style>
  <w:style w:type="character" w:customStyle="1" w:styleId="Bodytext311pt">
    <w:name w:val="Body text (3) + 11 pt"/>
    <w:basedOn w:val="Bodytext3"/>
    <w:rsid w:val="00680765"/>
    <w:rPr>
      <w:rFonts w:ascii="Times New Roman" w:eastAsia="Times New Roman" w:hAnsi="Times New Roman" w:cs="Times New Roman"/>
      <w:b/>
      <w:bCs/>
      <w:color w:val="000000"/>
      <w:spacing w:val="0"/>
      <w:w w:val="100"/>
      <w:position w:val="0"/>
      <w:sz w:val="22"/>
      <w:szCs w:val="22"/>
      <w:shd w:val="clear" w:color="auto" w:fill="FFFFFF"/>
      <w:lang w:val="en-US"/>
    </w:rPr>
  </w:style>
  <w:style w:type="paragraph" w:customStyle="1" w:styleId="Hyperlink1">
    <w:name w:val="Hyperlink1"/>
    <w:basedOn w:val="Normal"/>
    <w:rsid w:val="000B397D"/>
    <w:pPr>
      <w:spacing w:before="100" w:beforeAutospacing="1" w:after="100" w:afterAutospacing="1" w:line="240" w:lineRule="auto"/>
      <w:jc w:val="both"/>
    </w:pPr>
    <w:rPr>
      <w:rFonts w:ascii="Calibri" w:eastAsia="Times New Roman" w:hAnsi="Calibri" w:cs="Times New Roman"/>
      <w:sz w:val="24"/>
      <w:szCs w:val="24"/>
      <w:lang w:val="lt-LT" w:eastAsia="lt-LT"/>
    </w:rPr>
  </w:style>
  <w:style w:type="paragraph" w:customStyle="1" w:styleId="xxRulesParagraph">
    <w:name w:val="x.x Rules Paragraph"/>
    <w:basedOn w:val="Normal"/>
    <w:autoRedefine/>
    <w:uiPriority w:val="99"/>
    <w:rsid w:val="001B35A6"/>
    <w:pPr>
      <w:tabs>
        <w:tab w:val="left" w:pos="0"/>
        <w:tab w:val="left" w:pos="1276"/>
      </w:tabs>
      <w:spacing w:after="0" w:line="240" w:lineRule="auto"/>
      <w:jc w:val="both"/>
    </w:pPr>
    <w:rPr>
      <w:rFonts w:ascii="Lucida Sans Unicode" w:eastAsia="Times New Roman" w:hAnsi="Lucida Sans Unicode" w:cs="Lucida Sans Unicode"/>
    </w:rPr>
  </w:style>
  <w:style w:type="character" w:customStyle="1" w:styleId="FootnoteTextChar2">
    <w:name w:val="Footnote Text Char2"/>
    <w:aliases w:val="Fußnote Char1,Podrozdział Char1,Fußnotentextf Char1,Footnote Text Char Char Char Char1,Footnote Text Char Char Char2,single space Char1,FOOTNOTES Char1,fn Char1,stile 1 Char1,Footnote Char1,Footnote1 Char1,Footnote2 Char1,f Char1"/>
    <w:basedOn w:val="Zadanifontodlomka"/>
    <w:uiPriority w:val="99"/>
    <w:locked/>
    <w:rsid w:val="001748E5"/>
    <w:rPr>
      <w:rFonts w:ascii="Times New Roman" w:eastAsia="Times New Roman" w:hAnsi="Times New Roman" w:cs="Times New Roman"/>
      <w:noProof/>
      <w:sz w:val="20"/>
      <w:szCs w:val="20"/>
    </w:rPr>
  </w:style>
  <w:style w:type="table" w:customStyle="1" w:styleId="TableGrid1">
    <w:name w:val="Table Grid1"/>
    <w:basedOn w:val="Obinatablica"/>
    <w:next w:val="Reetkatablice"/>
    <w:uiPriority w:val="39"/>
    <w:rsid w:val="00C12C33"/>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Obinatablica"/>
    <w:next w:val="Reetkatablice"/>
    <w:uiPriority w:val="39"/>
    <w:rsid w:val="00296165"/>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37ptNotBoldNotItalic">
    <w:name w:val="Body text (3) + 7 pt;Not Bold;Not Italic"/>
    <w:basedOn w:val="Zadanifontodlomka"/>
    <w:rsid w:val="00CB0A40"/>
    <w:rPr>
      <w:rFonts w:ascii="Times New Roman" w:eastAsia="Times New Roman" w:hAnsi="Times New Roman" w:cs="Times New Roman"/>
      <w:b/>
      <w:bCs/>
      <w:i/>
      <w:iCs/>
      <w:smallCaps w:val="0"/>
      <w:strike w:val="0"/>
      <w:color w:val="000000"/>
      <w:spacing w:val="0"/>
      <w:w w:val="100"/>
      <w:position w:val="0"/>
      <w:sz w:val="14"/>
      <w:szCs w:val="14"/>
      <w:u w:val="none"/>
      <w:shd w:val="clear" w:color="auto" w:fill="FFFFFF"/>
      <w:lang w:val="en-US"/>
    </w:rPr>
  </w:style>
  <w:style w:type="paragraph" w:styleId="Obinitekst">
    <w:name w:val="Plain Text"/>
    <w:basedOn w:val="Normal"/>
    <w:link w:val="ObinitekstChar"/>
    <w:uiPriority w:val="99"/>
    <w:unhideWhenUsed/>
    <w:rsid w:val="00E34239"/>
    <w:pPr>
      <w:spacing w:after="0" w:line="240" w:lineRule="auto"/>
    </w:pPr>
    <w:rPr>
      <w:rFonts w:ascii="Calibri" w:eastAsiaTheme="minorHAnsi" w:hAnsi="Calibri" w:cs="Consolas"/>
      <w:szCs w:val="21"/>
    </w:rPr>
  </w:style>
  <w:style w:type="character" w:customStyle="1" w:styleId="ObinitekstChar">
    <w:name w:val="Obični tekst Char"/>
    <w:basedOn w:val="Zadanifontodlomka"/>
    <w:link w:val="Obinitekst"/>
    <w:uiPriority w:val="99"/>
    <w:rsid w:val="00E34239"/>
    <w:rPr>
      <w:rFonts w:ascii="Calibri" w:hAnsi="Calibri" w:cs="Consolas"/>
      <w:szCs w:val="21"/>
    </w:rPr>
  </w:style>
  <w:style w:type="character" w:customStyle="1" w:styleId="Bodytext2">
    <w:name w:val="Body text (2)"/>
    <w:basedOn w:val="Zadanifontodlomka"/>
    <w:rsid w:val="0056179A"/>
    <w:rPr>
      <w:rFonts w:ascii="Times New Roman" w:eastAsia="Times New Roman" w:hAnsi="Times New Roman" w:cs="Times New Roman"/>
      <w:b/>
      <w:bCs/>
      <w:i w:val="0"/>
      <w:iCs w:val="0"/>
      <w:smallCaps w:val="0"/>
      <w:strike w:val="0"/>
      <w:color w:val="000000"/>
      <w:spacing w:val="0"/>
      <w:w w:val="100"/>
      <w:position w:val="0"/>
      <w:sz w:val="23"/>
      <w:szCs w:val="23"/>
      <w:u w:val="none"/>
      <w:lang w:val="en-US"/>
    </w:rPr>
  </w:style>
  <w:style w:type="paragraph" w:styleId="Sadraj3">
    <w:name w:val="toc 3"/>
    <w:basedOn w:val="Normal"/>
    <w:next w:val="Normal"/>
    <w:autoRedefine/>
    <w:uiPriority w:val="39"/>
    <w:unhideWhenUsed/>
    <w:rsid w:val="00FD58B8"/>
    <w:pPr>
      <w:spacing w:after="0"/>
      <w:ind w:left="440"/>
    </w:pPr>
  </w:style>
  <w:style w:type="paragraph" w:styleId="Sadraj4">
    <w:name w:val="toc 4"/>
    <w:basedOn w:val="Normal"/>
    <w:next w:val="Normal"/>
    <w:autoRedefine/>
    <w:uiPriority w:val="39"/>
    <w:semiHidden/>
    <w:unhideWhenUsed/>
    <w:rsid w:val="00FD58B8"/>
    <w:pPr>
      <w:spacing w:after="0"/>
      <w:ind w:left="660"/>
    </w:pPr>
    <w:rPr>
      <w:sz w:val="20"/>
      <w:szCs w:val="20"/>
    </w:rPr>
  </w:style>
  <w:style w:type="paragraph" w:styleId="Sadraj5">
    <w:name w:val="toc 5"/>
    <w:basedOn w:val="Normal"/>
    <w:next w:val="Normal"/>
    <w:autoRedefine/>
    <w:uiPriority w:val="39"/>
    <w:semiHidden/>
    <w:unhideWhenUsed/>
    <w:rsid w:val="00FD58B8"/>
    <w:pPr>
      <w:spacing w:after="0"/>
      <w:ind w:left="880"/>
    </w:pPr>
    <w:rPr>
      <w:sz w:val="20"/>
      <w:szCs w:val="20"/>
    </w:rPr>
  </w:style>
  <w:style w:type="paragraph" w:styleId="Sadraj6">
    <w:name w:val="toc 6"/>
    <w:basedOn w:val="Normal"/>
    <w:next w:val="Normal"/>
    <w:autoRedefine/>
    <w:uiPriority w:val="39"/>
    <w:semiHidden/>
    <w:unhideWhenUsed/>
    <w:rsid w:val="00FD58B8"/>
    <w:pPr>
      <w:spacing w:after="0"/>
      <w:ind w:left="1100"/>
    </w:pPr>
    <w:rPr>
      <w:sz w:val="20"/>
      <w:szCs w:val="20"/>
    </w:rPr>
  </w:style>
  <w:style w:type="paragraph" w:styleId="Sadraj7">
    <w:name w:val="toc 7"/>
    <w:basedOn w:val="Normal"/>
    <w:next w:val="Normal"/>
    <w:autoRedefine/>
    <w:uiPriority w:val="39"/>
    <w:semiHidden/>
    <w:unhideWhenUsed/>
    <w:rsid w:val="00FD58B8"/>
    <w:pPr>
      <w:spacing w:after="0"/>
      <w:ind w:left="1320"/>
    </w:pPr>
    <w:rPr>
      <w:sz w:val="20"/>
      <w:szCs w:val="20"/>
    </w:rPr>
  </w:style>
  <w:style w:type="paragraph" w:styleId="Sadraj8">
    <w:name w:val="toc 8"/>
    <w:basedOn w:val="Normal"/>
    <w:next w:val="Normal"/>
    <w:autoRedefine/>
    <w:uiPriority w:val="39"/>
    <w:semiHidden/>
    <w:unhideWhenUsed/>
    <w:rsid w:val="00FD58B8"/>
    <w:pPr>
      <w:spacing w:after="0"/>
      <w:ind w:left="1540"/>
    </w:pPr>
    <w:rPr>
      <w:sz w:val="20"/>
      <w:szCs w:val="20"/>
    </w:rPr>
  </w:style>
  <w:style w:type="paragraph" w:styleId="Sadraj9">
    <w:name w:val="toc 9"/>
    <w:basedOn w:val="Normal"/>
    <w:next w:val="Normal"/>
    <w:autoRedefine/>
    <w:uiPriority w:val="39"/>
    <w:semiHidden/>
    <w:unhideWhenUsed/>
    <w:rsid w:val="00FD58B8"/>
    <w:pPr>
      <w:spacing w:after="0"/>
      <w:ind w:left="1760"/>
    </w:pPr>
    <w:rPr>
      <w:sz w:val="20"/>
      <w:szCs w:val="20"/>
    </w:rPr>
  </w:style>
  <w:style w:type="character" w:customStyle="1" w:styleId="normaltextrun">
    <w:name w:val="normaltextrun"/>
    <w:basedOn w:val="Zadanifontodlomka"/>
    <w:rsid w:val="00D054D7"/>
  </w:style>
  <w:style w:type="character" w:customStyle="1" w:styleId="eop">
    <w:name w:val="eop"/>
    <w:basedOn w:val="Zadanifontodlomka"/>
    <w:rsid w:val="00D054D7"/>
  </w:style>
  <w:style w:type="character" w:customStyle="1" w:styleId="scx117507049">
    <w:name w:val="scx117507049"/>
    <w:basedOn w:val="Zadanifontodlomka"/>
    <w:rsid w:val="00ED494D"/>
  </w:style>
  <w:style w:type="paragraph" w:customStyle="1" w:styleId="box453040">
    <w:name w:val="box_453040"/>
    <w:basedOn w:val="Normal"/>
    <w:rsid w:val="00F34460"/>
    <w:pPr>
      <w:spacing w:before="100" w:beforeAutospacing="1" w:after="225" w:line="240" w:lineRule="auto"/>
    </w:pPr>
    <w:rPr>
      <w:rFonts w:ascii="Times New Roman" w:eastAsia="Times New Roman" w:hAnsi="Times New Roman" w:cs="Times New Roman"/>
      <w:sz w:val="24"/>
      <w:szCs w:val="24"/>
      <w:lang w:eastAsia="hr-HR"/>
    </w:rPr>
  </w:style>
  <w:style w:type="table" w:customStyle="1" w:styleId="TableGrid11">
    <w:name w:val="Table Grid11"/>
    <w:basedOn w:val="Obinatablica"/>
    <w:next w:val="Reetkatablice"/>
    <w:uiPriority w:val="59"/>
    <w:rsid w:val="00697EDC"/>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basedOn w:val="Zadanifontodlomka"/>
    <w:uiPriority w:val="99"/>
    <w:semiHidden/>
    <w:unhideWhenUsed/>
    <w:rsid w:val="00B27326"/>
    <w:rPr>
      <w:color w:val="808080"/>
      <w:shd w:val="clear" w:color="auto" w:fill="E6E6E6"/>
    </w:rPr>
  </w:style>
  <w:style w:type="character" w:customStyle="1" w:styleId="UnresolvedMention2">
    <w:name w:val="Unresolved Mention2"/>
    <w:basedOn w:val="Zadanifontodlomka"/>
    <w:uiPriority w:val="99"/>
    <w:semiHidden/>
    <w:unhideWhenUsed/>
    <w:rsid w:val="009F52DA"/>
    <w:rPr>
      <w:color w:val="605E5C"/>
      <w:shd w:val="clear" w:color="auto" w:fill="E1DFDD"/>
    </w:rPr>
  </w:style>
  <w:style w:type="table" w:customStyle="1" w:styleId="TableGrid111">
    <w:name w:val="Table Grid111"/>
    <w:basedOn w:val="Obinatablica"/>
    <w:next w:val="Reetkatablice"/>
    <w:uiPriority w:val="59"/>
    <w:rsid w:val="00FE351F"/>
    <w:pPr>
      <w:spacing w:after="0" w:line="240" w:lineRule="auto"/>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ijeenospominjanje1">
    <w:name w:val="Neriješeno spominjanje1"/>
    <w:basedOn w:val="Zadanifontodlomka"/>
    <w:uiPriority w:val="99"/>
    <w:semiHidden/>
    <w:unhideWhenUsed/>
    <w:rsid w:val="003E376F"/>
    <w:rPr>
      <w:color w:val="605E5C"/>
      <w:shd w:val="clear" w:color="auto" w:fill="E1DFDD"/>
    </w:rPr>
  </w:style>
  <w:style w:type="table" w:customStyle="1" w:styleId="TableGrid12">
    <w:name w:val="Table Grid12"/>
    <w:basedOn w:val="Obinatablica"/>
    <w:next w:val="Reetkatablice"/>
    <w:uiPriority w:val="39"/>
    <w:rsid w:val="002321B8"/>
    <w:pPr>
      <w:spacing w:after="0" w:line="240" w:lineRule="auto"/>
    </w:pPr>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9pt">
    <w:name w:val="Body text + 9 pt"/>
    <w:aliases w:val="Bold"/>
    <w:basedOn w:val="Zadanifontodlomka"/>
    <w:rsid w:val="00B66C11"/>
    <w:rPr>
      <w:rFonts w:ascii="Times New Roman" w:eastAsia="Times New Roman" w:hAnsi="Times New Roman" w:cs="Times New Roman" w:hint="default"/>
      <w:b/>
      <w:bCs/>
      <w:color w:val="000000"/>
      <w:spacing w:val="0"/>
      <w:w w:val="100"/>
      <w:position w:val="0"/>
      <w:sz w:val="18"/>
      <w:szCs w:val="18"/>
      <w:shd w:val="clear" w:color="auto" w:fill="FFFFFF"/>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964551">
      <w:bodyDiv w:val="1"/>
      <w:marLeft w:val="0"/>
      <w:marRight w:val="0"/>
      <w:marTop w:val="0"/>
      <w:marBottom w:val="0"/>
      <w:divBdr>
        <w:top w:val="none" w:sz="0" w:space="0" w:color="auto"/>
        <w:left w:val="none" w:sz="0" w:space="0" w:color="auto"/>
        <w:bottom w:val="none" w:sz="0" w:space="0" w:color="auto"/>
        <w:right w:val="none" w:sz="0" w:space="0" w:color="auto"/>
      </w:divBdr>
      <w:divsChild>
        <w:div w:id="579826422">
          <w:marLeft w:val="0"/>
          <w:marRight w:val="0"/>
          <w:marTop w:val="0"/>
          <w:marBottom w:val="0"/>
          <w:divBdr>
            <w:top w:val="none" w:sz="0" w:space="0" w:color="auto"/>
            <w:left w:val="none" w:sz="0" w:space="0" w:color="auto"/>
            <w:bottom w:val="none" w:sz="0" w:space="0" w:color="auto"/>
            <w:right w:val="none" w:sz="0" w:space="0" w:color="auto"/>
          </w:divBdr>
          <w:divsChild>
            <w:div w:id="259988926">
              <w:marLeft w:val="0"/>
              <w:marRight w:val="0"/>
              <w:marTop w:val="30"/>
              <w:marBottom w:val="30"/>
              <w:divBdr>
                <w:top w:val="none" w:sz="0" w:space="0" w:color="auto"/>
                <w:left w:val="none" w:sz="0" w:space="0" w:color="auto"/>
                <w:bottom w:val="none" w:sz="0" w:space="0" w:color="auto"/>
                <w:right w:val="none" w:sz="0" w:space="0" w:color="auto"/>
              </w:divBdr>
              <w:divsChild>
                <w:div w:id="369453264">
                  <w:marLeft w:val="0"/>
                  <w:marRight w:val="0"/>
                  <w:marTop w:val="0"/>
                  <w:marBottom w:val="0"/>
                  <w:divBdr>
                    <w:top w:val="none" w:sz="0" w:space="0" w:color="auto"/>
                    <w:left w:val="none" w:sz="0" w:space="0" w:color="auto"/>
                    <w:bottom w:val="none" w:sz="0" w:space="0" w:color="auto"/>
                    <w:right w:val="none" w:sz="0" w:space="0" w:color="auto"/>
                  </w:divBdr>
                  <w:divsChild>
                    <w:div w:id="828179849">
                      <w:marLeft w:val="0"/>
                      <w:marRight w:val="0"/>
                      <w:marTop w:val="0"/>
                      <w:marBottom w:val="0"/>
                      <w:divBdr>
                        <w:top w:val="none" w:sz="0" w:space="0" w:color="auto"/>
                        <w:left w:val="none" w:sz="0" w:space="0" w:color="auto"/>
                        <w:bottom w:val="none" w:sz="0" w:space="0" w:color="auto"/>
                        <w:right w:val="none" w:sz="0" w:space="0" w:color="auto"/>
                      </w:divBdr>
                    </w:div>
                    <w:div w:id="924722719">
                      <w:marLeft w:val="0"/>
                      <w:marRight w:val="0"/>
                      <w:marTop w:val="0"/>
                      <w:marBottom w:val="0"/>
                      <w:divBdr>
                        <w:top w:val="none" w:sz="0" w:space="0" w:color="auto"/>
                        <w:left w:val="none" w:sz="0" w:space="0" w:color="auto"/>
                        <w:bottom w:val="none" w:sz="0" w:space="0" w:color="auto"/>
                        <w:right w:val="none" w:sz="0" w:space="0" w:color="auto"/>
                      </w:divBdr>
                    </w:div>
                    <w:div w:id="1142893219">
                      <w:marLeft w:val="0"/>
                      <w:marRight w:val="0"/>
                      <w:marTop w:val="0"/>
                      <w:marBottom w:val="0"/>
                      <w:divBdr>
                        <w:top w:val="none" w:sz="0" w:space="0" w:color="auto"/>
                        <w:left w:val="none" w:sz="0" w:space="0" w:color="auto"/>
                        <w:bottom w:val="none" w:sz="0" w:space="0" w:color="auto"/>
                        <w:right w:val="none" w:sz="0" w:space="0" w:color="auto"/>
                      </w:divBdr>
                    </w:div>
                    <w:div w:id="1461454811">
                      <w:marLeft w:val="0"/>
                      <w:marRight w:val="0"/>
                      <w:marTop w:val="0"/>
                      <w:marBottom w:val="0"/>
                      <w:divBdr>
                        <w:top w:val="none" w:sz="0" w:space="0" w:color="auto"/>
                        <w:left w:val="none" w:sz="0" w:space="0" w:color="auto"/>
                        <w:bottom w:val="none" w:sz="0" w:space="0" w:color="auto"/>
                        <w:right w:val="none" w:sz="0" w:space="0" w:color="auto"/>
                      </w:divBdr>
                    </w:div>
                    <w:div w:id="1742172531">
                      <w:marLeft w:val="0"/>
                      <w:marRight w:val="0"/>
                      <w:marTop w:val="0"/>
                      <w:marBottom w:val="0"/>
                      <w:divBdr>
                        <w:top w:val="none" w:sz="0" w:space="0" w:color="auto"/>
                        <w:left w:val="none" w:sz="0" w:space="0" w:color="auto"/>
                        <w:bottom w:val="none" w:sz="0" w:space="0" w:color="auto"/>
                        <w:right w:val="none" w:sz="0" w:space="0" w:color="auto"/>
                      </w:divBdr>
                    </w:div>
                    <w:div w:id="1799565968">
                      <w:marLeft w:val="0"/>
                      <w:marRight w:val="0"/>
                      <w:marTop w:val="0"/>
                      <w:marBottom w:val="0"/>
                      <w:divBdr>
                        <w:top w:val="none" w:sz="0" w:space="0" w:color="auto"/>
                        <w:left w:val="none" w:sz="0" w:space="0" w:color="auto"/>
                        <w:bottom w:val="none" w:sz="0" w:space="0" w:color="auto"/>
                        <w:right w:val="none" w:sz="0" w:space="0" w:color="auto"/>
                      </w:divBdr>
                    </w:div>
                    <w:div w:id="1931043968">
                      <w:marLeft w:val="0"/>
                      <w:marRight w:val="0"/>
                      <w:marTop w:val="0"/>
                      <w:marBottom w:val="0"/>
                      <w:divBdr>
                        <w:top w:val="none" w:sz="0" w:space="0" w:color="auto"/>
                        <w:left w:val="none" w:sz="0" w:space="0" w:color="auto"/>
                        <w:bottom w:val="none" w:sz="0" w:space="0" w:color="auto"/>
                        <w:right w:val="none" w:sz="0" w:space="0" w:color="auto"/>
                      </w:divBdr>
                    </w:div>
                  </w:divsChild>
                </w:div>
                <w:div w:id="715545468">
                  <w:marLeft w:val="0"/>
                  <w:marRight w:val="0"/>
                  <w:marTop w:val="0"/>
                  <w:marBottom w:val="0"/>
                  <w:divBdr>
                    <w:top w:val="none" w:sz="0" w:space="0" w:color="auto"/>
                    <w:left w:val="none" w:sz="0" w:space="0" w:color="auto"/>
                    <w:bottom w:val="none" w:sz="0" w:space="0" w:color="auto"/>
                    <w:right w:val="none" w:sz="0" w:space="0" w:color="auto"/>
                  </w:divBdr>
                  <w:divsChild>
                    <w:div w:id="124129575">
                      <w:marLeft w:val="0"/>
                      <w:marRight w:val="0"/>
                      <w:marTop w:val="0"/>
                      <w:marBottom w:val="0"/>
                      <w:divBdr>
                        <w:top w:val="none" w:sz="0" w:space="0" w:color="auto"/>
                        <w:left w:val="none" w:sz="0" w:space="0" w:color="auto"/>
                        <w:bottom w:val="none" w:sz="0" w:space="0" w:color="auto"/>
                        <w:right w:val="none" w:sz="0" w:space="0" w:color="auto"/>
                      </w:divBdr>
                    </w:div>
                    <w:div w:id="159542526">
                      <w:marLeft w:val="0"/>
                      <w:marRight w:val="0"/>
                      <w:marTop w:val="0"/>
                      <w:marBottom w:val="0"/>
                      <w:divBdr>
                        <w:top w:val="none" w:sz="0" w:space="0" w:color="auto"/>
                        <w:left w:val="none" w:sz="0" w:space="0" w:color="auto"/>
                        <w:bottom w:val="none" w:sz="0" w:space="0" w:color="auto"/>
                        <w:right w:val="none" w:sz="0" w:space="0" w:color="auto"/>
                      </w:divBdr>
                    </w:div>
                    <w:div w:id="248736458">
                      <w:marLeft w:val="0"/>
                      <w:marRight w:val="0"/>
                      <w:marTop w:val="0"/>
                      <w:marBottom w:val="0"/>
                      <w:divBdr>
                        <w:top w:val="none" w:sz="0" w:space="0" w:color="auto"/>
                        <w:left w:val="none" w:sz="0" w:space="0" w:color="auto"/>
                        <w:bottom w:val="none" w:sz="0" w:space="0" w:color="auto"/>
                        <w:right w:val="none" w:sz="0" w:space="0" w:color="auto"/>
                      </w:divBdr>
                    </w:div>
                    <w:div w:id="335158004">
                      <w:marLeft w:val="0"/>
                      <w:marRight w:val="0"/>
                      <w:marTop w:val="0"/>
                      <w:marBottom w:val="0"/>
                      <w:divBdr>
                        <w:top w:val="none" w:sz="0" w:space="0" w:color="auto"/>
                        <w:left w:val="none" w:sz="0" w:space="0" w:color="auto"/>
                        <w:bottom w:val="none" w:sz="0" w:space="0" w:color="auto"/>
                        <w:right w:val="none" w:sz="0" w:space="0" w:color="auto"/>
                      </w:divBdr>
                    </w:div>
                    <w:div w:id="410321701">
                      <w:marLeft w:val="0"/>
                      <w:marRight w:val="0"/>
                      <w:marTop w:val="0"/>
                      <w:marBottom w:val="0"/>
                      <w:divBdr>
                        <w:top w:val="none" w:sz="0" w:space="0" w:color="auto"/>
                        <w:left w:val="none" w:sz="0" w:space="0" w:color="auto"/>
                        <w:bottom w:val="none" w:sz="0" w:space="0" w:color="auto"/>
                        <w:right w:val="none" w:sz="0" w:space="0" w:color="auto"/>
                      </w:divBdr>
                    </w:div>
                    <w:div w:id="918058322">
                      <w:marLeft w:val="0"/>
                      <w:marRight w:val="0"/>
                      <w:marTop w:val="0"/>
                      <w:marBottom w:val="0"/>
                      <w:divBdr>
                        <w:top w:val="none" w:sz="0" w:space="0" w:color="auto"/>
                        <w:left w:val="none" w:sz="0" w:space="0" w:color="auto"/>
                        <w:bottom w:val="none" w:sz="0" w:space="0" w:color="auto"/>
                        <w:right w:val="none" w:sz="0" w:space="0" w:color="auto"/>
                      </w:divBdr>
                    </w:div>
                    <w:div w:id="1674647804">
                      <w:marLeft w:val="0"/>
                      <w:marRight w:val="0"/>
                      <w:marTop w:val="0"/>
                      <w:marBottom w:val="0"/>
                      <w:divBdr>
                        <w:top w:val="none" w:sz="0" w:space="0" w:color="auto"/>
                        <w:left w:val="none" w:sz="0" w:space="0" w:color="auto"/>
                        <w:bottom w:val="none" w:sz="0" w:space="0" w:color="auto"/>
                        <w:right w:val="none" w:sz="0" w:space="0" w:color="auto"/>
                      </w:divBdr>
                    </w:div>
                    <w:div w:id="1812211058">
                      <w:marLeft w:val="0"/>
                      <w:marRight w:val="0"/>
                      <w:marTop w:val="0"/>
                      <w:marBottom w:val="0"/>
                      <w:divBdr>
                        <w:top w:val="none" w:sz="0" w:space="0" w:color="auto"/>
                        <w:left w:val="none" w:sz="0" w:space="0" w:color="auto"/>
                        <w:bottom w:val="none" w:sz="0" w:space="0" w:color="auto"/>
                        <w:right w:val="none" w:sz="0" w:space="0" w:color="auto"/>
                      </w:divBdr>
                    </w:div>
                  </w:divsChild>
                </w:div>
                <w:div w:id="1911307520">
                  <w:marLeft w:val="0"/>
                  <w:marRight w:val="0"/>
                  <w:marTop w:val="0"/>
                  <w:marBottom w:val="0"/>
                  <w:divBdr>
                    <w:top w:val="none" w:sz="0" w:space="0" w:color="auto"/>
                    <w:left w:val="none" w:sz="0" w:space="0" w:color="auto"/>
                    <w:bottom w:val="none" w:sz="0" w:space="0" w:color="auto"/>
                    <w:right w:val="none" w:sz="0" w:space="0" w:color="auto"/>
                  </w:divBdr>
                  <w:divsChild>
                    <w:div w:id="396169000">
                      <w:marLeft w:val="0"/>
                      <w:marRight w:val="0"/>
                      <w:marTop w:val="0"/>
                      <w:marBottom w:val="0"/>
                      <w:divBdr>
                        <w:top w:val="none" w:sz="0" w:space="0" w:color="auto"/>
                        <w:left w:val="none" w:sz="0" w:space="0" w:color="auto"/>
                        <w:bottom w:val="none" w:sz="0" w:space="0" w:color="auto"/>
                        <w:right w:val="none" w:sz="0" w:space="0" w:color="auto"/>
                      </w:divBdr>
                    </w:div>
                    <w:div w:id="854347632">
                      <w:marLeft w:val="0"/>
                      <w:marRight w:val="0"/>
                      <w:marTop w:val="0"/>
                      <w:marBottom w:val="0"/>
                      <w:divBdr>
                        <w:top w:val="none" w:sz="0" w:space="0" w:color="auto"/>
                        <w:left w:val="none" w:sz="0" w:space="0" w:color="auto"/>
                        <w:bottom w:val="none" w:sz="0" w:space="0" w:color="auto"/>
                        <w:right w:val="none" w:sz="0" w:space="0" w:color="auto"/>
                      </w:divBdr>
                    </w:div>
                    <w:div w:id="1097558450">
                      <w:marLeft w:val="0"/>
                      <w:marRight w:val="0"/>
                      <w:marTop w:val="0"/>
                      <w:marBottom w:val="0"/>
                      <w:divBdr>
                        <w:top w:val="none" w:sz="0" w:space="0" w:color="auto"/>
                        <w:left w:val="none" w:sz="0" w:space="0" w:color="auto"/>
                        <w:bottom w:val="none" w:sz="0" w:space="0" w:color="auto"/>
                        <w:right w:val="none" w:sz="0" w:space="0" w:color="auto"/>
                      </w:divBdr>
                    </w:div>
                    <w:div w:id="1118333050">
                      <w:marLeft w:val="0"/>
                      <w:marRight w:val="0"/>
                      <w:marTop w:val="0"/>
                      <w:marBottom w:val="0"/>
                      <w:divBdr>
                        <w:top w:val="none" w:sz="0" w:space="0" w:color="auto"/>
                        <w:left w:val="none" w:sz="0" w:space="0" w:color="auto"/>
                        <w:bottom w:val="none" w:sz="0" w:space="0" w:color="auto"/>
                        <w:right w:val="none" w:sz="0" w:space="0" w:color="auto"/>
                      </w:divBdr>
                    </w:div>
                    <w:div w:id="20701832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80924403">
          <w:marLeft w:val="0"/>
          <w:marRight w:val="0"/>
          <w:marTop w:val="0"/>
          <w:marBottom w:val="0"/>
          <w:divBdr>
            <w:top w:val="none" w:sz="0" w:space="0" w:color="auto"/>
            <w:left w:val="none" w:sz="0" w:space="0" w:color="auto"/>
            <w:bottom w:val="none" w:sz="0" w:space="0" w:color="auto"/>
            <w:right w:val="none" w:sz="0" w:space="0" w:color="auto"/>
          </w:divBdr>
        </w:div>
      </w:divsChild>
    </w:div>
    <w:div w:id="63769683">
      <w:bodyDiv w:val="1"/>
      <w:marLeft w:val="0"/>
      <w:marRight w:val="0"/>
      <w:marTop w:val="0"/>
      <w:marBottom w:val="0"/>
      <w:divBdr>
        <w:top w:val="none" w:sz="0" w:space="0" w:color="auto"/>
        <w:left w:val="none" w:sz="0" w:space="0" w:color="auto"/>
        <w:bottom w:val="none" w:sz="0" w:space="0" w:color="auto"/>
        <w:right w:val="none" w:sz="0" w:space="0" w:color="auto"/>
      </w:divBdr>
    </w:div>
    <w:div w:id="167866190">
      <w:bodyDiv w:val="1"/>
      <w:marLeft w:val="0"/>
      <w:marRight w:val="0"/>
      <w:marTop w:val="0"/>
      <w:marBottom w:val="0"/>
      <w:divBdr>
        <w:top w:val="none" w:sz="0" w:space="0" w:color="auto"/>
        <w:left w:val="none" w:sz="0" w:space="0" w:color="auto"/>
        <w:bottom w:val="none" w:sz="0" w:space="0" w:color="auto"/>
        <w:right w:val="none" w:sz="0" w:space="0" w:color="auto"/>
      </w:divBdr>
      <w:divsChild>
        <w:div w:id="1668812">
          <w:marLeft w:val="0"/>
          <w:marRight w:val="0"/>
          <w:marTop w:val="0"/>
          <w:marBottom w:val="0"/>
          <w:divBdr>
            <w:top w:val="none" w:sz="0" w:space="0" w:color="auto"/>
            <w:left w:val="none" w:sz="0" w:space="0" w:color="auto"/>
            <w:bottom w:val="none" w:sz="0" w:space="0" w:color="auto"/>
            <w:right w:val="none" w:sz="0" w:space="0" w:color="auto"/>
          </w:divBdr>
        </w:div>
        <w:div w:id="194588055">
          <w:marLeft w:val="0"/>
          <w:marRight w:val="0"/>
          <w:marTop w:val="0"/>
          <w:marBottom w:val="0"/>
          <w:divBdr>
            <w:top w:val="none" w:sz="0" w:space="0" w:color="auto"/>
            <w:left w:val="none" w:sz="0" w:space="0" w:color="auto"/>
            <w:bottom w:val="none" w:sz="0" w:space="0" w:color="auto"/>
            <w:right w:val="none" w:sz="0" w:space="0" w:color="auto"/>
          </w:divBdr>
        </w:div>
        <w:div w:id="365254597">
          <w:marLeft w:val="0"/>
          <w:marRight w:val="0"/>
          <w:marTop w:val="0"/>
          <w:marBottom w:val="0"/>
          <w:divBdr>
            <w:top w:val="none" w:sz="0" w:space="0" w:color="auto"/>
            <w:left w:val="none" w:sz="0" w:space="0" w:color="auto"/>
            <w:bottom w:val="none" w:sz="0" w:space="0" w:color="auto"/>
            <w:right w:val="none" w:sz="0" w:space="0" w:color="auto"/>
          </w:divBdr>
        </w:div>
        <w:div w:id="428240187">
          <w:marLeft w:val="0"/>
          <w:marRight w:val="0"/>
          <w:marTop w:val="0"/>
          <w:marBottom w:val="0"/>
          <w:divBdr>
            <w:top w:val="none" w:sz="0" w:space="0" w:color="auto"/>
            <w:left w:val="none" w:sz="0" w:space="0" w:color="auto"/>
            <w:bottom w:val="none" w:sz="0" w:space="0" w:color="auto"/>
            <w:right w:val="none" w:sz="0" w:space="0" w:color="auto"/>
          </w:divBdr>
        </w:div>
        <w:div w:id="1190801188">
          <w:marLeft w:val="0"/>
          <w:marRight w:val="0"/>
          <w:marTop w:val="0"/>
          <w:marBottom w:val="0"/>
          <w:divBdr>
            <w:top w:val="none" w:sz="0" w:space="0" w:color="auto"/>
            <w:left w:val="none" w:sz="0" w:space="0" w:color="auto"/>
            <w:bottom w:val="none" w:sz="0" w:space="0" w:color="auto"/>
            <w:right w:val="none" w:sz="0" w:space="0" w:color="auto"/>
          </w:divBdr>
        </w:div>
        <w:div w:id="1526870206">
          <w:marLeft w:val="0"/>
          <w:marRight w:val="0"/>
          <w:marTop w:val="0"/>
          <w:marBottom w:val="0"/>
          <w:divBdr>
            <w:top w:val="none" w:sz="0" w:space="0" w:color="auto"/>
            <w:left w:val="none" w:sz="0" w:space="0" w:color="auto"/>
            <w:bottom w:val="none" w:sz="0" w:space="0" w:color="auto"/>
            <w:right w:val="none" w:sz="0" w:space="0" w:color="auto"/>
          </w:divBdr>
        </w:div>
      </w:divsChild>
    </w:div>
    <w:div w:id="213273556">
      <w:bodyDiv w:val="1"/>
      <w:marLeft w:val="0"/>
      <w:marRight w:val="0"/>
      <w:marTop w:val="0"/>
      <w:marBottom w:val="0"/>
      <w:divBdr>
        <w:top w:val="none" w:sz="0" w:space="0" w:color="auto"/>
        <w:left w:val="none" w:sz="0" w:space="0" w:color="auto"/>
        <w:bottom w:val="none" w:sz="0" w:space="0" w:color="auto"/>
        <w:right w:val="none" w:sz="0" w:space="0" w:color="auto"/>
      </w:divBdr>
      <w:divsChild>
        <w:div w:id="387534450">
          <w:marLeft w:val="0"/>
          <w:marRight w:val="0"/>
          <w:marTop w:val="0"/>
          <w:marBottom w:val="0"/>
          <w:divBdr>
            <w:top w:val="none" w:sz="0" w:space="0" w:color="auto"/>
            <w:left w:val="none" w:sz="0" w:space="0" w:color="auto"/>
            <w:bottom w:val="none" w:sz="0" w:space="0" w:color="auto"/>
            <w:right w:val="none" w:sz="0" w:space="0" w:color="auto"/>
          </w:divBdr>
        </w:div>
        <w:div w:id="796292225">
          <w:marLeft w:val="0"/>
          <w:marRight w:val="0"/>
          <w:marTop w:val="0"/>
          <w:marBottom w:val="0"/>
          <w:divBdr>
            <w:top w:val="none" w:sz="0" w:space="0" w:color="auto"/>
            <w:left w:val="none" w:sz="0" w:space="0" w:color="auto"/>
            <w:bottom w:val="none" w:sz="0" w:space="0" w:color="auto"/>
            <w:right w:val="none" w:sz="0" w:space="0" w:color="auto"/>
          </w:divBdr>
        </w:div>
        <w:div w:id="1469476593">
          <w:marLeft w:val="0"/>
          <w:marRight w:val="0"/>
          <w:marTop w:val="0"/>
          <w:marBottom w:val="0"/>
          <w:divBdr>
            <w:top w:val="none" w:sz="0" w:space="0" w:color="auto"/>
            <w:left w:val="none" w:sz="0" w:space="0" w:color="auto"/>
            <w:bottom w:val="none" w:sz="0" w:space="0" w:color="auto"/>
            <w:right w:val="none" w:sz="0" w:space="0" w:color="auto"/>
          </w:divBdr>
        </w:div>
      </w:divsChild>
    </w:div>
    <w:div w:id="249896357">
      <w:bodyDiv w:val="1"/>
      <w:marLeft w:val="0"/>
      <w:marRight w:val="0"/>
      <w:marTop w:val="0"/>
      <w:marBottom w:val="0"/>
      <w:divBdr>
        <w:top w:val="none" w:sz="0" w:space="0" w:color="auto"/>
        <w:left w:val="none" w:sz="0" w:space="0" w:color="auto"/>
        <w:bottom w:val="none" w:sz="0" w:space="0" w:color="auto"/>
        <w:right w:val="none" w:sz="0" w:space="0" w:color="auto"/>
      </w:divBdr>
    </w:div>
    <w:div w:id="280839327">
      <w:bodyDiv w:val="1"/>
      <w:marLeft w:val="0"/>
      <w:marRight w:val="0"/>
      <w:marTop w:val="0"/>
      <w:marBottom w:val="0"/>
      <w:divBdr>
        <w:top w:val="none" w:sz="0" w:space="0" w:color="auto"/>
        <w:left w:val="none" w:sz="0" w:space="0" w:color="auto"/>
        <w:bottom w:val="none" w:sz="0" w:space="0" w:color="auto"/>
        <w:right w:val="none" w:sz="0" w:space="0" w:color="auto"/>
      </w:divBdr>
    </w:div>
    <w:div w:id="283003360">
      <w:bodyDiv w:val="1"/>
      <w:marLeft w:val="0"/>
      <w:marRight w:val="0"/>
      <w:marTop w:val="0"/>
      <w:marBottom w:val="0"/>
      <w:divBdr>
        <w:top w:val="none" w:sz="0" w:space="0" w:color="auto"/>
        <w:left w:val="none" w:sz="0" w:space="0" w:color="auto"/>
        <w:bottom w:val="none" w:sz="0" w:space="0" w:color="auto"/>
        <w:right w:val="none" w:sz="0" w:space="0" w:color="auto"/>
      </w:divBdr>
      <w:divsChild>
        <w:div w:id="1271281228">
          <w:marLeft w:val="0"/>
          <w:marRight w:val="0"/>
          <w:marTop w:val="0"/>
          <w:marBottom w:val="0"/>
          <w:divBdr>
            <w:top w:val="none" w:sz="0" w:space="0" w:color="auto"/>
            <w:left w:val="none" w:sz="0" w:space="0" w:color="auto"/>
            <w:bottom w:val="none" w:sz="0" w:space="0" w:color="auto"/>
            <w:right w:val="none" w:sz="0" w:space="0" w:color="auto"/>
          </w:divBdr>
        </w:div>
      </w:divsChild>
    </w:div>
    <w:div w:id="297345510">
      <w:bodyDiv w:val="1"/>
      <w:marLeft w:val="0"/>
      <w:marRight w:val="0"/>
      <w:marTop w:val="0"/>
      <w:marBottom w:val="0"/>
      <w:divBdr>
        <w:top w:val="none" w:sz="0" w:space="0" w:color="auto"/>
        <w:left w:val="none" w:sz="0" w:space="0" w:color="auto"/>
        <w:bottom w:val="none" w:sz="0" w:space="0" w:color="auto"/>
        <w:right w:val="none" w:sz="0" w:space="0" w:color="auto"/>
      </w:divBdr>
    </w:div>
    <w:div w:id="333917442">
      <w:bodyDiv w:val="1"/>
      <w:marLeft w:val="0"/>
      <w:marRight w:val="0"/>
      <w:marTop w:val="0"/>
      <w:marBottom w:val="0"/>
      <w:divBdr>
        <w:top w:val="none" w:sz="0" w:space="0" w:color="auto"/>
        <w:left w:val="none" w:sz="0" w:space="0" w:color="auto"/>
        <w:bottom w:val="none" w:sz="0" w:space="0" w:color="auto"/>
        <w:right w:val="none" w:sz="0" w:space="0" w:color="auto"/>
      </w:divBdr>
    </w:div>
    <w:div w:id="336620030">
      <w:bodyDiv w:val="1"/>
      <w:marLeft w:val="0"/>
      <w:marRight w:val="0"/>
      <w:marTop w:val="0"/>
      <w:marBottom w:val="0"/>
      <w:divBdr>
        <w:top w:val="none" w:sz="0" w:space="0" w:color="auto"/>
        <w:left w:val="none" w:sz="0" w:space="0" w:color="auto"/>
        <w:bottom w:val="none" w:sz="0" w:space="0" w:color="auto"/>
        <w:right w:val="none" w:sz="0" w:space="0" w:color="auto"/>
      </w:divBdr>
    </w:div>
    <w:div w:id="438987054">
      <w:bodyDiv w:val="1"/>
      <w:marLeft w:val="0"/>
      <w:marRight w:val="0"/>
      <w:marTop w:val="0"/>
      <w:marBottom w:val="0"/>
      <w:divBdr>
        <w:top w:val="none" w:sz="0" w:space="0" w:color="auto"/>
        <w:left w:val="none" w:sz="0" w:space="0" w:color="auto"/>
        <w:bottom w:val="none" w:sz="0" w:space="0" w:color="auto"/>
        <w:right w:val="none" w:sz="0" w:space="0" w:color="auto"/>
      </w:divBdr>
    </w:div>
    <w:div w:id="445585366">
      <w:bodyDiv w:val="1"/>
      <w:marLeft w:val="0"/>
      <w:marRight w:val="0"/>
      <w:marTop w:val="0"/>
      <w:marBottom w:val="0"/>
      <w:divBdr>
        <w:top w:val="none" w:sz="0" w:space="0" w:color="auto"/>
        <w:left w:val="none" w:sz="0" w:space="0" w:color="auto"/>
        <w:bottom w:val="none" w:sz="0" w:space="0" w:color="auto"/>
        <w:right w:val="none" w:sz="0" w:space="0" w:color="auto"/>
      </w:divBdr>
    </w:div>
    <w:div w:id="528225852">
      <w:bodyDiv w:val="1"/>
      <w:marLeft w:val="0"/>
      <w:marRight w:val="0"/>
      <w:marTop w:val="0"/>
      <w:marBottom w:val="0"/>
      <w:divBdr>
        <w:top w:val="none" w:sz="0" w:space="0" w:color="auto"/>
        <w:left w:val="none" w:sz="0" w:space="0" w:color="auto"/>
        <w:bottom w:val="none" w:sz="0" w:space="0" w:color="auto"/>
        <w:right w:val="none" w:sz="0" w:space="0" w:color="auto"/>
      </w:divBdr>
    </w:div>
    <w:div w:id="552230879">
      <w:bodyDiv w:val="1"/>
      <w:marLeft w:val="0"/>
      <w:marRight w:val="0"/>
      <w:marTop w:val="0"/>
      <w:marBottom w:val="0"/>
      <w:divBdr>
        <w:top w:val="none" w:sz="0" w:space="0" w:color="auto"/>
        <w:left w:val="none" w:sz="0" w:space="0" w:color="auto"/>
        <w:bottom w:val="none" w:sz="0" w:space="0" w:color="auto"/>
        <w:right w:val="none" w:sz="0" w:space="0" w:color="auto"/>
      </w:divBdr>
      <w:divsChild>
        <w:div w:id="429546242">
          <w:marLeft w:val="0"/>
          <w:marRight w:val="0"/>
          <w:marTop w:val="0"/>
          <w:marBottom w:val="0"/>
          <w:divBdr>
            <w:top w:val="none" w:sz="0" w:space="0" w:color="auto"/>
            <w:left w:val="none" w:sz="0" w:space="0" w:color="auto"/>
            <w:bottom w:val="none" w:sz="0" w:space="0" w:color="auto"/>
            <w:right w:val="none" w:sz="0" w:space="0" w:color="auto"/>
          </w:divBdr>
        </w:div>
        <w:div w:id="1971588475">
          <w:marLeft w:val="0"/>
          <w:marRight w:val="0"/>
          <w:marTop w:val="0"/>
          <w:marBottom w:val="0"/>
          <w:divBdr>
            <w:top w:val="none" w:sz="0" w:space="0" w:color="auto"/>
            <w:left w:val="none" w:sz="0" w:space="0" w:color="auto"/>
            <w:bottom w:val="none" w:sz="0" w:space="0" w:color="auto"/>
            <w:right w:val="none" w:sz="0" w:space="0" w:color="auto"/>
          </w:divBdr>
        </w:div>
      </w:divsChild>
    </w:div>
    <w:div w:id="589236046">
      <w:bodyDiv w:val="1"/>
      <w:marLeft w:val="0"/>
      <w:marRight w:val="0"/>
      <w:marTop w:val="0"/>
      <w:marBottom w:val="0"/>
      <w:divBdr>
        <w:top w:val="none" w:sz="0" w:space="0" w:color="auto"/>
        <w:left w:val="none" w:sz="0" w:space="0" w:color="auto"/>
        <w:bottom w:val="none" w:sz="0" w:space="0" w:color="auto"/>
        <w:right w:val="none" w:sz="0" w:space="0" w:color="auto"/>
      </w:divBdr>
    </w:div>
    <w:div w:id="591282357">
      <w:bodyDiv w:val="1"/>
      <w:marLeft w:val="0"/>
      <w:marRight w:val="0"/>
      <w:marTop w:val="0"/>
      <w:marBottom w:val="0"/>
      <w:divBdr>
        <w:top w:val="none" w:sz="0" w:space="0" w:color="auto"/>
        <w:left w:val="none" w:sz="0" w:space="0" w:color="auto"/>
        <w:bottom w:val="none" w:sz="0" w:space="0" w:color="auto"/>
        <w:right w:val="none" w:sz="0" w:space="0" w:color="auto"/>
      </w:divBdr>
    </w:div>
    <w:div w:id="629243645">
      <w:bodyDiv w:val="1"/>
      <w:marLeft w:val="0"/>
      <w:marRight w:val="0"/>
      <w:marTop w:val="0"/>
      <w:marBottom w:val="0"/>
      <w:divBdr>
        <w:top w:val="none" w:sz="0" w:space="0" w:color="auto"/>
        <w:left w:val="none" w:sz="0" w:space="0" w:color="auto"/>
        <w:bottom w:val="none" w:sz="0" w:space="0" w:color="auto"/>
        <w:right w:val="none" w:sz="0" w:space="0" w:color="auto"/>
      </w:divBdr>
    </w:div>
    <w:div w:id="699860432">
      <w:bodyDiv w:val="1"/>
      <w:marLeft w:val="0"/>
      <w:marRight w:val="0"/>
      <w:marTop w:val="0"/>
      <w:marBottom w:val="0"/>
      <w:divBdr>
        <w:top w:val="none" w:sz="0" w:space="0" w:color="auto"/>
        <w:left w:val="none" w:sz="0" w:space="0" w:color="auto"/>
        <w:bottom w:val="none" w:sz="0" w:space="0" w:color="auto"/>
        <w:right w:val="none" w:sz="0" w:space="0" w:color="auto"/>
      </w:divBdr>
      <w:divsChild>
        <w:div w:id="550306914">
          <w:marLeft w:val="0"/>
          <w:marRight w:val="0"/>
          <w:marTop w:val="0"/>
          <w:marBottom w:val="0"/>
          <w:divBdr>
            <w:top w:val="none" w:sz="0" w:space="0" w:color="auto"/>
            <w:left w:val="none" w:sz="0" w:space="0" w:color="auto"/>
            <w:bottom w:val="none" w:sz="0" w:space="0" w:color="auto"/>
            <w:right w:val="none" w:sz="0" w:space="0" w:color="auto"/>
          </w:divBdr>
          <w:divsChild>
            <w:div w:id="585578754">
              <w:marLeft w:val="0"/>
              <w:marRight w:val="0"/>
              <w:marTop w:val="0"/>
              <w:marBottom w:val="0"/>
              <w:divBdr>
                <w:top w:val="none" w:sz="0" w:space="0" w:color="auto"/>
                <w:left w:val="none" w:sz="0" w:space="0" w:color="auto"/>
                <w:bottom w:val="none" w:sz="0" w:space="0" w:color="auto"/>
                <w:right w:val="none" w:sz="0" w:space="0" w:color="auto"/>
              </w:divBdr>
              <w:divsChild>
                <w:div w:id="777606004">
                  <w:marLeft w:val="0"/>
                  <w:marRight w:val="0"/>
                  <w:marTop w:val="0"/>
                  <w:marBottom w:val="0"/>
                  <w:divBdr>
                    <w:top w:val="none" w:sz="0" w:space="0" w:color="auto"/>
                    <w:left w:val="none" w:sz="0" w:space="0" w:color="auto"/>
                    <w:bottom w:val="none" w:sz="0" w:space="0" w:color="auto"/>
                    <w:right w:val="none" w:sz="0" w:space="0" w:color="auto"/>
                  </w:divBdr>
                  <w:divsChild>
                    <w:div w:id="805858960">
                      <w:marLeft w:val="0"/>
                      <w:marRight w:val="0"/>
                      <w:marTop w:val="0"/>
                      <w:marBottom w:val="0"/>
                      <w:divBdr>
                        <w:top w:val="single" w:sz="6" w:space="0" w:color="E4E4E6"/>
                        <w:left w:val="none" w:sz="0" w:space="0" w:color="auto"/>
                        <w:bottom w:val="none" w:sz="0" w:space="0" w:color="auto"/>
                        <w:right w:val="none" w:sz="0" w:space="0" w:color="auto"/>
                      </w:divBdr>
                      <w:divsChild>
                        <w:div w:id="681274961">
                          <w:marLeft w:val="0"/>
                          <w:marRight w:val="0"/>
                          <w:marTop w:val="0"/>
                          <w:marBottom w:val="0"/>
                          <w:divBdr>
                            <w:top w:val="single" w:sz="6" w:space="0" w:color="E4E4E6"/>
                            <w:left w:val="none" w:sz="0" w:space="0" w:color="auto"/>
                            <w:bottom w:val="none" w:sz="0" w:space="0" w:color="auto"/>
                            <w:right w:val="none" w:sz="0" w:space="0" w:color="auto"/>
                          </w:divBdr>
                          <w:divsChild>
                            <w:div w:id="377245079">
                              <w:marLeft w:val="0"/>
                              <w:marRight w:val="1500"/>
                              <w:marTop w:val="100"/>
                              <w:marBottom w:val="100"/>
                              <w:divBdr>
                                <w:top w:val="none" w:sz="0" w:space="0" w:color="auto"/>
                                <w:left w:val="none" w:sz="0" w:space="0" w:color="auto"/>
                                <w:bottom w:val="none" w:sz="0" w:space="0" w:color="auto"/>
                                <w:right w:val="none" w:sz="0" w:space="0" w:color="auto"/>
                              </w:divBdr>
                              <w:divsChild>
                                <w:div w:id="1756123642">
                                  <w:marLeft w:val="0"/>
                                  <w:marRight w:val="0"/>
                                  <w:marTop w:val="300"/>
                                  <w:marBottom w:val="450"/>
                                  <w:divBdr>
                                    <w:top w:val="none" w:sz="0" w:space="0" w:color="auto"/>
                                    <w:left w:val="none" w:sz="0" w:space="0" w:color="auto"/>
                                    <w:bottom w:val="none" w:sz="0" w:space="0" w:color="auto"/>
                                    <w:right w:val="none" w:sz="0" w:space="0" w:color="auto"/>
                                  </w:divBdr>
                                  <w:divsChild>
                                    <w:div w:id="864173163">
                                      <w:marLeft w:val="0"/>
                                      <w:marRight w:val="0"/>
                                      <w:marTop w:val="0"/>
                                      <w:marBottom w:val="0"/>
                                      <w:divBdr>
                                        <w:top w:val="none" w:sz="0" w:space="0" w:color="auto"/>
                                        <w:left w:val="none" w:sz="0" w:space="0" w:color="auto"/>
                                        <w:bottom w:val="none" w:sz="0" w:space="0" w:color="auto"/>
                                        <w:right w:val="none" w:sz="0" w:space="0" w:color="auto"/>
                                      </w:divBdr>
                                      <w:divsChild>
                                        <w:div w:id="11690618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 w:id="715082732">
      <w:bodyDiv w:val="1"/>
      <w:marLeft w:val="0"/>
      <w:marRight w:val="0"/>
      <w:marTop w:val="0"/>
      <w:marBottom w:val="0"/>
      <w:divBdr>
        <w:top w:val="none" w:sz="0" w:space="0" w:color="auto"/>
        <w:left w:val="none" w:sz="0" w:space="0" w:color="auto"/>
        <w:bottom w:val="none" w:sz="0" w:space="0" w:color="auto"/>
        <w:right w:val="none" w:sz="0" w:space="0" w:color="auto"/>
      </w:divBdr>
    </w:div>
    <w:div w:id="746263934">
      <w:bodyDiv w:val="1"/>
      <w:marLeft w:val="0"/>
      <w:marRight w:val="0"/>
      <w:marTop w:val="0"/>
      <w:marBottom w:val="0"/>
      <w:divBdr>
        <w:top w:val="none" w:sz="0" w:space="0" w:color="auto"/>
        <w:left w:val="none" w:sz="0" w:space="0" w:color="auto"/>
        <w:bottom w:val="none" w:sz="0" w:space="0" w:color="auto"/>
        <w:right w:val="none" w:sz="0" w:space="0" w:color="auto"/>
      </w:divBdr>
    </w:div>
    <w:div w:id="866061190">
      <w:bodyDiv w:val="1"/>
      <w:marLeft w:val="0"/>
      <w:marRight w:val="0"/>
      <w:marTop w:val="0"/>
      <w:marBottom w:val="0"/>
      <w:divBdr>
        <w:top w:val="none" w:sz="0" w:space="0" w:color="auto"/>
        <w:left w:val="none" w:sz="0" w:space="0" w:color="auto"/>
        <w:bottom w:val="none" w:sz="0" w:space="0" w:color="auto"/>
        <w:right w:val="none" w:sz="0" w:space="0" w:color="auto"/>
      </w:divBdr>
    </w:div>
    <w:div w:id="880049969">
      <w:bodyDiv w:val="1"/>
      <w:marLeft w:val="0"/>
      <w:marRight w:val="0"/>
      <w:marTop w:val="0"/>
      <w:marBottom w:val="0"/>
      <w:divBdr>
        <w:top w:val="none" w:sz="0" w:space="0" w:color="auto"/>
        <w:left w:val="none" w:sz="0" w:space="0" w:color="auto"/>
        <w:bottom w:val="none" w:sz="0" w:space="0" w:color="auto"/>
        <w:right w:val="none" w:sz="0" w:space="0" w:color="auto"/>
      </w:divBdr>
    </w:div>
    <w:div w:id="897546474">
      <w:bodyDiv w:val="1"/>
      <w:marLeft w:val="0"/>
      <w:marRight w:val="0"/>
      <w:marTop w:val="0"/>
      <w:marBottom w:val="0"/>
      <w:divBdr>
        <w:top w:val="none" w:sz="0" w:space="0" w:color="auto"/>
        <w:left w:val="none" w:sz="0" w:space="0" w:color="auto"/>
        <w:bottom w:val="none" w:sz="0" w:space="0" w:color="auto"/>
        <w:right w:val="none" w:sz="0" w:space="0" w:color="auto"/>
      </w:divBdr>
      <w:divsChild>
        <w:div w:id="55669143">
          <w:marLeft w:val="0"/>
          <w:marRight w:val="0"/>
          <w:marTop w:val="0"/>
          <w:marBottom w:val="0"/>
          <w:divBdr>
            <w:top w:val="none" w:sz="0" w:space="0" w:color="auto"/>
            <w:left w:val="none" w:sz="0" w:space="0" w:color="auto"/>
            <w:bottom w:val="none" w:sz="0" w:space="0" w:color="auto"/>
            <w:right w:val="none" w:sz="0" w:space="0" w:color="auto"/>
          </w:divBdr>
        </w:div>
        <w:div w:id="96222289">
          <w:marLeft w:val="0"/>
          <w:marRight w:val="0"/>
          <w:marTop w:val="0"/>
          <w:marBottom w:val="0"/>
          <w:divBdr>
            <w:top w:val="none" w:sz="0" w:space="0" w:color="auto"/>
            <w:left w:val="none" w:sz="0" w:space="0" w:color="auto"/>
            <w:bottom w:val="none" w:sz="0" w:space="0" w:color="auto"/>
            <w:right w:val="none" w:sz="0" w:space="0" w:color="auto"/>
          </w:divBdr>
        </w:div>
        <w:div w:id="321280643">
          <w:marLeft w:val="0"/>
          <w:marRight w:val="0"/>
          <w:marTop w:val="0"/>
          <w:marBottom w:val="0"/>
          <w:divBdr>
            <w:top w:val="none" w:sz="0" w:space="0" w:color="auto"/>
            <w:left w:val="none" w:sz="0" w:space="0" w:color="auto"/>
            <w:bottom w:val="none" w:sz="0" w:space="0" w:color="auto"/>
            <w:right w:val="none" w:sz="0" w:space="0" w:color="auto"/>
          </w:divBdr>
        </w:div>
        <w:div w:id="802112096">
          <w:marLeft w:val="0"/>
          <w:marRight w:val="0"/>
          <w:marTop w:val="0"/>
          <w:marBottom w:val="0"/>
          <w:divBdr>
            <w:top w:val="none" w:sz="0" w:space="0" w:color="auto"/>
            <w:left w:val="none" w:sz="0" w:space="0" w:color="auto"/>
            <w:bottom w:val="none" w:sz="0" w:space="0" w:color="auto"/>
            <w:right w:val="none" w:sz="0" w:space="0" w:color="auto"/>
          </w:divBdr>
        </w:div>
        <w:div w:id="872036023">
          <w:marLeft w:val="0"/>
          <w:marRight w:val="0"/>
          <w:marTop w:val="0"/>
          <w:marBottom w:val="0"/>
          <w:divBdr>
            <w:top w:val="none" w:sz="0" w:space="0" w:color="auto"/>
            <w:left w:val="none" w:sz="0" w:space="0" w:color="auto"/>
            <w:bottom w:val="none" w:sz="0" w:space="0" w:color="auto"/>
            <w:right w:val="none" w:sz="0" w:space="0" w:color="auto"/>
          </w:divBdr>
        </w:div>
        <w:div w:id="1724911428">
          <w:marLeft w:val="0"/>
          <w:marRight w:val="0"/>
          <w:marTop w:val="0"/>
          <w:marBottom w:val="0"/>
          <w:divBdr>
            <w:top w:val="none" w:sz="0" w:space="0" w:color="auto"/>
            <w:left w:val="none" w:sz="0" w:space="0" w:color="auto"/>
            <w:bottom w:val="none" w:sz="0" w:space="0" w:color="auto"/>
            <w:right w:val="none" w:sz="0" w:space="0" w:color="auto"/>
          </w:divBdr>
        </w:div>
      </w:divsChild>
    </w:div>
    <w:div w:id="918056959">
      <w:bodyDiv w:val="1"/>
      <w:marLeft w:val="0"/>
      <w:marRight w:val="0"/>
      <w:marTop w:val="0"/>
      <w:marBottom w:val="0"/>
      <w:divBdr>
        <w:top w:val="none" w:sz="0" w:space="0" w:color="auto"/>
        <w:left w:val="none" w:sz="0" w:space="0" w:color="auto"/>
        <w:bottom w:val="none" w:sz="0" w:space="0" w:color="auto"/>
        <w:right w:val="none" w:sz="0" w:space="0" w:color="auto"/>
      </w:divBdr>
    </w:div>
    <w:div w:id="942765089">
      <w:bodyDiv w:val="1"/>
      <w:marLeft w:val="0"/>
      <w:marRight w:val="0"/>
      <w:marTop w:val="0"/>
      <w:marBottom w:val="0"/>
      <w:divBdr>
        <w:top w:val="none" w:sz="0" w:space="0" w:color="auto"/>
        <w:left w:val="none" w:sz="0" w:space="0" w:color="auto"/>
        <w:bottom w:val="none" w:sz="0" w:space="0" w:color="auto"/>
        <w:right w:val="none" w:sz="0" w:space="0" w:color="auto"/>
      </w:divBdr>
    </w:div>
    <w:div w:id="970400012">
      <w:bodyDiv w:val="1"/>
      <w:marLeft w:val="0"/>
      <w:marRight w:val="0"/>
      <w:marTop w:val="0"/>
      <w:marBottom w:val="0"/>
      <w:divBdr>
        <w:top w:val="none" w:sz="0" w:space="0" w:color="auto"/>
        <w:left w:val="none" w:sz="0" w:space="0" w:color="auto"/>
        <w:bottom w:val="none" w:sz="0" w:space="0" w:color="auto"/>
        <w:right w:val="none" w:sz="0" w:space="0" w:color="auto"/>
      </w:divBdr>
    </w:div>
    <w:div w:id="1005396241">
      <w:bodyDiv w:val="1"/>
      <w:marLeft w:val="0"/>
      <w:marRight w:val="0"/>
      <w:marTop w:val="0"/>
      <w:marBottom w:val="0"/>
      <w:divBdr>
        <w:top w:val="none" w:sz="0" w:space="0" w:color="auto"/>
        <w:left w:val="none" w:sz="0" w:space="0" w:color="auto"/>
        <w:bottom w:val="none" w:sz="0" w:space="0" w:color="auto"/>
        <w:right w:val="none" w:sz="0" w:space="0" w:color="auto"/>
      </w:divBdr>
      <w:divsChild>
        <w:div w:id="98138724">
          <w:marLeft w:val="0"/>
          <w:marRight w:val="0"/>
          <w:marTop w:val="0"/>
          <w:marBottom w:val="0"/>
          <w:divBdr>
            <w:top w:val="none" w:sz="0" w:space="0" w:color="auto"/>
            <w:left w:val="none" w:sz="0" w:space="0" w:color="auto"/>
            <w:bottom w:val="none" w:sz="0" w:space="0" w:color="auto"/>
            <w:right w:val="none" w:sz="0" w:space="0" w:color="auto"/>
          </w:divBdr>
        </w:div>
        <w:div w:id="1845587790">
          <w:marLeft w:val="0"/>
          <w:marRight w:val="0"/>
          <w:marTop w:val="0"/>
          <w:marBottom w:val="0"/>
          <w:divBdr>
            <w:top w:val="none" w:sz="0" w:space="0" w:color="auto"/>
            <w:left w:val="none" w:sz="0" w:space="0" w:color="auto"/>
            <w:bottom w:val="none" w:sz="0" w:space="0" w:color="auto"/>
            <w:right w:val="none" w:sz="0" w:space="0" w:color="auto"/>
          </w:divBdr>
        </w:div>
      </w:divsChild>
    </w:div>
    <w:div w:id="1007052192">
      <w:bodyDiv w:val="1"/>
      <w:marLeft w:val="0"/>
      <w:marRight w:val="0"/>
      <w:marTop w:val="0"/>
      <w:marBottom w:val="0"/>
      <w:divBdr>
        <w:top w:val="none" w:sz="0" w:space="0" w:color="auto"/>
        <w:left w:val="none" w:sz="0" w:space="0" w:color="auto"/>
        <w:bottom w:val="none" w:sz="0" w:space="0" w:color="auto"/>
        <w:right w:val="none" w:sz="0" w:space="0" w:color="auto"/>
      </w:divBdr>
    </w:div>
    <w:div w:id="1022441087">
      <w:bodyDiv w:val="1"/>
      <w:marLeft w:val="0"/>
      <w:marRight w:val="0"/>
      <w:marTop w:val="0"/>
      <w:marBottom w:val="0"/>
      <w:divBdr>
        <w:top w:val="none" w:sz="0" w:space="0" w:color="auto"/>
        <w:left w:val="none" w:sz="0" w:space="0" w:color="auto"/>
        <w:bottom w:val="none" w:sz="0" w:space="0" w:color="auto"/>
        <w:right w:val="none" w:sz="0" w:space="0" w:color="auto"/>
      </w:divBdr>
    </w:div>
    <w:div w:id="1037658297">
      <w:bodyDiv w:val="1"/>
      <w:marLeft w:val="0"/>
      <w:marRight w:val="0"/>
      <w:marTop w:val="0"/>
      <w:marBottom w:val="0"/>
      <w:divBdr>
        <w:top w:val="none" w:sz="0" w:space="0" w:color="auto"/>
        <w:left w:val="none" w:sz="0" w:space="0" w:color="auto"/>
        <w:bottom w:val="none" w:sz="0" w:space="0" w:color="auto"/>
        <w:right w:val="none" w:sz="0" w:space="0" w:color="auto"/>
      </w:divBdr>
      <w:divsChild>
        <w:div w:id="103309378">
          <w:marLeft w:val="0"/>
          <w:marRight w:val="0"/>
          <w:marTop w:val="0"/>
          <w:marBottom w:val="0"/>
          <w:divBdr>
            <w:top w:val="none" w:sz="0" w:space="0" w:color="auto"/>
            <w:left w:val="none" w:sz="0" w:space="0" w:color="auto"/>
            <w:bottom w:val="none" w:sz="0" w:space="0" w:color="auto"/>
            <w:right w:val="none" w:sz="0" w:space="0" w:color="auto"/>
          </w:divBdr>
        </w:div>
        <w:div w:id="200869048">
          <w:marLeft w:val="0"/>
          <w:marRight w:val="0"/>
          <w:marTop w:val="0"/>
          <w:marBottom w:val="0"/>
          <w:divBdr>
            <w:top w:val="none" w:sz="0" w:space="0" w:color="auto"/>
            <w:left w:val="none" w:sz="0" w:space="0" w:color="auto"/>
            <w:bottom w:val="none" w:sz="0" w:space="0" w:color="auto"/>
            <w:right w:val="none" w:sz="0" w:space="0" w:color="auto"/>
          </w:divBdr>
        </w:div>
        <w:div w:id="360325343">
          <w:marLeft w:val="0"/>
          <w:marRight w:val="0"/>
          <w:marTop w:val="0"/>
          <w:marBottom w:val="0"/>
          <w:divBdr>
            <w:top w:val="none" w:sz="0" w:space="0" w:color="auto"/>
            <w:left w:val="none" w:sz="0" w:space="0" w:color="auto"/>
            <w:bottom w:val="none" w:sz="0" w:space="0" w:color="auto"/>
            <w:right w:val="none" w:sz="0" w:space="0" w:color="auto"/>
          </w:divBdr>
        </w:div>
        <w:div w:id="466826885">
          <w:marLeft w:val="0"/>
          <w:marRight w:val="0"/>
          <w:marTop w:val="0"/>
          <w:marBottom w:val="0"/>
          <w:divBdr>
            <w:top w:val="none" w:sz="0" w:space="0" w:color="auto"/>
            <w:left w:val="none" w:sz="0" w:space="0" w:color="auto"/>
            <w:bottom w:val="none" w:sz="0" w:space="0" w:color="auto"/>
            <w:right w:val="none" w:sz="0" w:space="0" w:color="auto"/>
          </w:divBdr>
        </w:div>
        <w:div w:id="570848619">
          <w:marLeft w:val="0"/>
          <w:marRight w:val="0"/>
          <w:marTop w:val="0"/>
          <w:marBottom w:val="0"/>
          <w:divBdr>
            <w:top w:val="none" w:sz="0" w:space="0" w:color="auto"/>
            <w:left w:val="none" w:sz="0" w:space="0" w:color="auto"/>
            <w:bottom w:val="none" w:sz="0" w:space="0" w:color="auto"/>
            <w:right w:val="none" w:sz="0" w:space="0" w:color="auto"/>
          </w:divBdr>
        </w:div>
        <w:div w:id="627660274">
          <w:marLeft w:val="0"/>
          <w:marRight w:val="0"/>
          <w:marTop w:val="0"/>
          <w:marBottom w:val="0"/>
          <w:divBdr>
            <w:top w:val="none" w:sz="0" w:space="0" w:color="auto"/>
            <w:left w:val="none" w:sz="0" w:space="0" w:color="auto"/>
            <w:bottom w:val="none" w:sz="0" w:space="0" w:color="auto"/>
            <w:right w:val="none" w:sz="0" w:space="0" w:color="auto"/>
          </w:divBdr>
        </w:div>
        <w:div w:id="671762783">
          <w:marLeft w:val="0"/>
          <w:marRight w:val="0"/>
          <w:marTop w:val="0"/>
          <w:marBottom w:val="0"/>
          <w:divBdr>
            <w:top w:val="none" w:sz="0" w:space="0" w:color="auto"/>
            <w:left w:val="none" w:sz="0" w:space="0" w:color="auto"/>
            <w:bottom w:val="none" w:sz="0" w:space="0" w:color="auto"/>
            <w:right w:val="none" w:sz="0" w:space="0" w:color="auto"/>
          </w:divBdr>
        </w:div>
        <w:div w:id="820385919">
          <w:marLeft w:val="0"/>
          <w:marRight w:val="0"/>
          <w:marTop w:val="0"/>
          <w:marBottom w:val="0"/>
          <w:divBdr>
            <w:top w:val="none" w:sz="0" w:space="0" w:color="auto"/>
            <w:left w:val="none" w:sz="0" w:space="0" w:color="auto"/>
            <w:bottom w:val="none" w:sz="0" w:space="0" w:color="auto"/>
            <w:right w:val="none" w:sz="0" w:space="0" w:color="auto"/>
          </w:divBdr>
        </w:div>
        <w:div w:id="903292168">
          <w:marLeft w:val="0"/>
          <w:marRight w:val="0"/>
          <w:marTop w:val="0"/>
          <w:marBottom w:val="0"/>
          <w:divBdr>
            <w:top w:val="none" w:sz="0" w:space="0" w:color="auto"/>
            <w:left w:val="none" w:sz="0" w:space="0" w:color="auto"/>
            <w:bottom w:val="none" w:sz="0" w:space="0" w:color="auto"/>
            <w:right w:val="none" w:sz="0" w:space="0" w:color="auto"/>
          </w:divBdr>
        </w:div>
        <w:div w:id="933979156">
          <w:marLeft w:val="0"/>
          <w:marRight w:val="0"/>
          <w:marTop w:val="0"/>
          <w:marBottom w:val="0"/>
          <w:divBdr>
            <w:top w:val="none" w:sz="0" w:space="0" w:color="auto"/>
            <w:left w:val="none" w:sz="0" w:space="0" w:color="auto"/>
            <w:bottom w:val="none" w:sz="0" w:space="0" w:color="auto"/>
            <w:right w:val="none" w:sz="0" w:space="0" w:color="auto"/>
          </w:divBdr>
        </w:div>
        <w:div w:id="1392730530">
          <w:marLeft w:val="0"/>
          <w:marRight w:val="0"/>
          <w:marTop w:val="0"/>
          <w:marBottom w:val="0"/>
          <w:divBdr>
            <w:top w:val="none" w:sz="0" w:space="0" w:color="auto"/>
            <w:left w:val="none" w:sz="0" w:space="0" w:color="auto"/>
            <w:bottom w:val="none" w:sz="0" w:space="0" w:color="auto"/>
            <w:right w:val="none" w:sz="0" w:space="0" w:color="auto"/>
          </w:divBdr>
        </w:div>
        <w:div w:id="1837650623">
          <w:marLeft w:val="0"/>
          <w:marRight w:val="0"/>
          <w:marTop w:val="0"/>
          <w:marBottom w:val="0"/>
          <w:divBdr>
            <w:top w:val="none" w:sz="0" w:space="0" w:color="auto"/>
            <w:left w:val="none" w:sz="0" w:space="0" w:color="auto"/>
            <w:bottom w:val="none" w:sz="0" w:space="0" w:color="auto"/>
            <w:right w:val="none" w:sz="0" w:space="0" w:color="auto"/>
          </w:divBdr>
        </w:div>
      </w:divsChild>
    </w:div>
    <w:div w:id="1162308097">
      <w:bodyDiv w:val="1"/>
      <w:marLeft w:val="0"/>
      <w:marRight w:val="0"/>
      <w:marTop w:val="0"/>
      <w:marBottom w:val="0"/>
      <w:divBdr>
        <w:top w:val="none" w:sz="0" w:space="0" w:color="auto"/>
        <w:left w:val="none" w:sz="0" w:space="0" w:color="auto"/>
        <w:bottom w:val="none" w:sz="0" w:space="0" w:color="auto"/>
        <w:right w:val="none" w:sz="0" w:space="0" w:color="auto"/>
      </w:divBdr>
    </w:div>
    <w:div w:id="1201091848">
      <w:bodyDiv w:val="1"/>
      <w:marLeft w:val="0"/>
      <w:marRight w:val="0"/>
      <w:marTop w:val="0"/>
      <w:marBottom w:val="0"/>
      <w:divBdr>
        <w:top w:val="none" w:sz="0" w:space="0" w:color="auto"/>
        <w:left w:val="none" w:sz="0" w:space="0" w:color="auto"/>
        <w:bottom w:val="none" w:sz="0" w:space="0" w:color="auto"/>
        <w:right w:val="none" w:sz="0" w:space="0" w:color="auto"/>
      </w:divBdr>
    </w:div>
    <w:div w:id="1201361930">
      <w:bodyDiv w:val="1"/>
      <w:marLeft w:val="0"/>
      <w:marRight w:val="0"/>
      <w:marTop w:val="0"/>
      <w:marBottom w:val="0"/>
      <w:divBdr>
        <w:top w:val="none" w:sz="0" w:space="0" w:color="auto"/>
        <w:left w:val="none" w:sz="0" w:space="0" w:color="auto"/>
        <w:bottom w:val="none" w:sz="0" w:space="0" w:color="auto"/>
        <w:right w:val="none" w:sz="0" w:space="0" w:color="auto"/>
      </w:divBdr>
    </w:div>
    <w:div w:id="1241060426">
      <w:bodyDiv w:val="1"/>
      <w:marLeft w:val="0"/>
      <w:marRight w:val="0"/>
      <w:marTop w:val="0"/>
      <w:marBottom w:val="0"/>
      <w:divBdr>
        <w:top w:val="none" w:sz="0" w:space="0" w:color="auto"/>
        <w:left w:val="none" w:sz="0" w:space="0" w:color="auto"/>
        <w:bottom w:val="none" w:sz="0" w:space="0" w:color="auto"/>
        <w:right w:val="none" w:sz="0" w:space="0" w:color="auto"/>
      </w:divBdr>
    </w:div>
    <w:div w:id="1256481445">
      <w:bodyDiv w:val="1"/>
      <w:marLeft w:val="0"/>
      <w:marRight w:val="0"/>
      <w:marTop w:val="0"/>
      <w:marBottom w:val="0"/>
      <w:divBdr>
        <w:top w:val="none" w:sz="0" w:space="0" w:color="auto"/>
        <w:left w:val="none" w:sz="0" w:space="0" w:color="auto"/>
        <w:bottom w:val="none" w:sz="0" w:space="0" w:color="auto"/>
        <w:right w:val="none" w:sz="0" w:space="0" w:color="auto"/>
      </w:divBdr>
    </w:div>
    <w:div w:id="1273170759">
      <w:bodyDiv w:val="1"/>
      <w:marLeft w:val="0"/>
      <w:marRight w:val="0"/>
      <w:marTop w:val="0"/>
      <w:marBottom w:val="0"/>
      <w:divBdr>
        <w:top w:val="none" w:sz="0" w:space="0" w:color="auto"/>
        <w:left w:val="none" w:sz="0" w:space="0" w:color="auto"/>
        <w:bottom w:val="none" w:sz="0" w:space="0" w:color="auto"/>
        <w:right w:val="none" w:sz="0" w:space="0" w:color="auto"/>
      </w:divBdr>
    </w:div>
    <w:div w:id="1382905065">
      <w:bodyDiv w:val="1"/>
      <w:marLeft w:val="0"/>
      <w:marRight w:val="0"/>
      <w:marTop w:val="0"/>
      <w:marBottom w:val="0"/>
      <w:divBdr>
        <w:top w:val="none" w:sz="0" w:space="0" w:color="auto"/>
        <w:left w:val="none" w:sz="0" w:space="0" w:color="auto"/>
        <w:bottom w:val="none" w:sz="0" w:space="0" w:color="auto"/>
        <w:right w:val="none" w:sz="0" w:space="0" w:color="auto"/>
      </w:divBdr>
    </w:div>
    <w:div w:id="1445271802">
      <w:bodyDiv w:val="1"/>
      <w:marLeft w:val="0"/>
      <w:marRight w:val="0"/>
      <w:marTop w:val="0"/>
      <w:marBottom w:val="0"/>
      <w:divBdr>
        <w:top w:val="none" w:sz="0" w:space="0" w:color="auto"/>
        <w:left w:val="none" w:sz="0" w:space="0" w:color="auto"/>
        <w:bottom w:val="none" w:sz="0" w:space="0" w:color="auto"/>
        <w:right w:val="none" w:sz="0" w:space="0" w:color="auto"/>
      </w:divBdr>
    </w:div>
    <w:div w:id="1484540579">
      <w:bodyDiv w:val="1"/>
      <w:marLeft w:val="0"/>
      <w:marRight w:val="0"/>
      <w:marTop w:val="0"/>
      <w:marBottom w:val="0"/>
      <w:divBdr>
        <w:top w:val="none" w:sz="0" w:space="0" w:color="auto"/>
        <w:left w:val="none" w:sz="0" w:space="0" w:color="auto"/>
        <w:bottom w:val="none" w:sz="0" w:space="0" w:color="auto"/>
        <w:right w:val="none" w:sz="0" w:space="0" w:color="auto"/>
      </w:divBdr>
    </w:div>
    <w:div w:id="1533226350">
      <w:bodyDiv w:val="1"/>
      <w:marLeft w:val="0"/>
      <w:marRight w:val="0"/>
      <w:marTop w:val="0"/>
      <w:marBottom w:val="0"/>
      <w:divBdr>
        <w:top w:val="none" w:sz="0" w:space="0" w:color="auto"/>
        <w:left w:val="none" w:sz="0" w:space="0" w:color="auto"/>
        <w:bottom w:val="none" w:sz="0" w:space="0" w:color="auto"/>
        <w:right w:val="none" w:sz="0" w:space="0" w:color="auto"/>
      </w:divBdr>
    </w:div>
    <w:div w:id="1544824164">
      <w:bodyDiv w:val="1"/>
      <w:marLeft w:val="0"/>
      <w:marRight w:val="0"/>
      <w:marTop w:val="0"/>
      <w:marBottom w:val="0"/>
      <w:divBdr>
        <w:top w:val="none" w:sz="0" w:space="0" w:color="auto"/>
        <w:left w:val="none" w:sz="0" w:space="0" w:color="auto"/>
        <w:bottom w:val="none" w:sz="0" w:space="0" w:color="auto"/>
        <w:right w:val="none" w:sz="0" w:space="0" w:color="auto"/>
      </w:divBdr>
    </w:div>
    <w:div w:id="1595627565">
      <w:bodyDiv w:val="1"/>
      <w:marLeft w:val="0"/>
      <w:marRight w:val="0"/>
      <w:marTop w:val="0"/>
      <w:marBottom w:val="0"/>
      <w:divBdr>
        <w:top w:val="none" w:sz="0" w:space="0" w:color="auto"/>
        <w:left w:val="none" w:sz="0" w:space="0" w:color="auto"/>
        <w:bottom w:val="none" w:sz="0" w:space="0" w:color="auto"/>
        <w:right w:val="none" w:sz="0" w:space="0" w:color="auto"/>
      </w:divBdr>
      <w:divsChild>
        <w:div w:id="23867982">
          <w:marLeft w:val="0"/>
          <w:marRight w:val="0"/>
          <w:marTop w:val="0"/>
          <w:marBottom w:val="0"/>
          <w:divBdr>
            <w:top w:val="none" w:sz="0" w:space="0" w:color="auto"/>
            <w:left w:val="none" w:sz="0" w:space="0" w:color="auto"/>
            <w:bottom w:val="none" w:sz="0" w:space="0" w:color="auto"/>
            <w:right w:val="none" w:sz="0" w:space="0" w:color="auto"/>
          </w:divBdr>
          <w:divsChild>
            <w:div w:id="665060652">
              <w:marLeft w:val="0"/>
              <w:marRight w:val="0"/>
              <w:marTop w:val="0"/>
              <w:marBottom w:val="0"/>
              <w:divBdr>
                <w:top w:val="none" w:sz="0" w:space="0" w:color="auto"/>
                <w:left w:val="none" w:sz="0" w:space="0" w:color="auto"/>
                <w:bottom w:val="none" w:sz="0" w:space="0" w:color="auto"/>
                <w:right w:val="none" w:sz="0" w:space="0" w:color="auto"/>
              </w:divBdr>
            </w:div>
            <w:div w:id="1848984207">
              <w:marLeft w:val="0"/>
              <w:marRight w:val="0"/>
              <w:marTop w:val="0"/>
              <w:marBottom w:val="0"/>
              <w:divBdr>
                <w:top w:val="none" w:sz="0" w:space="0" w:color="auto"/>
                <w:left w:val="none" w:sz="0" w:space="0" w:color="auto"/>
                <w:bottom w:val="none" w:sz="0" w:space="0" w:color="auto"/>
                <w:right w:val="none" w:sz="0" w:space="0" w:color="auto"/>
              </w:divBdr>
            </w:div>
          </w:divsChild>
        </w:div>
        <w:div w:id="1114860230">
          <w:marLeft w:val="0"/>
          <w:marRight w:val="0"/>
          <w:marTop w:val="0"/>
          <w:marBottom w:val="0"/>
          <w:divBdr>
            <w:top w:val="none" w:sz="0" w:space="0" w:color="auto"/>
            <w:left w:val="none" w:sz="0" w:space="0" w:color="auto"/>
            <w:bottom w:val="none" w:sz="0" w:space="0" w:color="auto"/>
            <w:right w:val="none" w:sz="0" w:space="0" w:color="auto"/>
          </w:divBdr>
          <w:divsChild>
            <w:div w:id="404376315">
              <w:marLeft w:val="0"/>
              <w:marRight w:val="0"/>
              <w:marTop w:val="0"/>
              <w:marBottom w:val="0"/>
              <w:divBdr>
                <w:top w:val="none" w:sz="0" w:space="0" w:color="auto"/>
                <w:left w:val="none" w:sz="0" w:space="0" w:color="auto"/>
                <w:bottom w:val="none" w:sz="0" w:space="0" w:color="auto"/>
                <w:right w:val="none" w:sz="0" w:space="0" w:color="auto"/>
              </w:divBdr>
            </w:div>
            <w:div w:id="1024939798">
              <w:marLeft w:val="0"/>
              <w:marRight w:val="0"/>
              <w:marTop w:val="0"/>
              <w:marBottom w:val="0"/>
              <w:divBdr>
                <w:top w:val="none" w:sz="0" w:space="0" w:color="auto"/>
                <w:left w:val="none" w:sz="0" w:space="0" w:color="auto"/>
                <w:bottom w:val="none" w:sz="0" w:space="0" w:color="auto"/>
                <w:right w:val="none" w:sz="0" w:space="0" w:color="auto"/>
              </w:divBdr>
            </w:div>
            <w:div w:id="1179853600">
              <w:marLeft w:val="0"/>
              <w:marRight w:val="0"/>
              <w:marTop w:val="0"/>
              <w:marBottom w:val="0"/>
              <w:divBdr>
                <w:top w:val="none" w:sz="0" w:space="0" w:color="auto"/>
                <w:left w:val="none" w:sz="0" w:space="0" w:color="auto"/>
                <w:bottom w:val="none" w:sz="0" w:space="0" w:color="auto"/>
                <w:right w:val="none" w:sz="0" w:space="0" w:color="auto"/>
              </w:divBdr>
            </w:div>
            <w:div w:id="2075883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7298231">
      <w:bodyDiv w:val="1"/>
      <w:marLeft w:val="0"/>
      <w:marRight w:val="0"/>
      <w:marTop w:val="0"/>
      <w:marBottom w:val="0"/>
      <w:divBdr>
        <w:top w:val="none" w:sz="0" w:space="0" w:color="auto"/>
        <w:left w:val="none" w:sz="0" w:space="0" w:color="auto"/>
        <w:bottom w:val="none" w:sz="0" w:space="0" w:color="auto"/>
        <w:right w:val="none" w:sz="0" w:space="0" w:color="auto"/>
      </w:divBdr>
    </w:div>
    <w:div w:id="1674452695">
      <w:bodyDiv w:val="1"/>
      <w:marLeft w:val="0"/>
      <w:marRight w:val="0"/>
      <w:marTop w:val="0"/>
      <w:marBottom w:val="0"/>
      <w:divBdr>
        <w:top w:val="none" w:sz="0" w:space="0" w:color="auto"/>
        <w:left w:val="none" w:sz="0" w:space="0" w:color="auto"/>
        <w:bottom w:val="none" w:sz="0" w:space="0" w:color="auto"/>
        <w:right w:val="none" w:sz="0" w:space="0" w:color="auto"/>
      </w:divBdr>
    </w:div>
    <w:div w:id="1730105241">
      <w:bodyDiv w:val="1"/>
      <w:marLeft w:val="0"/>
      <w:marRight w:val="0"/>
      <w:marTop w:val="0"/>
      <w:marBottom w:val="0"/>
      <w:divBdr>
        <w:top w:val="none" w:sz="0" w:space="0" w:color="auto"/>
        <w:left w:val="none" w:sz="0" w:space="0" w:color="auto"/>
        <w:bottom w:val="none" w:sz="0" w:space="0" w:color="auto"/>
        <w:right w:val="none" w:sz="0" w:space="0" w:color="auto"/>
      </w:divBdr>
    </w:div>
    <w:div w:id="1893031467">
      <w:bodyDiv w:val="1"/>
      <w:marLeft w:val="0"/>
      <w:marRight w:val="0"/>
      <w:marTop w:val="0"/>
      <w:marBottom w:val="0"/>
      <w:divBdr>
        <w:top w:val="none" w:sz="0" w:space="0" w:color="auto"/>
        <w:left w:val="none" w:sz="0" w:space="0" w:color="auto"/>
        <w:bottom w:val="none" w:sz="0" w:space="0" w:color="auto"/>
        <w:right w:val="none" w:sz="0" w:space="0" w:color="auto"/>
      </w:divBdr>
    </w:div>
    <w:div w:id="1942446070">
      <w:bodyDiv w:val="1"/>
      <w:marLeft w:val="0"/>
      <w:marRight w:val="0"/>
      <w:marTop w:val="0"/>
      <w:marBottom w:val="0"/>
      <w:divBdr>
        <w:top w:val="none" w:sz="0" w:space="0" w:color="auto"/>
        <w:left w:val="none" w:sz="0" w:space="0" w:color="auto"/>
        <w:bottom w:val="none" w:sz="0" w:space="0" w:color="auto"/>
        <w:right w:val="none" w:sz="0" w:space="0" w:color="auto"/>
      </w:divBdr>
    </w:div>
    <w:div w:id="1945265046">
      <w:bodyDiv w:val="1"/>
      <w:marLeft w:val="0"/>
      <w:marRight w:val="0"/>
      <w:marTop w:val="0"/>
      <w:marBottom w:val="0"/>
      <w:divBdr>
        <w:top w:val="none" w:sz="0" w:space="0" w:color="auto"/>
        <w:left w:val="none" w:sz="0" w:space="0" w:color="auto"/>
        <w:bottom w:val="none" w:sz="0" w:space="0" w:color="auto"/>
        <w:right w:val="none" w:sz="0" w:space="0" w:color="auto"/>
      </w:divBdr>
    </w:div>
    <w:div w:id="1997148821">
      <w:bodyDiv w:val="1"/>
      <w:marLeft w:val="0"/>
      <w:marRight w:val="0"/>
      <w:marTop w:val="0"/>
      <w:marBottom w:val="0"/>
      <w:divBdr>
        <w:top w:val="none" w:sz="0" w:space="0" w:color="auto"/>
        <w:left w:val="none" w:sz="0" w:space="0" w:color="auto"/>
        <w:bottom w:val="none" w:sz="0" w:space="0" w:color="auto"/>
        <w:right w:val="none" w:sz="0" w:space="0" w:color="auto"/>
      </w:divBdr>
    </w:div>
    <w:div w:id="2030257940">
      <w:bodyDiv w:val="1"/>
      <w:marLeft w:val="0"/>
      <w:marRight w:val="0"/>
      <w:marTop w:val="0"/>
      <w:marBottom w:val="0"/>
      <w:divBdr>
        <w:top w:val="none" w:sz="0" w:space="0" w:color="auto"/>
        <w:left w:val="none" w:sz="0" w:space="0" w:color="auto"/>
        <w:bottom w:val="none" w:sz="0" w:space="0" w:color="auto"/>
        <w:right w:val="none" w:sz="0" w:space="0" w:color="auto"/>
      </w:divBdr>
    </w:div>
    <w:div w:id="2136017605">
      <w:bodyDiv w:val="1"/>
      <w:marLeft w:val="0"/>
      <w:marRight w:val="0"/>
      <w:marTop w:val="0"/>
      <w:marBottom w:val="0"/>
      <w:divBdr>
        <w:top w:val="none" w:sz="0" w:space="0" w:color="auto"/>
        <w:left w:val="none" w:sz="0" w:space="0" w:color="auto"/>
        <w:bottom w:val="none" w:sz="0" w:space="0" w:color="auto"/>
        <w:right w:val="none" w:sz="0" w:space="0" w:color="auto"/>
      </w:divBdr>
      <w:divsChild>
        <w:div w:id="726413932">
          <w:marLeft w:val="0"/>
          <w:marRight w:val="0"/>
          <w:marTop w:val="0"/>
          <w:marBottom w:val="0"/>
          <w:divBdr>
            <w:top w:val="none" w:sz="0" w:space="0" w:color="auto"/>
            <w:left w:val="none" w:sz="0" w:space="0" w:color="auto"/>
            <w:bottom w:val="none" w:sz="0" w:space="0" w:color="auto"/>
            <w:right w:val="none" w:sz="0" w:space="0" w:color="auto"/>
          </w:divBdr>
        </w:div>
        <w:div w:id="90256532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zakon.hr/cms.htm?id=47908" TargetMode="External"/><Relationship Id="rId18" Type="http://schemas.openxmlformats.org/officeDocument/2006/relationships/hyperlink" Target="http://www.zdravlje.gov.hr" TargetMode="External"/><Relationship Id="rId26" Type="http://schemas.openxmlformats.org/officeDocument/2006/relationships/hyperlink" Target="mailto:fseu-prigovor-dodjela@mpgi.hr" TargetMode="External"/><Relationship Id="rId3" Type="http://schemas.openxmlformats.org/officeDocument/2006/relationships/customXml" Target="../customXml/item3.xml"/><Relationship Id="rId21" Type="http://schemas.openxmlformats.org/officeDocument/2006/relationships/hyperlink" Target="mailto:potres.fondsolidarnosti@miz.hr" TargetMode="External"/><Relationship Id="rId34"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zdravlje.gov.hr" TargetMode="External"/><Relationship Id="rId17" Type="http://schemas.openxmlformats.org/officeDocument/2006/relationships/hyperlink" Target="http://www.strukturnifondovi.hr" TargetMode="External"/><Relationship Id="rId25" Type="http://schemas.openxmlformats.org/officeDocument/2006/relationships/hyperlink" Target="http://www.zdravlje.gov.hr"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microsoft.com/office/2011/relationships/commentsExtended" Target="commentsExtended.xml"/><Relationship Id="rId20" Type="http://schemas.openxmlformats.org/officeDocument/2006/relationships/hyperlink" Target="http://www.strukturnifondovi.hr" TargetMode="External"/><Relationship Id="rId29" Type="http://schemas.openxmlformats.org/officeDocument/2006/relationships/hyperlink" Target="mailto:zastita.podataka@miz.hr"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strukturnifondovi.hr" TargetMode="External"/><Relationship Id="rId24" Type="http://schemas.openxmlformats.org/officeDocument/2006/relationships/hyperlink" Target="http://www.strukturnifondovi.hr"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comments" Target="comments.xml"/><Relationship Id="rId23" Type="http://schemas.openxmlformats.org/officeDocument/2006/relationships/hyperlink" Target="http://www.zdravlje.gov.hr" TargetMode="External"/><Relationship Id="rId28" Type="http://schemas.openxmlformats.org/officeDocument/2006/relationships/hyperlink" Target="mailto:zastita.podataka@miz.hr" TargetMode="External"/><Relationship Id="rId10" Type="http://schemas.openxmlformats.org/officeDocument/2006/relationships/endnotes" Target="endnotes.xml"/><Relationship Id="rId19" Type="http://schemas.openxmlformats.org/officeDocument/2006/relationships/hyperlink" Target="http://www.zdravlje.gov.hr"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zakon.hr/cms.htm?id=48214" TargetMode="External"/><Relationship Id="rId22" Type="http://schemas.openxmlformats.org/officeDocument/2006/relationships/hyperlink" Target="http://www.strukturnifondovi.hr" TargetMode="External"/><Relationship Id="rId27" Type="http://schemas.openxmlformats.org/officeDocument/2006/relationships/hyperlink" Target="mailto:fseu-prigovor-dodjela@mpgi.hr" TargetMode="External"/><Relationship Id="rId30" Type="http://schemas.openxmlformats.org/officeDocument/2006/relationships/header" Target="header1.xml"/><Relationship Id="rId8" Type="http://schemas.openxmlformats.org/officeDocument/2006/relationships/webSettings" Target="webSettings.xml"/></Relationships>
</file>

<file path=word/_rels/footnotes.xml.rels><?xml version="1.0" encoding="UTF-8" standalone="yes"?>
<Relationships xmlns="http://schemas.openxmlformats.org/package/2006/relationships"><Relationship Id="rId1" Type="http://schemas.openxmlformats.org/officeDocument/2006/relationships/hyperlink" Target="https://mgipu.gov.hr/UserDocsImages/dokumenti/Potres/RDNA_web_04082020.pdf" TargetMode="External"/></Relationships>
</file>

<file path=word/_rels/header1.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png"/><Relationship Id="rId4" Type="http://schemas.openxmlformats.org/officeDocument/2006/relationships/image" Target="media/image4.png"/></Relationships>
</file>

<file path=word/theme/theme1.xml><?xml version="1.0" encoding="utf-8"?>
<a:theme xmlns:a="http://schemas.openxmlformats.org/drawingml/2006/main" name="Tema sustava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bwMode="auto">
        <a:noFill/>
        <a:ln w="7365">
          <a:solidFill>
            <a:srgbClr val="000000"/>
          </a:solidFill>
          <a:miter lim="800000"/>
          <a:headEnd/>
          <a:tailEnd/>
        </a:ln>
        <a:extLst>
          <a:ext uri="{909E8E84-426E-40DD-AFC4-6F175D3DCCD1}">
            <a14:hiddenFill xmlns:a14="http://schemas.microsoft.com/office/drawing/2010/main">
              <a:solidFill>
                <a:srgbClr val="FFFFFF"/>
              </a:solidFill>
            </a14:hiddenFill>
          </a:ext>
        </a:extLst>
      </a:spPr>
      <a:bodyPr rot="0" vert="horz" wrap="square" lIns="0" tIns="0" rIns="0" bIns="0" anchor="t" anchorCtr="0" upright="1">
        <a:noAutofit/>
      </a:bodyPr>
      <a:lstStyle/>
    </a:tx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7c472a22-4555-496f-b131-07744bb6f9d5">
      <Terms xmlns="http://schemas.microsoft.com/office/infopath/2007/PartnerControls"/>
    </lcf76f155ced4ddcb4097134ff3c332f>
    <TaxCatchAll xmlns="3cce4c77-a420-42c6-8a26-efc644830cba"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E151111B4A4874A9F596392540EB3F4" ma:contentTypeVersion="14" ma:contentTypeDescription="Create a new document." ma:contentTypeScope="" ma:versionID="595f3915c87da5bba4ce46e737e57c6f">
  <xsd:schema xmlns:xsd="http://www.w3.org/2001/XMLSchema" xmlns:xs="http://www.w3.org/2001/XMLSchema" xmlns:p="http://schemas.microsoft.com/office/2006/metadata/properties" xmlns:ns2="7c472a22-4555-496f-b131-07744bb6f9d5" xmlns:ns3="3cce4c77-a420-42c6-8a26-efc644830cba" targetNamespace="http://schemas.microsoft.com/office/2006/metadata/properties" ma:root="true" ma:fieldsID="f0e2cde581bd487a4ea91fe3c632aabd" ns2:_="" ns3:_="">
    <xsd:import namespace="7c472a22-4555-496f-b131-07744bb6f9d5"/>
    <xsd:import namespace="3cce4c77-a420-42c6-8a26-efc644830cba"/>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DateTaken" minOccurs="0"/>
                <xsd:element ref="ns2:MediaLengthInSeconds" minOccurs="0"/>
                <xsd:element ref="ns2:lcf76f155ced4ddcb4097134ff3c332f" minOccurs="0"/>
                <xsd:element ref="ns3:TaxCatchAll" minOccurs="0"/>
                <xsd:element ref="ns2:MediaServiceGenerationTime" minOccurs="0"/>
                <xsd:element ref="ns2:MediaServiceEventHashCode" minOccurs="0"/>
                <xsd:element ref="ns2:MediaServiceOCR"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c472a22-4555-496f-b131-07744bb6f9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94f3cdea-c236-4493-96a7-1e81002e387b" ma:termSetId="09814cd3-568e-fe90-9814-8d621ff8fb84" ma:anchorId="fba54fb3-c3e1-fe81-a776-ca4b69148c4d" ma:open="true" ma:isKeyword="false">
      <xsd:complexType>
        <xsd:sequence>
          <xsd:element ref="pc:Terms" minOccurs="0" maxOccurs="1"/>
        </xsd:sequence>
      </xsd:complex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3cce4c77-a420-42c6-8a26-efc644830cba"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3d133f31-0a5c-4199-a03c-b8d2e472f319}" ma:internalName="TaxCatchAll" ma:showField="CatchAllData" ma:web="3cce4c77-a420-42c6-8a26-efc644830cba">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F3CAE39-CC6A-4A98-8E29-0D5B3C8A06B2}">
  <ds:schemaRefs>
    <ds:schemaRef ds:uri="http://schemas.microsoft.com/office/2006/metadata/properties"/>
    <ds:schemaRef ds:uri="http://schemas.microsoft.com/office/infopath/2007/PartnerControls"/>
    <ds:schemaRef ds:uri="7c472a22-4555-496f-b131-07744bb6f9d5"/>
    <ds:schemaRef ds:uri="3cce4c77-a420-42c6-8a26-efc644830cba"/>
  </ds:schemaRefs>
</ds:datastoreItem>
</file>

<file path=customXml/itemProps2.xml><?xml version="1.0" encoding="utf-8"?>
<ds:datastoreItem xmlns:ds="http://schemas.openxmlformats.org/officeDocument/2006/customXml" ds:itemID="{EACC9CC3-0775-42ED-9825-E3D28E21291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c472a22-4555-496f-b131-07744bb6f9d5"/>
    <ds:schemaRef ds:uri="3cce4c77-a420-42c6-8a26-efc644830cb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C9EE817E-D83A-4EB4-A2EA-786A468AD3AE}">
  <ds:schemaRefs>
    <ds:schemaRef ds:uri="http://schemas.microsoft.com/sharepoint/v3/contenttype/forms"/>
  </ds:schemaRefs>
</ds:datastoreItem>
</file>

<file path=customXml/itemProps4.xml><?xml version="1.0" encoding="utf-8"?>
<ds:datastoreItem xmlns:ds="http://schemas.openxmlformats.org/officeDocument/2006/customXml" ds:itemID="{F35D7943-FB8B-4821-A842-986CA1775B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47</Pages>
  <Words>15871</Words>
  <Characters>90465</Characters>
  <Application>Microsoft Office Word</Application>
  <DocSecurity>0</DocSecurity>
  <Lines>753</Lines>
  <Paragraphs>212</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LinksUpToDate>false</LinksUpToDate>
  <CharactersWithSpaces>106124</CharactersWithSpaces>
  <SharedDoc>false</SharedDoc>
  <HLinks>
    <vt:vector size="348" baseType="variant">
      <vt:variant>
        <vt:i4>1900660</vt:i4>
      </vt:variant>
      <vt:variant>
        <vt:i4>291</vt:i4>
      </vt:variant>
      <vt:variant>
        <vt:i4>0</vt:i4>
      </vt:variant>
      <vt:variant>
        <vt:i4>5</vt:i4>
      </vt:variant>
      <vt:variant>
        <vt:lpwstr>mailto:zastita.podataka@miz.hr</vt:lpwstr>
      </vt:variant>
      <vt:variant>
        <vt:lpwstr/>
      </vt:variant>
      <vt:variant>
        <vt:i4>1900660</vt:i4>
      </vt:variant>
      <vt:variant>
        <vt:i4>288</vt:i4>
      </vt:variant>
      <vt:variant>
        <vt:i4>0</vt:i4>
      </vt:variant>
      <vt:variant>
        <vt:i4>5</vt:i4>
      </vt:variant>
      <vt:variant>
        <vt:lpwstr>mailto:zastita.podataka@miz.hr</vt:lpwstr>
      </vt:variant>
      <vt:variant>
        <vt:lpwstr/>
      </vt:variant>
      <vt:variant>
        <vt:i4>983072</vt:i4>
      </vt:variant>
      <vt:variant>
        <vt:i4>285</vt:i4>
      </vt:variant>
      <vt:variant>
        <vt:i4>0</vt:i4>
      </vt:variant>
      <vt:variant>
        <vt:i4>5</vt:i4>
      </vt:variant>
      <vt:variant>
        <vt:lpwstr>mailto:fseu-prigovor-dodjela@mpgi.hr</vt:lpwstr>
      </vt:variant>
      <vt:variant>
        <vt:lpwstr/>
      </vt:variant>
      <vt:variant>
        <vt:i4>983072</vt:i4>
      </vt:variant>
      <vt:variant>
        <vt:i4>282</vt:i4>
      </vt:variant>
      <vt:variant>
        <vt:i4>0</vt:i4>
      </vt:variant>
      <vt:variant>
        <vt:i4>5</vt:i4>
      </vt:variant>
      <vt:variant>
        <vt:lpwstr>mailto:fseu-prigovor-dodjela@mpgi.hr</vt:lpwstr>
      </vt:variant>
      <vt:variant>
        <vt:lpwstr/>
      </vt:variant>
      <vt:variant>
        <vt:i4>2228261</vt:i4>
      </vt:variant>
      <vt:variant>
        <vt:i4>279</vt:i4>
      </vt:variant>
      <vt:variant>
        <vt:i4>0</vt:i4>
      </vt:variant>
      <vt:variant>
        <vt:i4>5</vt:i4>
      </vt:variant>
      <vt:variant>
        <vt:lpwstr>http://www.zdravlje.gov.hr/</vt:lpwstr>
      </vt:variant>
      <vt:variant>
        <vt:lpwstr/>
      </vt:variant>
      <vt:variant>
        <vt:i4>1245215</vt:i4>
      </vt:variant>
      <vt:variant>
        <vt:i4>276</vt:i4>
      </vt:variant>
      <vt:variant>
        <vt:i4>0</vt:i4>
      </vt:variant>
      <vt:variant>
        <vt:i4>5</vt:i4>
      </vt:variant>
      <vt:variant>
        <vt:lpwstr>http://www.strukturnifondovi.hr/</vt:lpwstr>
      </vt:variant>
      <vt:variant>
        <vt:lpwstr/>
      </vt:variant>
      <vt:variant>
        <vt:i4>2228261</vt:i4>
      </vt:variant>
      <vt:variant>
        <vt:i4>273</vt:i4>
      </vt:variant>
      <vt:variant>
        <vt:i4>0</vt:i4>
      </vt:variant>
      <vt:variant>
        <vt:i4>5</vt:i4>
      </vt:variant>
      <vt:variant>
        <vt:lpwstr>http://www.zdravlje.gov.hr/</vt:lpwstr>
      </vt:variant>
      <vt:variant>
        <vt:lpwstr/>
      </vt:variant>
      <vt:variant>
        <vt:i4>1245215</vt:i4>
      </vt:variant>
      <vt:variant>
        <vt:i4>270</vt:i4>
      </vt:variant>
      <vt:variant>
        <vt:i4>0</vt:i4>
      </vt:variant>
      <vt:variant>
        <vt:i4>5</vt:i4>
      </vt:variant>
      <vt:variant>
        <vt:lpwstr>http://www.strukturnifondovi.hr/</vt:lpwstr>
      </vt:variant>
      <vt:variant>
        <vt:lpwstr/>
      </vt:variant>
      <vt:variant>
        <vt:i4>4849721</vt:i4>
      </vt:variant>
      <vt:variant>
        <vt:i4>267</vt:i4>
      </vt:variant>
      <vt:variant>
        <vt:i4>0</vt:i4>
      </vt:variant>
      <vt:variant>
        <vt:i4>5</vt:i4>
      </vt:variant>
      <vt:variant>
        <vt:lpwstr>mailto:potres.fondsolidarnosti@miz.hr</vt:lpwstr>
      </vt:variant>
      <vt:variant>
        <vt:lpwstr/>
      </vt:variant>
      <vt:variant>
        <vt:i4>1245215</vt:i4>
      </vt:variant>
      <vt:variant>
        <vt:i4>264</vt:i4>
      </vt:variant>
      <vt:variant>
        <vt:i4>0</vt:i4>
      </vt:variant>
      <vt:variant>
        <vt:i4>5</vt:i4>
      </vt:variant>
      <vt:variant>
        <vt:lpwstr>http://www.strukturnifondovi.hr/</vt:lpwstr>
      </vt:variant>
      <vt:variant>
        <vt:lpwstr/>
      </vt:variant>
      <vt:variant>
        <vt:i4>2228261</vt:i4>
      </vt:variant>
      <vt:variant>
        <vt:i4>261</vt:i4>
      </vt:variant>
      <vt:variant>
        <vt:i4>0</vt:i4>
      </vt:variant>
      <vt:variant>
        <vt:i4>5</vt:i4>
      </vt:variant>
      <vt:variant>
        <vt:lpwstr>http://www.zdravlje.gov.hr/</vt:lpwstr>
      </vt:variant>
      <vt:variant>
        <vt:lpwstr/>
      </vt:variant>
      <vt:variant>
        <vt:i4>2228261</vt:i4>
      </vt:variant>
      <vt:variant>
        <vt:i4>258</vt:i4>
      </vt:variant>
      <vt:variant>
        <vt:i4>0</vt:i4>
      </vt:variant>
      <vt:variant>
        <vt:i4>5</vt:i4>
      </vt:variant>
      <vt:variant>
        <vt:lpwstr>http://www.zdravlje.gov.hr/</vt:lpwstr>
      </vt:variant>
      <vt:variant>
        <vt:lpwstr/>
      </vt:variant>
      <vt:variant>
        <vt:i4>1245215</vt:i4>
      </vt:variant>
      <vt:variant>
        <vt:i4>255</vt:i4>
      </vt:variant>
      <vt:variant>
        <vt:i4>0</vt:i4>
      </vt:variant>
      <vt:variant>
        <vt:i4>5</vt:i4>
      </vt:variant>
      <vt:variant>
        <vt:lpwstr>http://www.strukturnifondovi.hr/</vt:lpwstr>
      </vt:variant>
      <vt:variant>
        <vt:lpwstr/>
      </vt:variant>
      <vt:variant>
        <vt:i4>5373970</vt:i4>
      </vt:variant>
      <vt:variant>
        <vt:i4>252</vt:i4>
      </vt:variant>
      <vt:variant>
        <vt:i4>0</vt:i4>
      </vt:variant>
      <vt:variant>
        <vt:i4>5</vt:i4>
      </vt:variant>
      <vt:variant>
        <vt:lpwstr>https://www.zakon.hr/cms.htm?id=48214</vt:lpwstr>
      </vt:variant>
      <vt:variant>
        <vt:lpwstr/>
      </vt:variant>
      <vt:variant>
        <vt:i4>6029337</vt:i4>
      </vt:variant>
      <vt:variant>
        <vt:i4>249</vt:i4>
      </vt:variant>
      <vt:variant>
        <vt:i4>0</vt:i4>
      </vt:variant>
      <vt:variant>
        <vt:i4>5</vt:i4>
      </vt:variant>
      <vt:variant>
        <vt:lpwstr>https://www.zakon.hr/cms.htm?id=47908</vt:lpwstr>
      </vt:variant>
      <vt:variant>
        <vt:lpwstr/>
      </vt:variant>
      <vt:variant>
        <vt:i4>2228261</vt:i4>
      </vt:variant>
      <vt:variant>
        <vt:i4>246</vt:i4>
      </vt:variant>
      <vt:variant>
        <vt:i4>0</vt:i4>
      </vt:variant>
      <vt:variant>
        <vt:i4>5</vt:i4>
      </vt:variant>
      <vt:variant>
        <vt:lpwstr>http://www.zdravlje.gov.hr/</vt:lpwstr>
      </vt:variant>
      <vt:variant>
        <vt:lpwstr/>
      </vt:variant>
      <vt:variant>
        <vt:i4>1245215</vt:i4>
      </vt:variant>
      <vt:variant>
        <vt:i4>243</vt:i4>
      </vt:variant>
      <vt:variant>
        <vt:i4>0</vt:i4>
      </vt:variant>
      <vt:variant>
        <vt:i4>5</vt:i4>
      </vt:variant>
      <vt:variant>
        <vt:lpwstr>http://www.strukturnifondovi.hr/</vt:lpwstr>
      </vt:variant>
      <vt:variant>
        <vt:lpwstr/>
      </vt:variant>
      <vt:variant>
        <vt:i4>1703989</vt:i4>
      </vt:variant>
      <vt:variant>
        <vt:i4>236</vt:i4>
      </vt:variant>
      <vt:variant>
        <vt:i4>0</vt:i4>
      </vt:variant>
      <vt:variant>
        <vt:i4>5</vt:i4>
      </vt:variant>
      <vt:variant>
        <vt:lpwstr/>
      </vt:variant>
      <vt:variant>
        <vt:lpwstr>_Toc68006356</vt:lpwstr>
      </vt:variant>
      <vt:variant>
        <vt:i4>1638453</vt:i4>
      </vt:variant>
      <vt:variant>
        <vt:i4>230</vt:i4>
      </vt:variant>
      <vt:variant>
        <vt:i4>0</vt:i4>
      </vt:variant>
      <vt:variant>
        <vt:i4>5</vt:i4>
      </vt:variant>
      <vt:variant>
        <vt:lpwstr/>
      </vt:variant>
      <vt:variant>
        <vt:lpwstr>_Toc68006355</vt:lpwstr>
      </vt:variant>
      <vt:variant>
        <vt:i4>1572917</vt:i4>
      </vt:variant>
      <vt:variant>
        <vt:i4>224</vt:i4>
      </vt:variant>
      <vt:variant>
        <vt:i4>0</vt:i4>
      </vt:variant>
      <vt:variant>
        <vt:i4>5</vt:i4>
      </vt:variant>
      <vt:variant>
        <vt:lpwstr/>
      </vt:variant>
      <vt:variant>
        <vt:lpwstr>_Toc68006354</vt:lpwstr>
      </vt:variant>
      <vt:variant>
        <vt:i4>2031669</vt:i4>
      </vt:variant>
      <vt:variant>
        <vt:i4>218</vt:i4>
      </vt:variant>
      <vt:variant>
        <vt:i4>0</vt:i4>
      </vt:variant>
      <vt:variant>
        <vt:i4>5</vt:i4>
      </vt:variant>
      <vt:variant>
        <vt:lpwstr/>
      </vt:variant>
      <vt:variant>
        <vt:lpwstr>_Toc68006353</vt:lpwstr>
      </vt:variant>
      <vt:variant>
        <vt:i4>1966133</vt:i4>
      </vt:variant>
      <vt:variant>
        <vt:i4>212</vt:i4>
      </vt:variant>
      <vt:variant>
        <vt:i4>0</vt:i4>
      </vt:variant>
      <vt:variant>
        <vt:i4>5</vt:i4>
      </vt:variant>
      <vt:variant>
        <vt:lpwstr/>
      </vt:variant>
      <vt:variant>
        <vt:lpwstr>_Toc68006352</vt:lpwstr>
      </vt:variant>
      <vt:variant>
        <vt:i4>1900597</vt:i4>
      </vt:variant>
      <vt:variant>
        <vt:i4>206</vt:i4>
      </vt:variant>
      <vt:variant>
        <vt:i4>0</vt:i4>
      </vt:variant>
      <vt:variant>
        <vt:i4>5</vt:i4>
      </vt:variant>
      <vt:variant>
        <vt:lpwstr/>
      </vt:variant>
      <vt:variant>
        <vt:lpwstr>_Toc68006351</vt:lpwstr>
      </vt:variant>
      <vt:variant>
        <vt:i4>1835061</vt:i4>
      </vt:variant>
      <vt:variant>
        <vt:i4>200</vt:i4>
      </vt:variant>
      <vt:variant>
        <vt:i4>0</vt:i4>
      </vt:variant>
      <vt:variant>
        <vt:i4>5</vt:i4>
      </vt:variant>
      <vt:variant>
        <vt:lpwstr/>
      </vt:variant>
      <vt:variant>
        <vt:lpwstr>_Toc68006350</vt:lpwstr>
      </vt:variant>
      <vt:variant>
        <vt:i4>1376308</vt:i4>
      </vt:variant>
      <vt:variant>
        <vt:i4>194</vt:i4>
      </vt:variant>
      <vt:variant>
        <vt:i4>0</vt:i4>
      </vt:variant>
      <vt:variant>
        <vt:i4>5</vt:i4>
      </vt:variant>
      <vt:variant>
        <vt:lpwstr/>
      </vt:variant>
      <vt:variant>
        <vt:lpwstr>_Toc68006349</vt:lpwstr>
      </vt:variant>
      <vt:variant>
        <vt:i4>1310772</vt:i4>
      </vt:variant>
      <vt:variant>
        <vt:i4>188</vt:i4>
      </vt:variant>
      <vt:variant>
        <vt:i4>0</vt:i4>
      </vt:variant>
      <vt:variant>
        <vt:i4>5</vt:i4>
      </vt:variant>
      <vt:variant>
        <vt:lpwstr/>
      </vt:variant>
      <vt:variant>
        <vt:lpwstr>_Toc68006348</vt:lpwstr>
      </vt:variant>
      <vt:variant>
        <vt:i4>1769524</vt:i4>
      </vt:variant>
      <vt:variant>
        <vt:i4>182</vt:i4>
      </vt:variant>
      <vt:variant>
        <vt:i4>0</vt:i4>
      </vt:variant>
      <vt:variant>
        <vt:i4>5</vt:i4>
      </vt:variant>
      <vt:variant>
        <vt:lpwstr/>
      </vt:variant>
      <vt:variant>
        <vt:lpwstr>_Toc68006347</vt:lpwstr>
      </vt:variant>
      <vt:variant>
        <vt:i4>1703988</vt:i4>
      </vt:variant>
      <vt:variant>
        <vt:i4>176</vt:i4>
      </vt:variant>
      <vt:variant>
        <vt:i4>0</vt:i4>
      </vt:variant>
      <vt:variant>
        <vt:i4>5</vt:i4>
      </vt:variant>
      <vt:variant>
        <vt:lpwstr/>
      </vt:variant>
      <vt:variant>
        <vt:lpwstr>_Toc68006346</vt:lpwstr>
      </vt:variant>
      <vt:variant>
        <vt:i4>1638452</vt:i4>
      </vt:variant>
      <vt:variant>
        <vt:i4>170</vt:i4>
      </vt:variant>
      <vt:variant>
        <vt:i4>0</vt:i4>
      </vt:variant>
      <vt:variant>
        <vt:i4>5</vt:i4>
      </vt:variant>
      <vt:variant>
        <vt:lpwstr/>
      </vt:variant>
      <vt:variant>
        <vt:lpwstr>_Toc68006345</vt:lpwstr>
      </vt:variant>
      <vt:variant>
        <vt:i4>1572916</vt:i4>
      </vt:variant>
      <vt:variant>
        <vt:i4>164</vt:i4>
      </vt:variant>
      <vt:variant>
        <vt:i4>0</vt:i4>
      </vt:variant>
      <vt:variant>
        <vt:i4>5</vt:i4>
      </vt:variant>
      <vt:variant>
        <vt:lpwstr/>
      </vt:variant>
      <vt:variant>
        <vt:lpwstr>_Toc68006344</vt:lpwstr>
      </vt:variant>
      <vt:variant>
        <vt:i4>2031668</vt:i4>
      </vt:variant>
      <vt:variant>
        <vt:i4>158</vt:i4>
      </vt:variant>
      <vt:variant>
        <vt:i4>0</vt:i4>
      </vt:variant>
      <vt:variant>
        <vt:i4>5</vt:i4>
      </vt:variant>
      <vt:variant>
        <vt:lpwstr/>
      </vt:variant>
      <vt:variant>
        <vt:lpwstr>_Toc68006343</vt:lpwstr>
      </vt:variant>
      <vt:variant>
        <vt:i4>1966132</vt:i4>
      </vt:variant>
      <vt:variant>
        <vt:i4>152</vt:i4>
      </vt:variant>
      <vt:variant>
        <vt:i4>0</vt:i4>
      </vt:variant>
      <vt:variant>
        <vt:i4>5</vt:i4>
      </vt:variant>
      <vt:variant>
        <vt:lpwstr/>
      </vt:variant>
      <vt:variant>
        <vt:lpwstr>_Toc68006342</vt:lpwstr>
      </vt:variant>
      <vt:variant>
        <vt:i4>1900596</vt:i4>
      </vt:variant>
      <vt:variant>
        <vt:i4>146</vt:i4>
      </vt:variant>
      <vt:variant>
        <vt:i4>0</vt:i4>
      </vt:variant>
      <vt:variant>
        <vt:i4>5</vt:i4>
      </vt:variant>
      <vt:variant>
        <vt:lpwstr/>
      </vt:variant>
      <vt:variant>
        <vt:lpwstr>_Toc68006341</vt:lpwstr>
      </vt:variant>
      <vt:variant>
        <vt:i4>1835060</vt:i4>
      </vt:variant>
      <vt:variant>
        <vt:i4>140</vt:i4>
      </vt:variant>
      <vt:variant>
        <vt:i4>0</vt:i4>
      </vt:variant>
      <vt:variant>
        <vt:i4>5</vt:i4>
      </vt:variant>
      <vt:variant>
        <vt:lpwstr/>
      </vt:variant>
      <vt:variant>
        <vt:lpwstr>_Toc68006340</vt:lpwstr>
      </vt:variant>
      <vt:variant>
        <vt:i4>1376307</vt:i4>
      </vt:variant>
      <vt:variant>
        <vt:i4>134</vt:i4>
      </vt:variant>
      <vt:variant>
        <vt:i4>0</vt:i4>
      </vt:variant>
      <vt:variant>
        <vt:i4>5</vt:i4>
      </vt:variant>
      <vt:variant>
        <vt:lpwstr/>
      </vt:variant>
      <vt:variant>
        <vt:lpwstr>_Toc68006339</vt:lpwstr>
      </vt:variant>
      <vt:variant>
        <vt:i4>1310771</vt:i4>
      </vt:variant>
      <vt:variant>
        <vt:i4>128</vt:i4>
      </vt:variant>
      <vt:variant>
        <vt:i4>0</vt:i4>
      </vt:variant>
      <vt:variant>
        <vt:i4>5</vt:i4>
      </vt:variant>
      <vt:variant>
        <vt:lpwstr/>
      </vt:variant>
      <vt:variant>
        <vt:lpwstr>_Toc68006338</vt:lpwstr>
      </vt:variant>
      <vt:variant>
        <vt:i4>1769523</vt:i4>
      </vt:variant>
      <vt:variant>
        <vt:i4>122</vt:i4>
      </vt:variant>
      <vt:variant>
        <vt:i4>0</vt:i4>
      </vt:variant>
      <vt:variant>
        <vt:i4>5</vt:i4>
      </vt:variant>
      <vt:variant>
        <vt:lpwstr/>
      </vt:variant>
      <vt:variant>
        <vt:lpwstr>_Toc68006337</vt:lpwstr>
      </vt:variant>
      <vt:variant>
        <vt:i4>1703987</vt:i4>
      </vt:variant>
      <vt:variant>
        <vt:i4>116</vt:i4>
      </vt:variant>
      <vt:variant>
        <vt:i4>0</vt:i4>
      </vt:variant>
      <vt:variant>
        <vt:i4>5</vt:i4>
      </vt:variant>
      <vt:variant>
        <vt:lpwstr/>
      </vt:variant>
      <vt:variant>
        <vt:lpwstr>_Toc68006336</vt:lpwstr>
      </vt:variant>
      <vt:variant>
        <vt:i4>1638451</vt:i4>
      </vt:variant>
      <vt:variant>
        <vt:i4>110</vt:i4>
      </vt:variant>
      <vt:variant>
        <vt:i4>0</vt:i4>
      </vt:variant>
      <vt:variant>
        <vt:i4>5</vt:i4>
      </vt:variant>
      <vt:variant>
        <vt:lpwstr/>
      </vt:variant>
      <vt:variant>
        <vt:lpwstr>_Toc68006335</vt:lpwstr>
      </vt:variant>
      <vt:variant>
        <vt:i4>1572915</vt:i4>
      </vt:variant>
      <vt:variant>
        <vt:i4>104</vt:i4>
      </vt:variant>
      <vt:variant>
        <vt:i4>0</vt:i4>
      </vt:variant>
      <vt:variant>
        <vt:i4>5</vt:i4>
      </vt:variant>
      <vt:variant>
        <vt:lpwstr/>
      </vt:variant>
      <vt:variant>
        <vt:lpwstr>_Toc68006334</vt:lpwstr>
      </vt:variant>
      <vt:variant>
        <vt:i4>2031667</vt:i4>
      </vt:variant>
      <vt:variant>
        <vt:i4>98</vt:i4>
      </vt:variant>
      <vt:variant>
        <vt:i4>0</vt:i4>
      </vt:variant>
      <vt:variant>
        <vt:i4>5</vt:i4>
      </vt:variant>
      <vt:variant>
        <vt:lpwstr/>
      </vt:variant>
      <vt:variant>
        <vt:lpwstr>_Toc68006333</vt:lpwstr>
      </vt:variant>
      <vt:variant>
        <vt:i4>1966131</vt:i4>
      </vt:variant>
      <vt:variant>
        <vt:i4>92</vt:i4>
      </vt:variant>
      <vt:variant>
        <vt:i4>0</vt:i4>
      </vt:variant>
      <vt:variant>
        <vt:i4>5</vt:i4>
      </vt:variant>
      <vt:variant>
        <vt:lpwstr/>
      </vt:variant>
      <vt:variant>
        <vt:lpwstr>_Toc68006332</vt:lpwstr>
      </vt:variant>
      <vt:variant>
        <vt:i4>1900595</vt:i4>
      </vt:variant>
      <vt:variant>
        <vt:i4>86</vt:i4>
      </vt:variant>
      <vt:variant>
        <vt:i4>0</vt:i4>
      </vt:variant>
      <vt:variant>
        <vt:i4>5</vt:i4>
      </vt:variant>
      <vt:variant>
        <vt:lpwstr/>
      </vt:variant>
      <vt:variant>
        <vt:lpwstr>_Toc68006331</vt:lpwstr>
      </vt:variant>
      <vt:variant>
        <vt:i4>1835059</vt:i4>
      </vt:variant>
      <vt:variant>
        <vt:i4>80</vt:i4>
      </vt:variant>
      <vt:variant>
        <vt:i4>0</vt:i4>
      </vt:variant>
      <vt:variant>
        <vt:i4>5</vt:i4>
      </vt:variant>
      <vt:variant>
        <vt:lpwstr/>
      </vt:variant>
      <vt:variant>
        <vt:lpwstr>_Toc68006330</vt:lpwstr>
      </vt:variant>
      <vt:variant>
        <vt:i4>1376306</vt:i4>
      </vt:variant>
      <vt:variant>
        <vt:i4>74</vt:i4>
      </vt:variant>
      <vt:variant>
        <vt:i4>0</vt:i4>
      </vt:variant>
      <vt:variant>
        <vt:i4>5</vt:i4>
      </vt:variant>
      <vt:variant>
        <vt:lpwstr/>
      </vt:variant>
      <vt:variant>
        <vt:lpwstr>_Toc68006329</vt:lpwstr>
      </vt:variant>
      <vt:variant>
        <vt:i4>1310770</vt:i4>
      </vt:variant>
      <vt:variant>
        <vt:i4>68</vt:i4>
      </vt:variant>
      <vt:variant>
        <vt:i4>0</vt:i4>
      </vt:variant>
      <vt:variant>
        <vt:i4>5</vt:i4>
      </vt:variant>
      <vt:variant>
        <vt:lpwstr/>
      </vt:variant>
      <vt:variant>
        <vt:lpwstr>_Toc68006328</vt:lpwstr>
      </vt:variant>
      <vt:variant>
        <vt:i4>1769522</vt:i4>
      </vt:variant>
      <vt:variant>
        <vt:i4>62</vt:i4>
      </vt:variant>
      <vt:variant>
        <vt:i4>0</vt:i4>
      </vt:variant>
      <vt:variant>
        <vt:i4>5</vt:i4>
      </vt:variant>
      <vt:variant>
        <vt:lpwstr/>
      </vt:variant>
      <vt:variant>
        <vt:lpwstr>_Toc68006327</vt:lpwstr>
      </vt:variant>
      <vt:variant>
        <vt:i4>1703986</vt:i4>
      </vt:variant>
      <vt:variant>
        <vt:i4>56</vt:i4>
      </vt:variant>
      <vt:variant>
        <vt:i4>0</vt:i4>
      </vt:variant>
      <vt:variant>
        <vt:i4>5</vt:i4>
      </vt:variant>
      <vt:variant>
        <vt:lpwstr/>
      </vt:variant>
      <vt:variant>
        <vt:lpwstr>_Toc68006326</vt:lpwstr>
      </vt:variant>
      <vt:variant>
        <vt:i4>1638450</vt:i4>
      </vt:variant>
      <vt:variant>
        <vt:i4>50</vt:i4>
      </vt:variant>
      <vt:variant>
        <vt:i4>0</vt:i4>
      </vt:variant>
      <vt:variant>
        <vt:i4>5</vt:i4>
      </vt:variant>
      <vt:variant>
        <vt:lpwstr/>
      </vt:variant>
      <vt:variant>
        <vt:lpwstr>_Toc68006325</vt:lpwstr>
      </vt:variant>
      <vt:variant>
        <vt:i4>1572914</vt:i4>
      </vt:variant>
      <vt:variant>
        <vt:i4>44</vt:i4>
      </vt:variant>
      <vt:variant>
        <vt:i4>0</vt:i4>
      </vt:variant>
      <vt:variant>
        <vt:i4>5</vt:i4>
      </vt:variant>
      <vt:variant>
        <vt:lpwstr/>
      </vt:variant>
      <vt:variant>
        <vt:lpwstr>_Toc68006324</vt:lpwstr>
      </vt:variant>
      <vt:variant>
        <vt:i4>2031666</vt:i4>
      </vt:variant>
      <vt:variant>
        <vt:i4>38</vt:i4>
      </vt:variant>
      <vt:variant>
        <vt:i4>0</vt:i4>
      </vt:variant>
      <vt:variant>
        <vt:i4>5</vt:i4>
      </vt:variant>
      <vt:variant>
        <vt:lpwstr/>
      </vt:variant>
      <vt:variant>
        <vt:lpwstr>_Toc68006323</vt:lpwstr>
      </vt:variant>
      <vt:variant>
        <vt:i4>1966130</vt:i4>
      </vt:variant>
      <vt:variant>
        <vt:i4>32</vt:i4>
      </vt:variant>
      <vt:variant>
        <vt:i4>0</vt:i4>
      </vt:variant>
      <vt:variant>
        <vt:i4>5</vt:i4>
      </vt:variant>
      <vt:variant>
        <vt:lpwstr/>
      </vt:variant>
      <vt:variant>
        <vt:lpwstr>_Toc68006322</vt:lpwstr>
      </vt:variant>
      <vt:variant>
        <vt:i4>1900594</vt:i4>
      </vt:variant>
      <vt:variant>
        <vt:i4>26</vt:i4>
      </vt:variant>
      <vt:variant>
        <vt:i4>0</vt:i4>
      </vt:variant>
      <vt:variant>
        <vt:i4>5</vt:i4>
      </vt:variant>
      <vt:variant>
        <vt:lpwstr/>
      </vt:variant>
      <vt:variant>
        <vt:lpwstr>_Toc68006321</vt:lpwstr>
      </vt:variant>
      <vt:variant>
        <vt:i4>1835058</vt:i4>
      </vt:variant>
      <vt:variant>
        <vt:i4>20</vt:i4>
      </vt:variant>
      <vt:variant>
        <vt:i4>0</vt:i4>
      </vt:variant>
      <vt:variant>
        <vt:i4>5</vt:i4>
      </vt:variant>
      <vt:variant>
        <vt:lpwstr/>
      </vt:variant>
      <vt:variant>
        <vt:lpwstr>_Toc68006320</vt:lpwstr>
      </vt:variant>
      <vt:variant>
        <vt:i4>1376305</vt:i4>
      </vt:variant>
      <vt:variant>
        <vt:i4>14</vt:i4>
      </vt:variant>
      <vt:variant>
        <vt:i4>0</vt:i4>
      </vt:variant>
      <vt:variant>
        <vt:i4>5</vt:i4>
      </vt:variant>
      <vt:variant>
        <vt:lpwstr/>
      </vt:variant>
      <vt:variant>
        <vt:lpwstr>_Toc68006319</vt:lpwstr>
      </vt:variant>
      <vt:variant>
        <vt:i4>1310769</vt:i4>
      </vt:variant>
      <vt:variant>
        <vt:i4>8</vt:i4>
      </vt:variant>
      <vt:variant>
        <vt:i4>0</vt:i4>
      </vt:variant>
      <vt:variant>
        <vt:i4>5</vt:i4>
      </vt:variant>
      <vt:variant>
        <vt:lpwstr/>
      </vt:variant>
      <vt:variant>
        <vt:lpwstr>_Toc68006318</vt:lpwstr>
      </vt:variant>
      <vt:variant>
        <vt:i4>1769521</vt:i4>
      </vt:variant>
      <vt:variant>
        <vt:i4>2</vt:i4>
      </vt:variant>
      <vt:variant>
        <vt:i4>0</vt:i4>
      </vt:variant>
      <vt:variant>
        <vt:i4>5</vt:i4>
      </vt:variant>
      <vt:variant>
        <vt:lpwstr/>
      </vt:variant>
      <vt:variant>
        <vt:lpwstr>_Toc68006317</vt:lpwstr>
      </vt:variant>
      <vt:variant>
        <vt:i4>6750322</vt:i4>
      </vt:variant>
      <vt:variant>
        <vt:i4>0</vt:i4>
      </vt:variant>
      <vt:variant>
        <vt:i4>0</vt:i4>
      </vt:variant>
      <vt:variant>
        <vt:i4>5</vt:i4>
      </vt:variant>
      <vt:variant>
        <vt:lpwstr>https://mgipu.gov.hr/UserDocsImages/dokumenti/Potres/RDNA_web_04082020.pdf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2022-12-09T12:35:00Z</dcterms:created>
  <dcterms:modified xsi:type="dcterms:W3CDTF">2022-12-13T09:18:00Z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0x010100FE151111B4A4874A9F596392540EB3F4</vt:lpwstr>
  </property>
  <property fmtid="{D5CDD505-2E9C-101B-9397-08002B2CF9AE}" pid="3" name="MediaServiceImageTags">
    <vt:lpwstr/>
  </property>
</Properties>
</file>